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2B0A" w:rsidRDefault="00A42B0A" w:rsidP="00A42B0A">
      <w:pPr>
        <w:ind w:firstLine="567"/>
      </w:pPr>
      <w:r>
        <w:rPr>
          <w:sz w:val="16"/>
          <w:szCs w:val="16"/>
        </w:rPr>
        <w:t xml:space="preserve"> </w:t>
      </w:r>
    </w:p>
    <w:p w:rsidR="00A42B0A" w:rsidRPr="00A42B0A" w:rsidRDefault="00A42B0A" w:rsidP="00A42B0A">
      <w:pPr>
        <w:tabs>
          <w:tab w:val="left" w:pos="3544"/>
          <w:tab w:val="left" w:pos="9498"/>
        </w:tabs>
        <w:jc w:val="center"/>
      </w:pPr>
      <w:r w:rsidRPr="00A42B0A">
        <w:rPr>
          <w:b/>
          <w:bCs/>
          <w:noProof/>
          <w:lang w:eastAsia="ru-RU"/>
        </w:rPr>
        <w:drawing>
          <wp:inline distT="0" distB="0" distL="0" distR="0">
            <wp:extent cx="704850" cy="914400"/>
            <wp:effectExtent l="19050" t="0" r="0" b="0"/>
            <wp:docPr id="1" name="Рисунок 1" descr="Новый рисуно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Новый рисунок"/>
                    <pic:cNvPicPr>
                      <a:picLocks noChangeAspect="1" noChangeArrowheads="1"/>
                    </pic:cNvPicPr>
                  </pic:nvPicPr>
                  <pic:blipFill>
                    <a:blip r:embed="rId5" cstate="print"/>
                    <a:srcRect/>
                    <a:stretch>
                      <a:fillRect/>
                    </a:stretch>
                  </pic:blipFill>
                  <pic:spPr bwMode="auto">
                    <a:xfrm>
                      <a:off x="0" y="0"/>
                      <a:ext cx="704850" cy="914400"/>
                    </a:xfrm>
                    <a:prstGeom prst="rect">
                      <a:avLst/>
                    </a:prstGeom>
                    <a:noFill/>
                    <a:ln w="9525">
                      <a:noFill/>
                      <a:miter lim="800000"/>
                      <a:headEnd/>
                      <a:tailEnd/>
                    </a:ln>
                  </pic:spPr>
                </pic:pic>
              </a:graphicData>
            </a:graphic>
          </wp:inline>
        </w:drawing>
      </w:r>
    </w:p>
    <w:p w:rsidR="00A42B0A" w:rsidRPr="00A42B0A" w:rsidRDefault="00A42B0A" w:rsidP="00A42B0A">
      <w:pPr>
        <w:tabs>
          <w:tab w:val="left" w:pos="9498"/>
        </w:tabs>
        <w:jc w:val="center"/>
      </w:pPr>
    </w:p>
    <w:p w:rsidR="00A42B0A" w:rsidRPr="00A42B0A" w:rsidRDefault="00A42B0A" w:rsidP="00A42B0A">
      <w:pPr>
        <w:pStyle w:val="ae"/>
        <w:tabs>
          <w:tab w:val="left" w:pos="9498"/>
        </w:tabs>
        <w:rPr>
          <w:rFonts w:ascii="Times New Roman" w:hAnsi="Times New Roman" w:cs="Times New Roman"/>
          <w:sz w:val="24"/>
          <w:szCs w:val="24"/>
        </w:rPr>
      </w:pPr>
      <w:r w:rsidRPr="00A42B0A">
        <w:rPr>
          <w:rFonts w:ascii="Times New Roman" w:hAnsi="Times New Roman" w:cs="Times New Roman"/>
          <w:sz w:val="24"/>
          <w:szCs w:val="24"/>
        </w:rPr>
        <w:t>СОБРАНИЕ ДЕПУТАТОВ МЕЖЕВСКОГО МУНИЦИПАЛЬНОГО РАЙОНА</w:t>
      </w:r>
    </w:p>
    <w:p w:rsidR="00A42B0A" w:rsidRPr="00A42B0A" w:rsidRDefault="00A42B0A" w:rsidP="00A42B0A">
      <w:pPr>
        <w:pStyle w:val="ae"/>
        <w:tabs>
          <w:tab w:val="left" w:pos="9498"/>
        </w:tabs>
        <w:rPr>
          <w:rFonts w:ascii="Times New Roman" w:hAnsi="Times New Roman" w:cs="Times New Roman"/>
          <w:sz w:val="24"/>
          <w:szCs w:val="24"/>
        </w:rPr>
      </w:pPr>
      <w:r w:rsidRPr="00A42B0A">
        <w:rPr>
          <w:rFonts w:ascii="Times New Roman" w:hAnsi="Times New Roman" w:cs="Times New Roman"/>
          <w:sz w:val="24"/>
          <w:szCs w:val="24"/>
        </w:rPr>
        <w:t>(пятого  созыва)</w:t>
      </w:r>
    </w:p>
    <w:p w:rsidR="00A42B0A" w:rsidRPr="00A42B0A" w:rsidRDefault="00A42B0A" w:rsidP="00A42B0A">
      <w:pPr>
        <w:pStyle w:val="1"/>
        <w:tabs>
          <w:tab w:val="left" w:pos="9498"/>
        </w:tabs>
        <w:jc w:val="center"/>
        <w:rPr>
          <w:rFonts w:ascii="Times New Roman" w:hAnsi="Times New Roman" w:cs="Times New Roman"/>
          <w:b w:val="0"/>
          <w:sz w:val="24"/>
          <w:szCs w:val="24"/>
        </w:rPr>
      </w:pPr>
      <w:proofErr w:type="gramStart"/>
      <w:r w:rsidRPr="00A42B0A">
        <w:rPr>
          <w:rFonts w:ascii="Times New Roman" w:hAnsi="Times New Roman" w:cs="Times New Roman"/>
          <w:sz w:val="24"/>
          <w:szCs w:val="24"/>
        </w:rPr>
        <w:t>Р</w:t>
      </w:r>
      <w:proofErr w:type="gramEnd"/>
      <w:r w:rsidRPr="00A42B0A">
        <w:rPr>
          <w:rFonts w:ascii="Times New Roman" w:hAnsi="Times New Roman" w:cs="Times New Roman"/>
          <w:sz w:val="24"/>
          <w:szCs w:val="24"/>
        </w:rPr>
        <w:t xml:space="preserve"> Е Ш Е Н И Е  </w:t>
      </w:r>
    </w:p>
    <w:p w:rsidR="00A42B0A" w:rsidRPr="00A42B0A" w:rsidRDefault="00A42B0A" w:rsidP="00A42B0A">
      <w:pPr>
        <w:jc w:val="center"/>
      </w:pPr>
    </w:p>
    <w:p w:rsidR="00A42B0A" w:rsidRPr="00A42B0A" w:rsidRDefault="00A42B0A" w:rsidP="00A42B0A">
      <w:pPr>
        <w:jc w:val="center"/>
      </w:pPr>
      <w:r w:rsidRPr="00A42B0A">
        <w:t>с</w:t>
      </w:r>
      <w:proofErr w:type="gramStart"/>
      <w:r w:rsidRPr="00A42B0A">
        <w:t>.Г</w:t>
      </w:r>
      <w:proofErr w:type="gramEnd"/>
      <w:r w:rsidRPr="00A42B0A">
        <w:t>еоргиевское</w:t>
      </w:r>
    </w:p>
    <w:p w:rsidR="00A42B0A" w:rsidRPr="00A42B0A" w:rsidRDefault="00A42B0A" w:rsidP="00A42B0A">
      <w:pPr>
        <w:pStyle w:val="2"/>
        <w:jc w:val="center"/>
        <w:rPr>
          <w:rFonts w:ascii="Times New Roman" w:hAnsi="Times New Roman" w:cs="Times New Roman"/>
          <w:b w:val="0"/>
          <w:i w:val="0"/>
          <w:sz w:val="24"/>
          <w:szCs w:val="24"/>
        </w:rPr>
      </w:pPr>
      <w:r w:rsidRPr="00A42B0A">
        <w:rPr>
          <w:rFonts w:ascii="Times New Roman" w:hAnsi="Times New Roman" w:cs="Times New Roman"/>
          <w:b w:val="0"/>
          <w:i w:val="0"/>
          <w:sz w:val="24"/>
          <w:szCs w:val="24"/>
        </w:rPr>
        <w:t xml:space="preserve">от  </w:t>
      </w:r>
      <w:r w:rsidR="002E02E7">
        <w:rPr>
          <w:rFonts w:ascii="Times New Roman" w:hAnsi="Times New Roman" w:cs="Times New Roman"/>
          <w:b w:val="0"/>
          <w:i w:val="0"/>
          <w:sz w:val="24"/>
          <w:szCs w:val="24"/>
        </w:rPr>
        <w:t>30 ноября</w:t>
      </w:r>
      <w:r w:rsidRPr="00A42B0A">
        <w:rPr>
          <w:rFonts w:ascii="Times New Roman" w:hAnsi="Times New Roman" w:cs="Times New Roman"/>
          <w:b w:val="0"/>
          <w:i w:val="0"/>
          <w:sz w:val="24"/>
          <w:szCs w:val="24"/>
        </w:rPr>
        <w:t xml:space="preserve"> 201</w:t>
      </w:r>
      <w:r w:rsidR="001E2A6B">
        <w:rPr>
          <w:rFonts w:ascii="Times New Roman" w:hAnsi="Times New Roman" w:cs="Times New Roman"/>
          <w:b w:val="0"/>
          <w:i w:val="0"/>
          <w:sz w:val="24"/>
          <w:szCs w:val="24"/>
        </w:rPr>
        <w:t>8</w:t>
      </w:r>
      <w:r w:rsidRPr="00A42B0A">
        <w:rPr>
          <w:rFonts w:ascii="Times New Roman" w:hAnsi="Times New Roman" w:cs="Times New Roman"/>
          <w:b w:val="0"/>
          <w:i w:val="0"/>
          <w:sz w:val="24"/>
          <w:szCs w:val="24"/>
        </w:rPr>
        <w:t xml:space="preserve"> года   № </w:t>
      </w:r>
      <w:r w:rsidR="002E02E7">
        <w:rPr>
          <w:rFonts w:ascii="Times New Roman" w:hAnsi="Times New Roman" w:cs="Times New Roman"/>
          <w:b w:val="0"/>
          <w:i w:val="0"/>
          <w:sz w:val="24"/>
          <w:szCs w:val="24"/>
        </w:rPr>
        <w:t>272</w:t>
      </w:r>
      <w:r w:rsidRPr="00A42B0A">
        <w:rPr>
          <w:rFonts w:ascii="Times New Roman" w:hAnsi="Times New Roman" w:cs="Times New Roman"/>
          <w:b w:val="0"/>
          <w:i w:val="0"/>
          <w:sz w:val="24"/>
          <w:szCs w:val="24"/>
        </w:rPr>
        <w:t xml:space="preserve"> </w:t>
      </w:r>
    </w:p>
    <w:p w:rsidR="00A42B0A" w:rsidRPr="00A42B0A" w:rsidRDefault="00A42B0A" w:rsidP="00A42B0A">
      <w:pPr>
        <w:pStyle w:val="a6"/>
        <w:jc w:val="center"/>
        <w:rPr>
          <w:b/>
        </w:rPr>
      </w:pPr>
      <w:r w:rsidRPr="00A42B0A">
        <w:rPr>
          <w:b/>
        </w:rPr>
        <w:t>Об утверждении местных нормативов градостроительного проектирования Межевского муниципального района Костромской области в новой редакции</w:t>
      </w:r>
    </w:p>
    <w:p w:rsidR="00A42B0A" w:rsidRPr="00A42B0A" w:rsidRDefault="00A42B0A" w:rsidP="00A42B0A">
      <w:pPr>
        <w:pStyle w:val="a6"/>
        <w:ind w:firstLine="709"/>
        <w:jc w:val="both"/>
      </w:pPr>
      <w:proofErr w:type="gramStart"/>
      <w:r w:rsidRPr="00A42B0A">
        <w:t>В соответствии со статьями 8, 29.4 Градостроительного Кодекса Российской Федерации, Федеральным Законом от 06 октября 2003 года N 131 "Об общих принципах организации местного самоуправления в Российской Федерации", Законом Костромской области от 07 февраля 2008 года №257-4-ЗКО «О составе, порядке подготовки и утверждении региональных нормативов градостроительного проектирования Костромской области, постановлением главы Межевского муниципального района Костромской области № 211 от 23.12.2010 г</w:t>
      </w:r>
      <w:proofErr w:type="gramEnd"/>
      <w:r w:rsidRPr="00A42B0A">
        <w:t xml:space="preserve">. «Об утверждении состава, порядка подготовки и утверждения местных нормативов градостроительного проектирования Межевского муниципального района», руководствуясь  Уставом муниципального образования Межевской муниципальный район Костромской области   </w:t>
      </w:r>
    </w:p>
    <w:p w:rsidR="00A42B0A" w:rsidRPr="00A42B0A" w:rsidRDefault="00A42B0A" w:rsidP="00A42B0A">
      <w:pPr>
        <w:pStyle w:val="a6"/>
        <w:ind w:firstLine="709"/>
        <w:jc w:val="center"/>
      </w:pPr>
      <w:r w:rsidRPr="00A42B0A">
        <w:rPr>
          <w:b/>
        </w:rPr>
        <w:t>Собрание депутатов решило:</w:t>
      </w:r>
    </w:p>
    <w:p w:rsidR="00A42B0A" w:rsidRPr="00A42B0A" w:rsidRDefault="00A42B0A" w:rsidP="00A42B0A">
      <w:pPr>
        <w:pStyle w:val="a6"/>
        <w:tabs>
          <w:tab w:val="left" w:pos="426"/>
        </w:tabs>
        <w:spacing w:before="0" w:after="0"/>
        <w:jc w:val="both"/>
      </w:pPr>
      <w:r w:rsidRPr="00A42B0A">
        <w:tab/>
        <w:t>1. Утвердить</w:t>
      </w:r>
      <w:r w:rsidR="00466A41">
        <w:t xml:space="preserve"> в новой редакции </w:t>
      </w:r>
      <w:r w:rsidRPr="00A42B0A">
        <w:t xml:space="preserve"> </w:t>
      </w:r>
      <w:r w:rsidR="007503E3">
        <w:t xml:space="preserve"> </w:t>
      </w:r>
      <w:r w:rsidR="00466A41">
        <w:t xml:space="preserve"> М</w:t>
      </w:r>
      <w:r w:rsidRPr="00A42B0A">
        <w:t xml:space="preserve">естные нормативы градостроительного проектирования Межевского муниципального района Костромской области </w:t>
      </w:r>
      <w:r w:rsidR="007503E3">
        <w:t>согласно приложения</w:t>
      </w:r>
    </w:p>
    <w:p w:rsidR="00A42B0A" w:rsidRPr="00A42B0A" w:rsidRDefault="00466A41" w:rsidP="00A42B0A">
      <w:pPr>
        <w:pStyle w:val="a6"/>
        <w:tabs>
          <w:tab w:val="left" w:pos="426"/>
        </w:tabs>
        <w:spacing w:before="0" w:after="0"/>
        <w:jc w:val="both"/>
      </w:pPr>
      <w:r>
        <w:tab/>
        <w:t xml:space="preserve">2. Считать </w:t>
      </w:r>
      <w:r w:rsidRPr="00A42B0A">
        <w:t>утратившими силу</w:t>
      </w:r>
      <w:r>
        <w:t xml:space="preserve"> р</w:t>
      </w:r>
      <w:r w:rsidR="00A42B0A" w:rsidRPr="00A42B0A">
        <w:t>ешение Собрания депутатов Межевского муниципального района №51 от 28.03.2016</w:t>
      </w:r>
      <w:r>
        <w:t xml:space="preserve"> </w:t>
      </w:r>
      <w:r w:rsidR="00A42B0A" w:rsidRPr="00A42B0A">
        <w:t>г. «Об утверждении местных нормативов градостроительного проектирования Межевского муниципального района Костромской области», решение Собрания депутатов Межевского муниципального района Костромской области №127 от 06.02.2017г. «О внесении изменений в местные нормативы градостроительного проектирования Межевского муниципального района Костромской области»</w:t>
      </w:r>
      <w:r w:rsidR="007503E3" w:rsidRPr="00A42B0A">
        <w:t xml:space="preserve">. </w:t>
      </w:r>
    </w:p>
    <w:p w:rsidR="00A42B0A" w:rsidRPr="00A42B0A" w:rsidRDefault="00A42B0A" w:rsidP="00A42B0A">
      <w:pPr>
        <w:widowControl w:val="0"/>
        <w:jc w:val="both"/>
      </w:pPr>
      <w:r w:rsidRPr="00A42B0A">
        <w:t xml:space="preserve">       3. Решение вступает в силу с момента официального опубликования.  </w:t>
      </w:r>
    </w:p>
    <w:p w:rsidR="00A42B0A" w:rsidRPr="00A42B0A" w:rsidRDefault="00A42B0A" w:rsidP="00A42B0A"/>
    <w:p w:rsidR="00A42B0A" w:rsidRPr="00A42B0A" w:rsidRDefault="00A42B0A" w:rsidP="00A42B0A"/>
    <w:tbl>
      <w:tblPr>
        <w:tblW w:w="0" w:type="auto"/>
        <w:tblLook w:val="01E0"/>
      </w:tblPr>
      <w:tblGrid>
        <w:gridCol w:w="4785"/>
        <w:gridCol w:w="4786"/>
      </w:tblGrid>
      <w:tr w:rsidR="00A42B0A" w:rsidRPr="00A42B0A" w:rsidTr="00A42B0A">
        <w:tc>
          <w:tcPr>
            <w:tcW w:w="4785" w:type="dxa"/>
            <w:hideMark/>
          </w:tcPr>
          <w:p w:rsidR="00A42B0A" w:rsidRPr="00A42B0A" w:rsidRDefault="00A42B0A">
            <w:pPr>
              <w:pStyle w:val="ConsPlusNormal"/>
              <w:ind w:firstLine="0"/>
              <w:jc w:val="right"/>
              <w:rPr>
                <w:rFonts w:ascii="Times New Roman" w:hAnsi="Times New Roman" w:cs="Times New Roman"/>
                <w:sz w:val="24"/>
                <w:szCs w:val="24"/>
              </w:rPr>
            </w:pPr>
            <w:r w:rsidRPr="00A42B0A">
              <w:rPr>
                <w:rFonts w:ascii="Times New Roman" w:hAnsi="Times New Roman" w:cs="Times New Roman"/>
                <w:sz w:val="24"/>
                <w:szCs w:val="24"/>
              </w:rPr>
              <w:t xml:space="preserve">Председатель Собрания  депутатов                                                                                       </w:t>
            </w:r>
          </w:p>
          <w:p w:rsidR="00A42B0A" w:rsidRPr="00A42B0A" w:rsidRDefault="00A42B0A">
            <w:pPr>
              <w:pStyle w:val="ConsPlusNormal"/>
              <w:ind w:firstLine="0"/>
              <w:jc w:val="right"/>
              <w:rPr>
                <w:rFonts w:ascii="Times New Roman" w:hAnsi="Times New Roman" w:cs="Times New Roman"/>
                <w:sz w:val="24"/>
                <w:szCs w:val="24"/>
              </w:rPr>
            </w:pPr>
            <w:r w:rsidRPr="00A42B0A">
              <w:rPr>
                <w:rFonts w:ascii="Times New Roman" w:hAnsi="Times New Roman" w:cs="Times New Roman"/>
                <w:sz w:val="24"/>
                <w:szCs w:val="24"/>
              </w:rPr>
              <w:t>Межевского муниципального района</w:t>
            </w:r>
          </w:p>
          <w:p w:rsidR="00A42B0A" w:rsidRPr="00A42B0A" w:rsidRDefault="00A42B0A">
            <w:pPr>
              <w:pStyle w:val="ConsPlusNormal"/>
              <w:ind w:firstLine="0"/>
              <w:jc w:val="right"/>
              <w:rPr>
                <w:rFonts w:ascii="Times New Roman" w:hAnsi="Times New Roman" w:cs="Times New Roman"/>
                <w:sz w:val="24"/>
                <w:szCs w:val="24"/>
              </w:rPr>
            </w:pPr>
            <w:r w:rsidRPr="00A42B0A">
              <w:rPr>
                <w:rFonts w:ascii="Times New Roman" w:hAnsi="Times New Roman" w:cs="Times New Roman"/>
                <w:sz w:val="24"/>
                <w:szCs w:val="24"/>
              </w:rPr>
              <w:t xml:space="preserve">Костромской области                                         </w:t>
            </w:r>
          </w:p>
          <w:p w:rsidR="00A42B0A" w:rsidRPr="00A42B0A" w:rsidRDefault="00A42B0A">
            <w:pPr>
              <w:pStyle w:val="ConsPlusNormal"/>
              <w:ind w:firstLine="0"/>
              <w:jc w:val="right"/>
              <w:rPr>
                <w:rFonts w:ascii="Times New Roman" w:hAnsi="Times New Roman" w:cs="Times New Roman"/>
                <w:sz w:val="24"/>
                <w:szCs w:val="24"/>
              </w:rPr>
            </w:pPr>
            <w:r w:rsidRPr="00A42B0A">
              <w:rPr>
                <w:rFonts w:ascii="Times New Roman" w:hAnsi="Times New Roman" w:cs="Times New Roman"/>
                <w:sz w:val="24"/>
                <w:szCs w:val="24"/>
              </w:rPr>
              <w:t xml:space="preserve">                                    М.Н.Курашов</w:t>
            </w:r>
          </w:p>
        </w:tc>
        <w:tc>
          <w:tcPr>
            <w:tcW w:w="4786" w:type="dxa"/>
          </w:tcPr>
          <w:p w:rsidR="00A42B0A" w:rsidRPr="00A42B0A" w:rsidRDefault="00A42B0A">
            <w:pPr>
              <w:pStyle w:val="ConsPlusNormal"/>
              <w:ind w:firstLine="0"/>
              <w:jc w:val="right"/>
              <w:rPr>
                <w:rFonts w:ascii="Times New Roman" w:hAnsi="Times New Roman" w:cs="Times New Roman"/>
                <w:sz w:val="24"/>
                <w:szCs w:val="24"/>
              </w:rPr>
            </w:pPr>
            <w:r w:rsidRPr="00A42B0A">
              <w:rPr>
                <w:rFonts w:ascii="Times New Roman" w:hAnsi="Times New Roman" w:cs="Times New Roman"/>
                <w:sz w:val="24"/>
                <w:szCs w:val="24"/>
              </w:rPr>
              <w:t xml:space="preserve">Глава муниципального района                                                 </w:t>
            </w:r>
          </w:p>
          <w:p w:rsidR="00A42B0A" w:rsidRPr="00A42B0A" w:rsidRDefault="00A42B0A">
            <w:pPr>
              <w:pStyle w:val="ConsPlusNormal"/>
              <w:ind w:firstLine="0"/>
              <w:jc w:val="right"/>
              <w:rPr>
                <w:rFonts w:ascii="Times New Roman" w:hAnsi="Times New Roman" w:cs="Times New Roman"/>
                <w:sz w:val="24"/>
                <w:szCs w:val="24"/>
              </w:rPr>
            </w:pPr>
            <w:r w:rsidRPr="00A42B0A">
              <w:rPr>
                <w:rFonts w:ascii="Times New Roman" w:hAnsi="Times New Roman" w:cs="Times New Roman"/>
                <w:sz w:val="24"/>
                <w:szCs w:val="24"/>
              </w:rPr>
              <w:t>Межевского муниципального района Костромской области</w:t>
            </w:r>
          </w:p>
          <w:p w:rsidR="00A42B0A" w:rsidRPr="00A42B0A" w:rsidRDefault="00A42B0A">
            <w:pPr>
              <w:pStyle w:val="ConsPlusNormal"/>
              <w:ind w:firstLine="0"/>
              <w:jc w:val="right"/>
              <w:rPr>
                <w:rFonts w:ascii="Times New Roman" w:hAnsi="Times New Roman" w:cs="Times New Roman"/>
                <w:sz w:val="24"/>
                <w:szCs w:val="24"/>
              </w:rPr>
            </w:pPr>
            <w:r w:rsidRPr="00A42B0A">
              <w:rPr>
                <w:rFonts w:ascii="Times New Roman" w:hAnsi="Times New Roman" w:cs="Times New Roman"/>
                <w:sz w:val="24"/>
                <w:szCs w:val="24"/>
              </w:rPr>
              <w:t xml:space="preserve">                                                   А.А.Лобанов</w:t>
            </w:r>
          </w:p>
          <w:p w:rsidR="00A42B0A" w:rsidRPr="00A42B0A" w:rsidRDefault="00A42B0A">
            <w:pPr>
              <w:pStyle w:val="ConsPlusNormal"/>
              <w:ind w:firstLine="0"/>
              <w:jc w:val="right"/>
              <w:rPr>
                <w:rFonts w:ascii="Times New Roman" w:hAnsi="Times New Roman" w:cs="Times New Roman"/>
                <w:sz w:val="24"/>
                <w:szCs w:val="24"/>
              </w:rPr>
            </w:pPr>
          </w:p>
        </w:tc>
      </w:tr>
    </w:tbl>
    <w:p w:rsidR="00A42B0A" w:rsidRDefault="00A42B0A" w:rsidP="00A42B0A">
      <w:pPr>
        <w:ind w:firstLine="709"/>
        <w:jc w:val="right"/>
        <w:rPr>
          <w:sz w:val="16"/>
          <w:szCs w:val="16"/>
        </w:rPr>
      </w:pPr>
    </w:p>
    <w:p w:rsidR="00A42B0A" w:rsidRDefault="00A42B0A" w:rsidP="00DE0200">
      <w:pPr>
        <w:suppressAutoHyphens w:val="0"/>
        <w:spacing w:after="200" w:line="276" w:lineRule="auto"/>
        <w:jc w:val="right"/>
        <w:rPr>
          <w:sz w:val="16"/>
          <w:szCs w:val="16"/>
        </w:rPr>
      </w:pPr>
      <w:r>
        <w:rPr>
          <w:sz w:val="16"/>
          <w:szCs w:val="16"/>
        </w:rPr>
        <w:br w:type="page"/>
      </w:r>
      <w:r w:rsidR="00466A41">
        <w:rPr>
          <w:sz w:val="16"/>
          <w:szCs w:val="16"/>
        </w:rPr>
        <w:lastRenderedPageBreak/>
        <w:t xml:space="preserve"> </w:t>
      </w:r>
      <w:r>
        <w:rPr>
          <w:sz w:val="16"/>
          <w:szCs w:val="16"/>
        </w:rPr>
        <w:t xml:space="preserve">                                                                                     УТВЕРЖДЕНО</w:t>
      </w:r>
    </w:p>
    <w:p w:rsidR="00A42B0A" w:rsidRDefault="00A42B0A" w:rsidP="00A42B0A">
      <w:pPr>
        <w:jc w:val="right"/>
        <w:rPr>
          <w:sz w:val="16"/>
          <w:szCs w:val="16"/>
        </w:rPr>
      </w:pPr>
      <w:r>
        <w:rPr>
          <w:sz w:val="16"/>
          <w:szCs w:val="16"/>
        </w:rPr>
        <w:t xml:space="preserve">                                                                              решением Собрания депутатов</w:t>
      </w:r>
    </w:p>
    <w:p w:rsidR="00A42B0A" w:rsidRDefault="00A42B0A" w:rsidP="00A42B0A">
      <w:pPr>
        <w:jc w:val="right"/>
        <w:rPr>
          <w:sz w:val="16"/>
          <w:szCs w:val="16"/>
        </w:rPr>
      </w:pPr>
      <w:r>
        <w:rPr>
          <w:sz w:val="16"/>
          <w:szCs w:val="16"/>
        </w:rPr>
        <w:t xml:space="preserve">                                                                        Межевского муниципального района</w:t>
      </w:r>
    </w:p>
    <w:p w:rsidR="00A42B0A" w:rsidRDefault="00A42B0A" w:rsidP="00A42B0A">
      <w:pPr>
        <w:jc w:val="right"/>
        <w:rPr>
          <w:color w:val="FFFFFF"/>
          <w:sz w:val="16"/>
          <w:szCs w:val="16"/>
        </w:rPr>
      </w:pPr>
      <w:r>
        <w:rPr>
          <w:sz w:val="16"/>
          <w:szCs w:val="16"/>
        </w:rPr>
        <w:t xml:space="preserve">                                      </w:t>
      </w:r>
      <w:r w:rsidR="003345CE">
        <w:rPr>
          <w:sz w:val="16"/>
          <w:szCs w:val="16"/>
        </w:rPr>
        <w:t xml:space="preserve">                              </w:t>
      </w:r>
      <w:r>
        <w:rPr>
          <w:sz w:val="16"/>
          <w:szCs w:val="16"/>
        </w:rPr>
        <w:t xml:space="preserve">  от « </w:t>
      </w:r>
      <w:r>
        <w:rPr>
          <w:sz w:val="16"/>
          <w:szCs w:val="16"/>
          <w:u w:val="single"/>
        </w:rPr>
        <w:t>30</w:t>
      </w:r>
      <w:r>
        <w:rPr>
          <w:sz w:val="16"/>
          <w:szCs w:val="16"/>
        </w:rPr>
        <w:t>»ноября 2018 года №</w:t>
      </w:r>
      <w:r w:rsidR="002E02E7">
        <w:rPr>
          <w:sz w:val="16"/>
          <w:szCs w:val="16"/>
        </w:rPr>
        <w:t>272</w:t>
      </w:r>
      <w:r w:rsidR="003345CE">
        <w:rPr>
          <w:sz w:val="16"/>
          <w:szCs w:val="16"/>
        </w:rPr>
        <w:t xml:space="preserve">   </w:t>
      </w:r>
      <w:r>
        <w:rPr>
          <w:sz w:val="16"/>
          <w:szCs w:val="16"/>
        </w:rPr>
        <w:t xml:space="preserve">  </w:t>
      </w:r>
    </w:p>
    <w:p w:rsidR="00A42B0A" w:rsidRDefault="00A42B0A" w:rsidP="00A42B0A">
      <w:pPr>
        <w:ind w:firstLine="567"/>
        <w:rPr>
          <w:sz w:val="16"/>
          <w:szCs w:val="16"/>
        </w:rPr>
      </w:pPr>
    </w:p>
    <w:p w:rsidR="00A42B0A" w:rsidRDefault="00A42B0A" w:rsidP="00A42B0A">
      <w:pPr>
        <w:autoSpaceDE w:val="0"/>
        <w:autoSpaceDN w:val="0"/>
        <w:adjustRightInd w:val="0"/>
        <w:jc w:val="right"/>
        <w:rPr>
          <w:sz w:val="28"/>
          <w:szCs w:val="28"/>
        </w:rPr>
      </w:pPr>
      <w:r>
        <w:rPr>
          <w:sz w:val="28"/>
          <w:szCs w:val="28"/>
        </w:rPr>
        <w:t xml:space="preserve">                                                                                                                                                     </w:t>
      </w:r>
    </w:p>
    <w:p w:rsidR="00A42B0A" w:rsidRDefault="00A42B0A" w:rsidP="00A42B0A">
      <w:pPr>
        <w:autoSpaceDE w:val="0"/>
        <w:autoSpaceDN w:val="0"/>
        <w:adjustRightInd w:val="0"/>
        <w:rPr>
          <w:sz w:val="28"/>
          <w:szCs w:val="28"/>
        </w:rPr>
      </w:pPr>
    </w:p>
    <w:p w:rsidR="00A42B0A" w:rsidRDefault="00A42B0A" w:rsidP="00A42B0A">
      <w:pPr>
        <w:autoSpaceDE w:val="0"/>
        <w:autoSpaceDN w:val="0"/>
        <w:adjustRightInd w:val="0"/>
        <w:rPr>
          <w:sz w:val="28"/>
          <w:szCs w:val="28"/>
        </w:rPr>
      </w:pPr>
    </w:p>
    <w:p w:rsidR="00A42B0A" w:rsidRDefault="00A42B0A" w:rsidP="00A42B0A">
      <w:pPr>
        <w:autoSpaceDE w:val="0"/>
        <w:autoSpaceDN w:val="0"/>
        <w:adjustRightInd w:val="0"/>
        <w:rPr>
          <w:sz w:val="28"/>
          <w:szCs w:val="28"/>
        </w:rPr>
      </w:pPr>
    </w:p>
    <w:p w:rsidR="00A42B0A" w:rsidRDefault="00A42B0A" w:rsidP="00A42B0A">
      <w:pPr>
        <w:autoSpaceDE w:val="0"/>
        <w:autoSpaceDN w:val="0"/>
        <w:adjustRightInd w:val="0"/>
        <w:rPr>
          <w:sz w:val="28"/>
          <w:szCs w:val="28"/>
        </w:rPr>
      </w:pPr>
    </w:p>
    <w:p w:rsidR="00A42B0A" w:rsidRDefault="00A42B0A" w:rsidP="00A42B0A">
      <w:pPr>
        <w:autoSpaceDE w:val="0"/>
        <w:autoSpaceDN w:val="0"/>
        <w:adjustRightInd w:val="0"/>
        <w:rPr>
          <w:sz w:val="28"/>
          <w:szCs w:val="28"/>
        </w:rPr>
      </w:pPr>
    </w:p>
    <w:p w:rsidR="00A42B0A" w:rsidRDefault="00A42B0A" w:rsidP="00A42B0A">
      <w:pPr>
        <w:autoSpaceDE w:val="0"/>
        <w:autoSpaceDN w:val="0"/>
        <w:adjustRightInd w:val="0"/>
        <w:rPr>
          <w:sz w:val="28"/>
          <w:szCs w:val="28"/>
        </w:rPr>
      </w:pPr>
    </w:p>
    <w:p w:rsidR="00A42B0A" w:rsidRDefault="00A42B0A" w:rsidP="00A42B0A">
      <w:pPr>
        <w:autoSpaceDE w:val="0"/>
        <w:autoSpaceDN w:val="0"/>
        <w:adjustRightInd w:val="0"/>
        <w:rPr>
          <w:sz w:val="28"/>
          <w:szCs w:val="28"/>
        </w:rPr>
      </w:pPr>
    </w:p>
    <w:p w:rsidR="00A42B0A" w:rsidRDefault="00A42B0A" w:rsidP="00A42B0A">
      <w:pPr>
        <w:autoSpaceDE w:val="0"/>
        <w:autoSpaceDN w:val="0"/>
        <w:adjustRightInd w:val="0"/>
        <w:rPr>
          <w:sz w:val="28"/>
          <w:szCs w:val="28"/>
        </w:rPr>
      </w:pPr>
    </w:p>
    <w:p w:rsidR="00A42B0A" w:rsidRDefault="00A42B0A" w:rsidP="00A42B0A">
      <w:pPr>
        <w:autoSpaceDE w:val="0"/>
        <w:autoSpaceDN w:val="0"/>
        <w:adjustRightInd w:val="0"/>
        <w:rPr>
          <w:sz w:val="28"/>
          <w:szCs w:val="28"/>
        </w:rPr>
      </w:pPr>
    </w:p>
    <w:p w:rsidR="00A42B0A" w:rsidRDefault="00A42B0A" w:rsidP="00A42B0A">
      <w:pPr>
        <w:autoSpaceDE w:val="0"/>
        <w:autoSpaceDN w:val="0"/>
        <w:adjustRightInd w:val="0"/>
        <w:rPr>
          <w:sz w:val="28"/>
          <w:szCs w:val="28"/>
        </w:rPr>
      </w:pPr>
    </w:p>
    <w:p w:rsidR="00A42B0A" w:rsidRDefault="00A42B0A" w:rsidP="00A42B0A">
      <w:pPr>
        <w:autoSpaceDE w:val="0"/>
        <w:autoSpaceDN w:val="0"/>
        <w:adjustRightInd w:val="0"/>
        <w:rPr>
          <w:sz w:val="28"/>
          <w:szCs w:val="28"/>
        </w:rPr>
      </w:pPr>
    </w:p>
    <w:p w:rsidR="00A42B0A" w:rsidRDefault="00A42B0A" w:rsidP="00A42B0A">
      <w:pPr>
        <w:autoSpaceDE w:val="0"/>
        <w:autoSpaceDN w:val="0"/>
        <w:adjustRightInd w:val="0"/>
        <w:jc w:val="center"/>
        <w:rPr>
          <w:b/>
          <w:bCs/>
          <w:sz w:val="28"/>
          <w:szCs w:val="28"/>
        </w:rPr>
      </w:pPr>
      <w:r>
        <w:rPr>
          <w:b/>
          <w:bCs/>
          <w:sz w:val="28"/>
          <w:szCs w:val="28"/>
        </w:rPr>
        <w:t xml:space="preserve">Местные нормативы градостроительного проектирования </w:t>
      </w:r>
    </w:p>
    <w:p w:rsidR="00A42B0A" w:rsidRDefault="00A42B0A" w:rsidP="00A42B0A">
      <w:pPr>
        <w:autoSpaceDE w:val="0"/>
        <w:autoSpaceDN w:val="0"/>
        <w:adjustRightInd w:val="0"/>
        <w:jc w:val="center"/>
        <w:rPr>
          <w:b/>
          <w:bCs/>
          <w:sz w:val="28"/>
          <w:szCs w:val="28"/>
        </w:rPr>
      </w:pPr>
      <w:r>
        <w:rPr>
          <w:b/>
          <w:bCs/>
          <w:sz w:val="28"/>
          <w:szCs w:val="28"/>
        </w:rPr>
        <w:t>Межевского муниципального района</w:t>
      </w:r>
    </w:p>
    <w:p w:rsidR="00A42B0A" w:rsidRDefault="00A42B0A" w:rsidP="00A42B0A">
      <w:pPr>
        <w:autoSpaceDE w:val="0"/>
        <w:autoSpaceDN w:val="0"/>
        <w:adjustRightInd w:val="0"/>
        <w:jc w:val="center"/>
        <w:rPr>
          <w:b/>
          <w:bCs/>
          <w:sz w:val="28"/>
          <w:szCs w:val="28"/>
        </w:rPr>
      </w:pPr>
      <w:r>
        <w:rPr>
          <w:b/>
          <w:bCs/>
          <w:sz w:val="28"/>
          <w:szCs w:val="28"/>
        </w:rPr>
        <w:t xml:space="preserve">Костромской области </w:t>
      </w:r>
    </w:p>
    <w:p w:rsidR="00A42B0A" w:rsidRDefault="00A42B0A" w:rsidP="00A42B0A">
      <w:pPr>
        <w:autoSpaceDE w:val="0"/>
        <w:autoSpaceDN w:val="0"/>
        <w:adjustRightInd w:val="0"/>
        <w:rPr>
          <w:b/>
          <w:bCs/>
          <w:sz w:val="28"/>
          <w:szCs w:val="28"/>
        </w:rPr>
      </w:pPr>
    </w:p>
    <w:p w:rsidR="00A42B0A" w:rsidRDefault="00A42B0A" w:rsidP="00A42B0A">
      <w:pPr>
        <w:autoSpaceDE w:val="0"/>
        <w:autoSpaceDN w:val="0"/>
        <w:adjustRightInd w:val="0"/>
        <w:rPr>
          <w:b/>
          <w:bCs/>
          <w:sz w:val="28"/>
          <w:szCs w:val="28"/>
        </w:rPr>
      </w:pPr>
    </w:p>
    <w:p w:rsidR="00A42B0A" w:rsidRDefault="00A42B0A" w:rsidP="00A42B0A">
      <w:pPr>
        <w:autoSpaceDE w:val="0"/>
        <w:autoSpaceDN w:val="0"/>
        <w:adjustRightInd w:val="0"/>
        <w:rPr>
          <w:b/>
          <w:bCs/>
          <w:sz w:val="28"/>
          <w:szCs w:val="28"/>
        </w:rPr>
      </w:pPr>
    </w:p>
    <w:p w:rsidR="00A42B0A" w:rsidRDefault="00A42B0A" w:rsidP="00A42B0A">
      <w:pPr>
        <w:autoSpaceDE w:val="0"/>
        <w:autoSpaceDN w:val="0"/>
        <w:adjustRightInd w:val="0"/>
        <w:rPr>
          <w:b/>
          <w:bCs/>
          <w:sz w:val="28"/>
          <w:szCs w:val="28"/>
        </w:rPr>
      </w:pPr>
    </w:p>
    <w:p w:rsidR="00A42B0A" w:rsidRDefault="00A42B0A" w:rsidP="00A42B0A">
      <w:pPr>
        <w:autoSpaceDE w:val="0"/>
        <w:autoSpaceDN w:val="0"/>
        <w:adjustRightInd w:val="0"/>
        <w:rPr>
          <w:b/>
          <w:bCs/>
          <w:sz w:val="28"/>
          <w:szCs w:val="28"/>
        </w:rPr>
      </w:pPr>
    </w:p>
    <w:p w:rsidR="00A42B0A" w:rsidRDefault="00A42B0A" w:rsidP="00A42B0A">
      <w:pPr>
        <w:autoSpaceDE w:val="0"/>
        <w:autoSpaceDN w:val="0"/>
        <w:adjustRightInd w:val="0"/>
        <w:rPr>
          <w:b/>
          <w:bCs/>
          <w:sz w:val="28"/>
          <w:szCs w:val="28"/>
        </w:rPr>
      </w:pPr>
    </w:p>
    <w:p w:rsidR="00A42B0A" w:rsidRDefault="00A42B0A" w:rsidP="00A42B0A">
      <w:pPr>
        <w:autoSpaceDE w:val="0"/>
        <w:autoSpaceDN w:val="0"/>
        <w:adjustRightInd w:val="0"/>
        <w:rPr>
          <w:b/>
          <w:bCs/>
          <w:sz w:val="28"/>
          <w:szCs w:val="28"/>
        </w:rPr>
      </w:pPr>
    </w:p>
    <w:p w:rsidR="00A42B0A" w:rsidRDefault="00A42B0A" w:rsidP="00A42B0A">
      <w:pPr>
        <w:autoSpaceDE w:val="0"/>
        <w:autoSpaceDN w:val="0"/>
        <w:adjustRightInd w:val="0"/>
        <w:rPr>
          <w:b/>
          <w:bCs/>
          <w:sz w:val="28"/>
          <w:szCs w:val="28"/>
        </w:rPr>
      </w:pPr>
    </w:p>
    <w:p w:rsidR="00A42B0A" w:rsidRDefault="00A42B0A" w:rsidP="00A42B0A">
      <w:pPr>
        <w:autoSpaceDE w:val="0"/>
        <w:autoSpaceDN w:val="0"/>
        <w:adjustRightInd w:val="0"/>
        <w:rPr>
          <w:b/>
          <w:bCs/>
          <w:sz w:val="28"/>
          <w:szCs w:val="28"/>
        </w:rPr>
      </w:pPr>
    </w:p>
    <w:p w:rsidR="00A42B0A" w:rsidRDefault="00A42B0A" w:rsidP="00A42B0A">
      <w:pPr>
        <w:autoSpaceDE w:val="0"/>
        <w:autoSpaceDN w:val="0"/>
        <w:adjustRightInd w:val="0"/>
        <w:rPr>
          <w:b/>
          <w:bCs/>
          <w:sz w:val="28"/>
          <w:szCs w:val="28"/>
        </w:rPr>
      </w:pPr>
    </w:p>
    <w:p w:rsidR="00A42B0A" w:rsidRDefault="00A42B0A" w:rsidP="00A42B0A">
      <w:pPr>
        <w:autoSpaceDE w:val="0"/>
        <w:autoSpaceDN w:val="0"/>
        <w:adjustRightInd w:val="0"/>
        <w:rPr>
          <w:b/>
          <w:bCs/>
          <w:sz w:val="28"/>
          <w:szCs w:val="28"/>
        </w:rPr>
      </w:pPr>
    </w:p>
    <w:p w:rsidR="00A42B0A" w:rsidRDefault="00A42B0A" w:rsidP="00A42B0A">
      <w:pPr>
        <w:autoSpaceDE w:val="0"/>
        <w:autoSpaceDN w:val="0"/>
        <w:adjustRightInd w:val="0"/>
        <w:rPr>
          <w:b/>
          <w:bCs/>
          <w:sz w:val="28"/>
          <w:szCs w:val="28"/>
        </w:rPr>
      </w:pPr>
    </w:p>
    <w:p w:rsidR="00A42B0A" w:rsidRDefault="00A42B0A" w:rsidP="00A42B0A">
      <w:pPr>
        <w:autoSpaceDE w:val="0"/>
        <w:autoSpaceDN w:val="0"/>
        <w:adjustRightInd w:val="0"/>
        <w:rPr>
          <w:b/>
          <w:bCs/>
          <w:sz w:val="28"/>
          <w:szCs w:val="28"/>
        </w:rPr>
      </w:pPr>
    </w:p>
    <w:p w:rsidR="00A42B0A" w:rsidRDefault="00A42B0A" w:rsidP="00A42B0A">
      <w:pPr>
        <w:autoSpaceDE w:val="0"/>
        <w:autoSpaceDN w:val="0"/>
        <w:adjustRightInd w:val="0"/>
        <w:rPr>
          <w:b/>
          <w:bCs/>
          <w:sz w:val="28"/>
          <w:szCs w:val="28"/>
        </w:rPr>
      </w:pPr>
    </w:p>
    <w:p w:rsidR="00A42B0A" w:rsidRDefault="00A42B0A" w:rsidP="00A42B0A">
      <w:pPr>
        <w:autoSpaceDE w:val="0"/>
        <w:autoSpaceDN w:val="0"/>
        <w:adjustRightInd w:val="0"/>
        <w:rPr>
          <w:b/>
          <w:bCs/>
          <w:sz w:val="28"/>
          <w:szCs w:val="28"/>
        </w:rPr>
      </w:pPr>
    </w:p>
    <w:p w:rsidR="00A42B0A" w:rsidRDefault="00A42B0A" w:rsidP="00A42B0A">
      <w:pPr>
        <w:autoSpaceDE w:val="0"/>
        <w:autoSpaceDN w:val="0"/>
        <w:adjustRightInd w:val="0"/>
        <w:rPr>
          <w:b/>
          <w:bCs/>
          <w:sz w:val="28"/>
          <w:szCs w:val="28"/>
        </w:rPr>
      </w:pPr>
    </w:p>
    <w:p w:rsidR="00A42B0A" w:rsidRDefault="00A42B0A" w:rsidP="00A42B0A">
      <w:pPr>
        <w:autoSpaceDE w:val="0"/>
        <w:autoSpaceDN w:val="0"/>
        <w:adjustRightInd w:val="0"/>
        <w:rPr>
          <w:b/>
          <w:bCs/>
          <w:sz w:val="28"/>
          <w:szCs w:val="28"/>
        </w:rPr>
      </w:pPr>
    </w:p>
    <w:p w:rsidR="00A42B0A" w:rsidRDefault="00A42B0A" w:rsidP="00A42B0A">
      <w:pPr>
        <w:autoSpaceDE w:val="0"/>
        <w:autoSpaceDN w:val="0"/>
        <w:adjustRightInd w:val="0"/>
        <w:rPr>
          <w:b/>
          <w:bCs/>
          <w:sz w:val="28"/>
          <w:szCs w:val="28"/>
        </w:rPr>
      </w:pPr>
    </w:p>
    <w:p w:rsidR="00A42B0A" w:rsidRDefault="00A42B0A" w:rsidP="00A42B0A">
      <w:pPr>
        <w:autoSpaceDE w:val="0"/>
        <w:autoSpaceDN w:val="0"/>
        <w:adjustRightInd w:val="0"/>
        <w:rPr>
          <w:b/>
          <w:bCs/>
          <w:sz w:val="28"/>
          <w:szCs w:val="28"/>
        </w:rPr>
      </w:pPr>
    </w:p>
    <w:p w:rsidR="00A42B0A" w:rsidRDefault="00A42B0A" w:rsidP="00A42B0A">
      <w:pPr>
        <w:autoSpaceDE w:val="0"/>
        <w:autoSpaceDN w:val="0"/>
        <w:adjustRightInd w:val="0"/>
        <w:rPr>
          <w:b/>
          <w:bCs/>
          <w:sz w:val="28"/>
          <w:szCs w:val="28"/>
        </w:rPr>
      </w:pPr>
    </w:p>
    <w:p w:rsidR="00A42B0A" w:rsidRDefault="00A42B0A" w:rsidP="00A42B0A">
      <w:pPr>
        <w:autoSpaceDE w:val="0"/>
        <w:autoSpaceDN w:val="0"/>
        <w:adjustRightInd w:val="0"/>
        <w:rPr>
          <w:b/>
          <w:bCs/>
          <w:sz w:val="28"/>
          <w:szCs w:val="28"/>
        </w:rPr>
      </w:pPr>
    </w:p>
    <w:p w:rsidR="00A42B0A" w:rsidRDefault="00A42B0A" w:rsidP="00A42B0A">
      <w:pPr>
        <w:autoSpaceDE w:val="0"/>
        <w:autoSpaceDN w:val="0"/>
        <w:adjustRightInd w:val="0"/>
        <w:rPr>
          <w:b/>
          <w:bCs/>
          <w:sz w:val="28"/>
          <w:szCs w:val="28"/>
        </w:rPr>
      </w:pPr>
    </w:p>
    <w:p w:rsidR="00A42B0A" w:rsidRDefault="00A42B0A" w:rsidP="00A42B0A">
      <w:pPr>
        <w:autoSpaceDE w:val="0"/>
        <w:autoSpaceDN w:val="0"/>
        <w:adjustRightInd w:val="0"/>
        <w:rPr>
          <w:b/>
          <w:bCs/>
          <w:sz w:val="28"/>
          <w:szCs w:val="28"/>
        </w:rPr>
      </w:pPr>
    </w:p>
    <w:p w:rsidR="00A42B0A" w:rsidRDefault="00A42B0A" w:rsidP="00A42B0A">
      <w:pPr>
        <w:autoSpaceDE w:val="0"/>
        <w:autoSpaceDN w:val="0"/>
        <w:adjustRightInd w:val="0"/>
        <w:jc w:val="center"/>
        <w:rPr>
          <w:sz w:val="28"/>
          <w:szCs w:val="28"/>
        </w:rPr>
      </w:pPr>
      <w:r>
        <w:rPr>
          <w:sz w:val="28"/>
          <w:szCs w:val="28"/>
        </w:rPr>
        <w:t>2018 год</w:t>
      </w:r>
    </w:p>
    <w:p w:rsidR="00A42B0A" w:rsidRDefault="00A42B0A" w:rsidP="00A42B0A">
      <w:pPr>
        <w:autoSpaceDE w:val="0"/>
        <w:autoSpaceDN w:val="0"/>
        <w:adjustRightInd w:val="0"/>
        <w:rPr>
          <w:b/>
          <w:bCs/>
          <w:sz w:val="28"/>
          <w:szCs w:val="28"/>
        </w:rPr>
      </w:pPr>
    </w:p>
    <w:p w:rsidR="00A42B0A" w:rsidRDefault="00A42B0A" w:rsidP="00A42B0A">
      <w:pPr>
        <w:autoSpaceDE w:val="0"/>
        <w:autoSpaceDN w:val="0"/>
        <w:adjustRightInd w:val="0"/>
        <w:jc w:val="center"/>
        <w:rPr>
          <w:b/>
          <w:bCs/>
          <w:sz w:val="28"/>
          <w:szCs w:val="28"/>
        </w:rPr>
      </w:pPr>
    </w:p>
    <w:p w:rsidR="00A42B0A" w:rsidRDefault="00A42B0A" w:rsidP="00A42B0A">
      <w:pPr>
        <w:autoSpaceDE w:val="0"/>
        <w:autoSpaceDN w:val="0"/>
        <w:adjustRightInd w:val="0"/>
        <w:jc w:val="center"/>
        <w:rPr>
          <w:b/>
          <w:bCs/>
        </w:rPr>
      </w:pPr>
    </w:p>
    <w:p w:rsidR="00A42B0A" w:rsidRDefault="00A42B0A" w:rsidP="00A42B0A">
      <w:pPr>
        <w:autoSpaceDE w:val="0"/>
        <w:autoSpaceDN w:val="0"/>
        <w:adjustRightInd w:val="0"/>
        <w:rPr>
          <w:b/>
          <w:bCs/>
          <w:sz w:val="20"/>
          <w:szCs w:val="20"/>
        </w:rPr>
      </w:pPr>
      <w:r>
        <w:rPr>
          <w:b/>
          <w:bCs/>
        </w:rPr>
        <w:t xml:space="preserve">                                            </w:t>
      </w:r>
      <w:r>
        <w:rPr>
          <w:b/>
          <w:bCs/>
          <w:sz w:val="20"/>
          <w:szCs w:val="20"/>
        </w:rPr>
        <w:t xml:space="preserve">             </w:t>
      </w:r>
    </w:p>
    <w:p w:rsidR="00A42B0A" w:rsidRDefault="00A42B0A" w:rsidP="00A42B0A">
      <w:pPr>
        <w:autoSpaceDE w:val="0"/>
        <w:autoSpaceDN w:val="0"/>
        <w:adjustRightInd w:val="0"/>
        <w:jc w:val="center"/>
        <w:rPr>
          <w:sz w:val="20"/>
          <w:szCs w:val="20"/>
        </w:rPr>
      </w:pPr>
    </w:p>
    <w:p w:rsidR="00A42B0A" w:rsidRDefault="00A42B0A" w:rsidP="00A42B0A">
      <w:pPr>
        <w:autoSpaceDE w:val="0"/>
        <w:autoSpaceDN w:val="0"/>
        <w:adjustRightInd w:val="0"/>
        <w:jc w:val="center"/>
        <w:rPr>
          <w:sz w:val="20"/>
          <w:szCs w:val="20"/>
        </w:rPr>
      </w:pPr>
    </w:p>
    <w:p w:rsidR="00A42B0A" w:rsidRDefault="00A42B0A" w:rsidP="00A42B0A">
      <w:pPr>
        <w:autoSpaceDE w:val="0"/>
        <w:autoSpaceDN w:val="0"/>
        <w:adjustRightInd w:val="0"/>
        <w:jc w:val="center"/>
        <w:rPr>
          <w:b/>
          <w:bCs/>
          <w:i/>
          <w:iCs/>
          <w:sz w:val="16"/>
          <w:szCs w:val="16"/>
        </w:rPr>
      </w:pPr>
      <w:r>
        <w:rPr>
          <w:sz w:val="16"/>
          <w:szCs w:val="16"/>
        </w:rPr>
        <w:t>Содержание.</w:t>
      </w:r>
    </w:p>
    <w:p w:rsidR="00A42B0A" w:rsidRDefault="00A42B0A" w:rsidP="00A42B0A">
      <w:pPr>
        <w:autoSpaceDE w:val="0"/>
        <w:autoSpaceDN w:val="0"/>
        <w:adjustRightInd w:val="0"/>
        <w:jc w:val="both"/>
        <w:rPr>
          <w:sz w:val="16"/>
          <w:szCs w:val="16"/>
        </w:rPr>
      </w:pPr>
    </w:p>
    <w:p w:rsidR="00A42B0A" w:rsidRDefault="00A42B0A" w:rsidP="00A42B0A">
      <w:pPr>
        <w:autoSpaceDE w:val="0"/>
        <w:autoSpaceDN w:val="0"/>
        <w:adjustRightInd w:val="0"/>
        <w:jc w:val="both"/>
        <w:rPr>
          <w:sz w:val="16"/>
          <w:szCs w:val="16"/>
        </w:rPr>
      </w:pPr>
      <w:r>
        <w:rPr>
          <w:sz w:val="16"/>
          <w:szCs w:val="16"/>
        </w:rPr>
        <w:t>Статья 1. Предмет регулирования</w:t>
      </w:r>
    </w:p>
    <w:p w:rsidR="00A42B0A" w:rsidRDefault="00A42B0A" w:rsidP="00A42B0A">
      <w:pPr>
        <w:autoSpaceDE w:val="0"/>
        <w:autoSpaceDN w:val="0"/>
        <w:adjustRightInd w:val="0"/>
        <w:jc w:val="both"/>
        <w:rPr>
          <w:sz w:val="16"/>
          <w:szCs w:val="16"/>
        </w:rPr>
      </w:pPr>
      <w:r>
        <w:rPr>
          <w:sz w:val="16"/>
          <w:szCs w:val="16"/>
        </w:rPr>
        <w:t>Статья 2. Понятия и определения</w:t>
      </w:r>
    </w:p>
    <w:p w:rsidR="00A42B0A" w:rsidRDefault="00A42B0A" w:rsidP="00A42B0A">
      <w:pPr>
        <w:autoSpaceDE w:val="0"/>
        <w:autoSpaceDN w:val="0"/>
        <w:adjustRightInd w:val="0"/>
        <w:jc w:val="both"/>
        <w:rPr>
          <w:sz w:val="16"/>
          <w:szCs w:val="16"/>
        </w:rPr>
      </w:pPr>
      <w:r>
        <w:rPr>
          <w:sz w:val="16"/>
          <w:szCs w:val="16"/>
        </w:rPr>
        <w:t>Статья 3.Минимальные расчётные показатели обеспечения благоприятных условий жизнедеятельности человека для градостроительного проектирования функциональных жилых зон.</w:t>
      </w:r>
    </w:p>
    <w:p w:rsidR="00A42B0A" w:rsidRDefault="00A42B0A" w:rsidP="00A42B0A">
      <w:pPr>
        <w:autoSpaceDE w:val="0"/>
        <w:autoSpaceDN w:val="0"/>
        <w:adjustRightInd w:val="0"/>
        <w:jc w:val="both"/>
        <w:rPr>
          <w:sz w:val="16"/>
          <w:szCs w:val="16"/>
        </w:rPr>
      </w:pPr>
      <w:r>
        <w:rPr>
          <w:sz w:val="16"/>
          <w:szCs w:val="16"/>
        </w:rPr>
        <w:t>Статья 4. Минимальные расчётные показатели обеспечения благоприятных условий жизнедеятельности человека для градостроительного проектирования функциональных общественно-деловых зон.</w:t>
      </w:r>
    </w:p>
    <w:p w:rsidR="00A42B0A" w:rsidRDefault="00A42B0A" w:rsidP="00A42B0A">
      <w:pPr>
        <w:autoSpaceDE w:val="0"/>
        <w:autoSpaceDN w:val="0"/>
        <w:adjustRightInd w:val="0"/>
        <w:jc w:val="both"/>
        <w:rPr>
          <w:sz w:val="16"/>
          <w:szCs w:val="16"/>
        </w:rPr>
      </w:pPr>
      <w:r>
        <w:rPr>
          <w:sz w:val="16"/>
          <w:szCs w:val="16"/>
        </w:rPr>
        <w:t>Статья 5. Минимальные расчётные показатели обеспечения благоприятных условий жизнедеятельности человека для градостроительного проектирования производственных зон.</w:t>
      </w:r>
    </w:p>
    <w:p w:rsidR="00A42B0A" w:rsidRDefault="00A42B0A" w:rsidP="00A42B0A">
      <w:pPr>
        <w:autoSpaceDE w:val="0"/>
        <w:autoSpaceDN w:val="0"/>
        <w:adjustRightInd w:val="0"/>
        <w:jc w:val="both"/>
        <w:rPr>
          <w:sz w:val="16"/>
          <w:szCs w:val="16"/>
        </w:rPr>
      </w:pPr>
      <w:r>
        <w:rPr>
          <w:sz w:val="16"/>
          <w:szCs w:val="16"/>
        </w:rPr>
        <w:t>Статья 6. Минимальные расчётные показатели обеспечения благоприятных условий жизнедеятельности для градостроительного проектирования рекреационных зон.</w:t>
      </w:r>
    </w:p>
    <w:p w:rsidR="00A42B0A" w:rsidRDefault="00A42B0A" w:rsidP="00A42B0A">
      <w:pPr>
        <w:autoSpaceDE w:val="0"/>
        <w:autoSpaceDN w:val="0"/>
        <w:adjustRightInd w:val="0"/>
        <w:jc w:val="both"/>
        <w:rPr>
          <w:sz w:val="16"/>
          <w:szCs w:val="16"/>
        </w:rPr>
      </w:pPr>
      <w:r>
        <w:rPr>
          <w:sz w:val="16"/>
          <w:szCs w:val="16"/>
        </w:rPr>
        <w:t>Статья 7. Нормативные требования к территориальной организации системы обслуживания населения</w:t>
      </w:r>
    </w:p>
    <w:p w:rsidR="00A42B0A" w:rsidRDefault="00A42B0A" w:rsidP="00A42B0A">
      <w:pPr>
        <w:autoSpaceDE w:val="0"/>
        <w:autoSpaceDN w:val="0"/>
        <w:adjustRightInd w:val="0"/>
        <w:jc w:val="both"/>
        <w:rPr>
          <w:sz w:val="16"/>
          <w:szCs w:val="16"/>
        </w:rPr>
      </w:pPr>
      <w:r>
        <w:rPr>
          <w:sz w:val="16"/>
          <w:szCs w:val="16"/>
        </w:rPr>
        <w:t xml:space="preserve">Статья 8. Минимальные расчётные показатели </w:t>
      </w:r>
      <w:proofErr w:type="gramStart"/>
      <w:r>
        <w:rPr>
          <w:sz w:val="16"/>
          <w:szCs w:val="16"/>
        </w:rPr>
        <w:t>обеспечения доступности объектов обслуживания населения</w:t>
      </w:r>
      <w:proofErr w:type="gramEnd"/>
    </w:p>
    <w:p w:rsidR="00A42B0A" w:rsidRDefault="00A42B0A" w:rsidP="00A42B0A">
      <w:pPr>
        <w:autoSpaceDE w:val="0"/>
        <w:autoSpaceDN w:val="0"/>
        <w:adjustRightInd w:val="0"/>
        <w:jc w:val="both"/>
        <w:rPr>
          <w:sz w:val="16"/>
          <w:szCs w:val="16"/>
        </w:rPr>
      </w:pPr>
      <w:r>
        <w:rPr>
          <w:sz w:val="16"/>
          <w:szCs w:val="16"/>
        </w:rPr>
        <w:t>Статья 9. Нормативные требования к обеспечению доступности объектов обслуживания для инвалидов</w:t>
      </w:r>
    </w:p>
    <w:p w:rsidR="00A42B0A" w:rsidRDefault="00A42B0A" w:rsidP="00A42B0A">
      <w:pPr>
        <w:autoSpaceDE w:val="0"/>
        <w:autoSpaceDN w:val="0"/>
        <w:adjustRightInd w:val="0"/>
        <w:jc w:val="both"/>
        <w:rPr>
          <w:sz w:val="16"/>
          <w:szCs w:val="16"/>
        </w:rPr>
      </w:pPr>
      <w:r>
        <w:rPr>
          <w:sz w:val="16"/>
          <w:szCs w:val="16"/>
        </w:rPr>
        <w:t>Статья 10. Минимальные расчётные показатели организации улично-дорожной сети.</w:t>
      </w:r>
    </w:p>
    <w:p w:rsidR="00A42B0A" w:rsidRDefault="00A42B0A" w:rsidP="00A42B0A">
      <w:pPr>
        <w:autoSpaceDE w:val="0"/>
        <w:autoSpaceDN w:val="0"/>
        <w:adjustRightInd w:val="0"/>
        <w:jc w:val="both"/>
        <w:rPr>
          <w:sz w:val="16"/>
          <w:szCs w:val="16"/>
        </w:rPr>
      </w:pPr>
      <w:r>
        <w:rPr>
          <w:sz w:val="16"/>
          <w:szCs w:val="16"/>
        </w:rPr>
        <w:t>Статья 11. Минимальные расчётные показатели организации хранения и обслуживания транспортных средств</w:t>
      </w:r>
    </w:p>
    <w:p w:rsidR="00A42B0A" w:rsidRDefault="00A42B0A" w:rsidP="00A42B0A">
      <w:pPr>
        <w:autoSpaceDE w:val="0"/>
        <w:autoSpaceDN w:val="0"/>
        <w:adjustRightInd w:val="0"/>
        <w:jc w:val="both"/>
        <w:rPr>
          <w:sz w:val="16"/>
          <w:szCs w:val="16"/>
        </w:rPr>
      </w:pPr>
      <w:r>
        <w:rPr>
          <w:sz w:val="16"/>
          <w:szCs w:val="16"/>
        </w:rPr>
        <w:t>Статья 12. Минимальные расчётные показатели организации общественного пассажирского транспорта и пешеходного движения</w:t>
      </w:r>
    </w:p>
    <w:p w:rsidR="00A42B0A" w:rsidRDefault="00A42B0A" w:rsidP="00A42B0A">
      <w:pPr>
        <w:autoSpaceDE w:val="0"/>
        <w:autoSpaceDN w:val="0"/>
        <w:adjustRightInd w:val="0"/>
        <w:jc w:val="both"/>
        <w:rPr>
          <w:sz w:val="16"/>
          <w:szCs w:val="16"/>
        </w:rPr>
      </w:pPr>
      <w:r>
        <w:rPr>
          <w:sz w:val="16"/>
          <w:szCs w:val="16"/>
        </w:rPr>
        <w:t>Статья 13. Минимальные расчётные показатели обеспечения объектами инженерной инфраструктуры.</w:t>
      </w:r>
    </w:p>
    <w:p w:rsidR="00A42B0A" w:rsidRDefault="00A42B0A" w:rsidP="00A42B0A">
      <w:pPr>
        <w:autoSpaceDE w:val="0"/>
        <w:autoSpaceDN w:val="0"/>
        <w:adjustRightInd w:val="0"/>
        <w:jc w:val="both"/>
        <w:rPr>
          <w:sz w:val="16"/>
          <w:szCs w:val="16"/>
        </w:rPr>
      </w:pPr>
      <w:r>
        <w:rPr>
          <w:sz w:val="16"/>
          <w:szCs w:val="16"/>
        </w:rPr>
        <w:t>Статья 14. Минимальные расчётные показатели обеспечения объектами водоснабжения.</w:t>
      </w:r>
    </w:p>
    <w:p w:rsidR="00A42B0A" w:rsidRDefault="00A42B0A" w:rsidP="00A42B0A">
      <w:pPr>
        <w:autoSpaceDE w:val="0"/>
        <w:autoSpaceDN w:val="0"/>
        <w:adjustRightInd w:val="0"/>
        <w:jc w:val="both"/>
        <w:rPr>
          <w:sz w:val="16"/>
          <w:szCs w:val="16"/>
        </w:rPr>
      </w:pPr>
      <w:r>
        <w:rPr>
          <w:sz w:val="16"/>
          <w:szCs w:val="16"/>
        </w:rPr>
        <w:t>Статья 15. Минимальные расчётные показатели обеспечения объектами водоотведения.</w:t>
      </w:r>
    </w:p>
    <w:p w:rsidR="00A42B0A" w:rsidRDefault="00A42B0A" w:rsidP="00A42B0A">
      <w:pPr>
        <w:autoSpaceDE w:val="0"/>
        <w:autoSpaceDN w:val="0"/>
        <w:adjustRightInd w:val="0"/>
        <w:jc w:val="both"/>
        <w:rPr>
          <w:sz w:val="16"/>
          <w:szCs w:val="16"/>
        </w:rPr>
      </w:pPr>
      <w:r>
        <w:rPr>
          <w:sz w:val="16"/>
          <w:szCs w:val="16"/>
        </w:rPr>
        <w:t>Статья 16. Минимальные расчётные показатели обеспечения объектами теплоснабжения.</w:t>
      </w:r>
    </w:p>
    <w:p w:rsidR="00A42B0A" w:rsidRDefault="00A42B0A" w:rsidP="00A42B0A">
      <w:pPr>
        <w:autoSpaceDE w:val="0"/>
        <w:autoSpaceDN w:val="0"/>
        <w:adjustRightInd w:val="0"/>
        <w:jc w:val="both"/>
        <w:rPr>
          <w:sz w:val="16"/>
          <w:szCs w:val="16"/>
        </w:rPr>
      </w:pPr>
      <w:r>
        <w:rPr>
          <w:sz w:val="16"/>
          <w:szCs w:val="16"/>
        </w:rPr>
        <w:t>Статья 17. Минимальные расчётные показатели обеспечения объектами электроснабжения</w:t>
      </w:r>
    </w:p>
    <w:p w:rsidR="00A42B0A" w:rsidRDefault="00A42B0A" w:rsidP="00A42B0A">
      <w:pPr>
        <w:autoSpaceDE w:val="0"/>
        <w:autoSpaceDN w:val="0"/>
        <w:adjustRightInd w:val="0"/>
        <w:jc w:val="both"/>
        <w:rPr>
          <w:sz w:val="16"/>
          <w:szCs w:val="16"/>
        </w:rPr>
      </w:pPr>
      <w:r>
        <w:rPr>
          <w:sz w:val="16"/>
          <w:szCs w:val="16"/>
        </w:rPr>
        <w:t>Статья 18. Минимальные расчётные показатели обеспечения объектами газоснабжения</w:t>
      </w:r>
    </w:p>
    <w:p w:rsidR="00A42B0A" w:rsidRDefault="00A42B0A" w:rsidP="00A42B0A">
      <w:pPr>
        <w:autoSpaceDE w:val="0"/>
        <w:autoSpaceDN w:val="0"/>
        <w:adjustRightInd w:val="0"/>
        <w:jc w:val="both"/>
        <w:rPr>
          <w:sz w:val="16"/>
          <w:szCs w:val="16"/>
        </w:rPr>
      </w:pPr>
      <w:r>
        <w:rPr>
          <w:sz w:val="16"/>
          <w:szCs w:val="16"/>
        </w:rPr>
        <w:t>Статья 19. Минимальные расчётные показатели обеспечения объектами связи</w:t>
      </w:r>
    </w:p>
    <w:p w:rsidR="00A42B0A" w:rsidRDefault="00A42B0A" w:rsidP="00A42B0A">
      <w:pPr>
        <w:autoSpaceDE w:val="0"/>
        <w:autoSpaceDN w:val="0"/>
        <w:adjustRightInd w:val="0"/>
        <w:jc w:val="both"/>
        <w:rPr>
          <w:sz w:val="16"/>
          <w:szCs w:val="16"/>
        </w:rPr>
      </w:pPr>
      <w:r>
        <w:rPr>
          <w:sz w:val="16"/>
          <w:szCs w:val="16"/>
        </w:rPr>
        <w:t>Статья 20. Нормативные требования к инженерной подготовке территории.</w:t>
      </w:r>
    </w:p>
    <w:p w:rsidR="00A42B0A" w:rsidRDefault="00A42B0A" w:rsidP="00A42B0A">
      <w:pPr>
        <w:autoSpaceDE w:val="0"/>
        <w:autoSpaceDN w:val="0"/>
        <w:adjustRightInd w:val="0"/>
        <w:jc w:val="both"/>
        <w:rPr>
          <w:sz w:val="16"/>
          <w:szCs w:val="16"/>
        </w:rPr>
      </w:pPr>
      <w:r>
        <w:rPr>
          <w:sz w:val="16"/>
          <w:szCs w:val="16"/>
        </w:rPr>
        <w:t>Статья 21. Нормативные требования в области охраны окружающей среды</w:t>
      </w:r>
    </w:p>
    <w:p w:rsidR="00A42B0A" w:rsidRDefault="00A42B0A" w:rsidP="00A42B0A">
      <w:pPr>
        <w:autoSpaceDE w:val="0"/>
        <w:autoSpaceDN w:val="0"/>
        <w:adjustRightInd w:val="0"/>
        <w:jc w:val="both"/>
        <w:rPr>
          <w:sz w:val="16"/>
          <w:szCs w:val="16"/>
        </w:rPr>
      </w:pPr>
      <w:r>
        <w:rPr>
          <w:sz w:val="16"/>
          <w:szCs w:val="16"/>
        </w:rPr>
        <w:t>Статья 22. Нормы и нормативные требования в области санитарно-эпидемиологического благополучия населения, включая санитарную очистку территории.</w:t>
      </w:r>
    </w:p>
    <w:p w:rsidR="00A42B0A" w:rsidRDefault="00A42B0A" w:rsidP="00A42B0A">
      <w:pPr>
        <w:autoSpaceDE w:val="0"/>
        <w:autoSpaceDN w:val="0"/>
        <w:adjustRightInd w:val="0"/>
        <w:jc w:val="both"/>
        <w:rPr>
          <w:sz w:val="16"/>
          <w:szCs w:val="16"/>
        </w:rPr>
      </w:pPr>
      <w:r>
        <w:rPr>
          <w:sz w:val="16"/>
          <w:szCs w:val="16"/>
        </w:rPr>
        <w:t>Статья 23. Нормативные требования в области защиты территорий от чрезвычайных ситуаций природного и техногенного характера, пожарной безопасности, мероприятий гражданской обороны.</w:t>
      </w:r>
    </w:p>
    <w:p w:rsidR="00A42B0A" w:rsidRDefault="00A42B0A" w:rsidP="00A42B0A">
      <w:pPr>
        <w:autoSpaceDE w:val="0"/>
        <w:autoSpaceDN w:val="0"/>
        <w:adjustRightInd w:val="0"/>
        <w:jc w:val="both"/>
        <w:rPr>
          <w:sz w:val="16"/>
          <w:szCs w:val="16"/>
        </w:rPr>
      </w:pPr>
      <w:r>
        <w:rPr>
          <w:sz w:val="16"/>
          <w:szCs w:val="16"/>
        </w:rPr>
        <w:t>Статья 24.</w:t>
      </w:r>
      <w:r>
        <w:rPr>
          <w:b/>
          <w:bCs/>
          <w:sz w:val="16"/>
          <w:szCs w:val="16"/>
        </w:rPr>
        <w:t xml:space="preserve"> </w:t>
      </w:r>
      <w:r>
        <w:rPr>
          <w:bCs/>
          <w:sz w:val="16"/>
          <w:szCs w:val="16"/>
          <w:lang w:eastAsia="ru-RU"/>
        </w:rPr>
        <w:t xml:space="preserve">Требования к проездам и подъездам пожарной техники к зданиям и сооружениям, разворотным и специальным площадкам, предназначенным для установки </w:t>
      </w:r>
      <w:proofErr w:type="spellStart"/>
      <w:r>
        <w:rPr>
          <w:bCs/>
          <w:sz w:val="16"/>
          <w:szCs w:val="16"/>
          <w:lang w:eastAsia="ru-RU"/>
        </w:rPr>
        <w:t>пожарно</w:t>
      </w:r>
      <w:proofErr w:type="spellEnd"/>
      <w:r>
        <w:rPr>
          <w:bCs/>
          <w:sz w:val="16"/>
          <w:szCs w:val="16"/>
          <w:lang w:eastAsia="ru-RU"/>
        </w:rPr>
        <w:t xml:space="preserve"> - спасательной техники</w:t>
      </w:r>
    </w:p>
    <w:p w:rsidR="00A42B0A" w:rsidRDefault="00A42B0A" w:rsidP="00A42B0A">
      <w:pPr>
        <w:autoSpaceDE w:val="0"/>
        <w:autoSpaceDN w:val="0"/>
        <w:adjustRightInd w:val="0"/>
        <w:jc w:val="both"/>
        <w:rPr>
          <w:bCs/>
          <w:sz w:val="16"/>
          <w:szCs w:val="16"/>
        </w:rPr>
      </w:pPr>
      <w:r>
        <w:rPr>
          <w:bCs/>
          <w:sz w:val="16"/>
          <w:szCs w:val="16"/>
        </w:rPr>
        <w:t xml:space="preserve">Статья 25. Нормативные требования в области использования территорий, земель на которых расположены объекты культурного наследия (памятники истории и культуры).    </w:t>
      </w:r>
    </w:p>
    <w:p w:rsidR="00A42B0A" w:rsidRDefault="00A42B0A" w:rsidP="00A42B0A">
      <w:pPr>
        <w:autoSpaceDE w:val="0"/>
        <w:autoSpaceDN w:val="0"/>
        <w:adjustRightInd w:val="0"/>
        <w:jc w:val="both"/>
        <w:rPr>
          <w:bCs/>
          <w:sz w:val="16"/>
          <w:szCs w:val="16"/>
        </w:rPr>
      </w:pPr>
      <w:r>
        <w:rPr>
          <w:bCs/>
          <w:sz w:val="16"/>
          <w:szCs w:val="16"/>
        </w:rPr>
        <w:t>Статья 26. Расчётные показатели обеспеченности и интенсивности использования территорий зон специального назначения.</w:t>
      </w:r>
    </w:p>
    <w:p w:rsidR="00A42B0A" w:rsidRDefault="00A42B0A" w:rsidP="00A42B0A">
      <w:pPr>
        <w:autoSpaceDE w:val="0"/>
        <w:autoSpaceDN w:val="0"/>
        <w:adjustRightInd w:val="0"/>
        <w:jc w:val="both"/>
        <w:rPr>
          <w:bCs/>
          <w:sz w:val="16"/>
          <w:szCs w:val="16"/>
        </w:rPr>
      </w:pPr>
      <w:r>
        <w:rPr>
          <w:bCs/>
          <w:sz w:val="16"/>
          <w:szCs w:val="16"/>
        </w:rPr>
        <w:t>Приложение 1.</w:t>
      </w:r>
    </w:p>
    <w:p w:rsidR="00A42B0A" w:rsidRDefault="00A42B0A" w:rsidP="00A42B0A">
      <w:pPr>
        <w:autoSpaceDE w:val="0"/>
        <w:autoSpaceDN w:val="0"/>
        <w:adjustRightInd w:val="0"/>
        <w:jc w:val="both"/>
        <w:rPr>
          <w:bCs/>
          <w:sz w:val="16"/>
          <w:szCs w:val="16"/>
        </w:rPr>
      </w:pPr>
      <w:r>
        <w:rPr>
          <w:bCs/>
          <w:sz w:val="16"/>
          <w:szCs w:val="16"/>
        </w:rPr>
        <w:t>Приложение</w:t>
      </w:r>
      <w:proofErr w:type="gramStart"/>
      <w:r>
        <w:rPr>
          <w:bCs/>
          <w:sz w:val="16"/>
          <w:szCs w:val="16"/>
        </w:rPr>
        <w:t>2</w:t>
      </w:r>
      <w:proofErr w:type="gramEnd"/>
      <w:r>
        <w:rPr>
          <w:bCs/>
          <w:sz w:val="16"/>
          <w:szCs w:val="16"/>
        </w:rPr>
        <w:t>.</w:t>
      </w:r>
      <w:r>
        <w:rPr>
          <w:bCs/>
          <w:sz w:val="16"/>
          <w:szCs w:val="16"/>
        </w:rPr>
        <w:br/>
        <w:t>Приложение 3.</w:t>
      </w:r>
    </w:p>
    <w:p w:rsidR="00A42B0A" w:rsidRDefault="00A42B0A" w:rsidP="00A42B0A">
      <w:pPr>
        <w:autoSpaceDE w:val="0"/>
        <w:autoSpaceDN w:val="0"/>
        <w:adjustRightInd w:val="0"/>
        <w:jc w:val="both"/>
        <w:rPr>
          <w:bCs/>
          <w:sz w:val="16"/>
          <w:szCs w:val="16"/>
        </w:rPr>
      </w:pPr>
      <w:r>
        <w:rPr>
          <w:bCs/>
          <w:sz w:val="16"/>
          <w:szCs w:val="16"/>
        </w:rPr>
        <w:t>Приложение 4</w:t>
      </w:r>
    </w:p>
    <w:p w:rsidR="00A42B0A" w:rsidRDefault="00A42B0A" w:rsidP="00A42B0A">
      <w:pPr>
        <w:autoSpaceDE w:val="0"/>
        <w:autoSpaceDN w:val="0"/>
        <w:adjustRightInd w:val="0"/>
        <w:jc w:val="center"/>
        <w:rPr>
          <w:b/>
          <w:bCs/>
          <w:sz w:val="16"/>
          <w:szCs w:val="16"/>
        </w:rPr>
      </w:pPr>
    </w:p>
    <w:p w:rsidR="00A42B0A" w:rsidRDefault="00A42B0A" w:rsidP="00A42B0A">
      <w:pPr>
        <w:autoSpaceDE w:val="0"/>
        <w:autoSpaceDN w:val="0"/>
        <w:adjustRightInd w:val="0"/>
        <w:jc w:val="center"/>
        <w:rPr>
          <w:b/>
          <w:bCs/>
          <w:sz w:val="16"/>
          <w:szCs w:val="16"/>
        </w:rPr>
      </w:pPr>
    </w:p>
    <w:p w:rsidR="00A42B0A" w:rsidRDefault="00A42B0A" w:rsidP="00A42B0A">
      <w:pPr>
        <w:autoSpaceDE w:val="0"/>
        <w:autoSpaceDN w:val="0"/>
        <w:adjustRightInd w:val="0"/>
        <w:jc w:val="center"/>
        <w:rPr>
          <w:b/>
          <w:bCs/>
          <w:sz w:val="16"/>
          <w:szCs w:val="16"/>
        </w:rPr>
      </w:pPr>
    </w:p>
    <w:p w:rsidR="00A42B0A" w:rsidRDefault="00A42B0A" w:rsidP="00A42B0A">
      <w:pPr>
        <w:autoSpaceDE w:val="0"/>
        <w:autoSpaceDN w:val="0"/>
        <w:adjustRightInd w:val="0"/>
        <w:jc w:val="center"/>
        <w:rPr>
          <w:b/>
          <w:bCs/>
          <w:sz w:val="16"/>
          <w:szCs w:val="16"/>
        </w:rPr>
      </w:pPr>
    </w:p>
    <w:p w:rsidR="00A42B0A" w:rsidRDefault="00A42B0A" w:rsidP="00A42B0A">
      <w:pPr>
        <w:autoSpaceDE w:val="0"/>
        <w:autoSpaceDN w:val="0"/>
        <w:adjustRightInd w:val="0"/>
        <w:jc w:val="center"/>
        <w:rPr>
          <w:b/>
          <w:bCs/>
          <w:sz w:val="16"/>
          <w:szCs w:val="16"/>
        </w:rPr>
      </w:pPr>
    </w:p>
    <w:p w:rsidR="00A42B0A" w:rsidRDefault="00A42B0A" w:rsidP="00A42B0A">
      <w:pPr>
        <w:autoSpaceDE w:val="0"/>
        <w:autoSpaceDN w:val="0"/>
        <w:adjustRightInd w:val="0"/>
        <w:jc w:val="center"/>
        <w:rPr>
          <w:b/>
          <w:bCs/>
          <w:sz w:val="16"/>
          <w:szCs w:val="16"/>
        </w:rPr>
      </w:pPr>
    </w:p>
    <w:p w:rsidR="00A42B0A" w:rsidRDefault="00A42B0A" w:rsidP="00A42B0A">
      <w:pPr>
        <w:autoSpaceDE w:val="0"/>
        <w:autoSpaceDN w:val="0"/>
        <w:adjustRightInd w:val="0"/>
        <w:jc w:val="center"/>
        <w:rPr>
          <w:b/>
          <w:bCs/>
          <w:sz w:val="16"/>
          <w:szCs w:val="16"/>
        </w:rPr>
      </w:pPr>
    </w:p>
    <w:p w:rsidR="00A42B0A" w:rsidRDefault="00A42B0A" w:rsidP="00A42B0A">
      <w:pPr>
        <w:autoSpaceDE w:val="0"/>
        <w:autoSpaceDN w:val="0"/>
        <w:adjustRightInd w:val="0"/>
        <w:jc w:val="center"/>
        <w:rPr>
          <w:b/>
          <w:bCs/>
          <w:sz w:val="16"/>
          <w:szCs w:val="16"/>
        </w:rPr>
      </w:pPr>
    </w:p>
    <w:p w:rsidR="00A42B0A" w:rsidRDefault="00A42B0A" w:rsidP="00A42B0A">
      <w:pPr>
        <w:autoSpaceDE w:val="0"/>
        <w:autoSpaceDN w:val="0"/>
        <w:adjustRightInd w:val="0"/>
        <w:jc w:val="center"/>
        <w:rPr>
          <w:b/>
          <w:bCs/>
          <w:sz w:val="16"/>
          <w:szCs w:val="16"/>
        </w:rPr>
      </w:pPr>
    </w:p>
    <w:p w:rsidR="00A42B0A" w:rsidRDefault="00A42B0A" w:rsidP="00A42B0A">
      <w:pPr>
        <w:autoSpaceDE w:val="0"/>
        <w:autoSpaceDN w:val="0"/>
        <w:adjustRightInd w:val="0"/>
        <w:jc w:val="center"/>
        <w:rPr>
          <w:b/>
          <w:bCs/>
          <w:sz w:val="16"/>
          <w:szCs w:val="16"/>
        </w:rPr>
      </w:pPr>
    </w:p>
    <w:p w:rsidR="00A42B0A" w:rsidRDefault="00A42B0A" w:rsidP="00A42B0A">
      <w:pPr>
        <w:autoSpaceDE w:val="0"/>
        <w:autoSpaceDN w:val="0"/>
        <w:adjustRightInd w:val="0"/>
        <w:jc w:val="center"/>
        <w:rPr>
          <w:b/>
          <w:bCs/>
          <w:sz w:val="16"/>
          <w:szCs w:val="16"/>
        </w:rPr>
      </w:pPr>
    </w:p>
    <w:p w:rsidR="00A42B0A" w:rsidRDefault="00A42B0A" w:rsidP="00A42B0A">
      <w:pPr>
        <w:autoSpaceDE w:val="0"/>
        <w:autoSpaceDN w:val="0"/>
        <w:adjustRightInd w:val="0"/>
        <w:jc w:val="center"/>
        <w:rPr>
          <w:b/>
          <w:bCs/>
          <w:sz w:val="16"/>
          <w:szCs w:val="16"/>
        </w:rPr>
      </w:pPr>
    </w:p>
    <w:p w:rsidR="00A42B0A" w:rsidRDefault="00A42B0A" w:rsidP="00A42B0A">
      <w:pPr>
        <w:autoSpaceDE w:val="0"/>
        <w:autoSpaceDN w:val="0"/>
        <w:adjustRightInd w:val="0"/>
        <w:rPr>
          <w:b/>
          <w:bCs/>
          <w:sz w:val="16"/>
          <w:szCs w:val="16"/>
        </w:rPr>
      </w:pPr>
    </w:p>
    <w:p w:rsidR="00A42B0A" w:rsidRDefault="00A42B0A" w:rsidP="00A42B0A">
      <w:pPr>
        <w:autoSpaceDE w:val="0"/>
        <w:autoSpaceDN w:val="0"/>
        <w:adjustRightInd w:val="0"/>
        <w:rPr>
          <w:b/>
          <w:bCs/>
          <w:sz w:val="16"/>
          <w:szCs w:val="16"/>
        </w:rPr>
      </w:pPr>
    </w:p>
    <w:p w:rsidR="00A42B0A" w:rsidRDefault="00A42B0A" w:rsidP="00A42B0A">
      <w:pPr>
        <w:autoSpaceDE w:val="0"/>
        <w:autoSpaceDN w:val="0"/>
        <w:adjustRightInd w:val="0"/>
        <w:rPr>
          <w:b/>
          <w:bCs/>
          <w:sz w:val="16"/>
          <w:szCs w:val="16"/>
        </w:rPr>
      </w:pPr>
    </w:p>
    <w:p w:rsidR="00A42B0A" w:rsidRDefault="00A42B0A" w:rsidP="00A42B0A">
      <w:pPr>
        <w:autoSpaceDE w:val="0"/>
        <w:autoSpaceDN w:val="0"/>
        <w:adjustRightInd w:val="0"/>
        <w:rPr>
          <w:b/>
          <w:bCs/>
          <w:sz w:val="16"/>
          <w:szCs w:val="16"/>
        </w:rPr>
      </w:pPr>
    </w:p>
    <w:p w:rsidR="00A42B0A" w:rsidRDefault="00A42B0A" w:rsidP="00A42B0A">
      <w:pPr>
        <w:autoSpaceDE w:val="0"/>
        <w:autoSpaceDN w:val="0"/>
        <w:adjustRightInd w:val="0"/>
        <w:rPr>
          <w:b/>
          <w:bCs/>
          <w:sz w:val="16"/>
          <w:szCs w:val="16"/>
        </w:rPr>
      </w:pPr>
    </w:p>
    <w:p w:rsidR="00A42B0A" w:rsidRDefault="00A42B0A" w:rsidP="00A42B0A">
      <w:pPr>
        <w:autoSpaceDE w:val="0"/>
        <w:autoSpaceDN w:val="0"/>
        <w:adjustRightInd w:val="0"/>
        <w:rPr>
          <w:b/>
          <w:bCs/>
          <w:sz w:val="16"/>
          <w:szCs w:val="16"/>
        </w:rPr>
      </w:pPr>
    </w:p>
    <w:p w:rsidR="00A42B0A" w:rsidRDefault="00A42B0A" w:rsidP="00A42B0A">
      <w:pPr>
        <w:autoSpaceDE w:val="0"/>
        <w:autoSpaceDN w:val="0"/>
        <w:adjustRightInd w:val="0"/>
        <w:rPr>
          <w:b/>
          <w:bCs/>
          <w:sz w:val="16"/>
          <w:szCs w:val="16"/>
        </w:rPr>
      </w:pPr>
    </w:p>
    <w:p w:rsidR="00A42B0A" w:rsidRDefault="00A42B0A" w:rsidP="00A42B0A">
      <w:pPr>
        <w:autoSpaceDE w:val="0"/>
        <w:autoSpaceDN w:val="0"/>
        <w:adjustRightInd w:val="0"/>
        <w:rPr>
          <w:b/>
          <w:bCs/>
          <w:sz w:val="16"/>
          <w:szCs w:val="16"/>
        </w:rPr>
      </w:pPr>
    </w:p>
    <w:p w:rsidR="00A42B0A" w:rsidRDefault="00A42B0A" w:rsidP="00A42B0A">
      <w:pPr>
        <w:autoSpaceDE w:val="0"/>
        <w:autoSpaceDN w:val="0"/>
        <w:adjustRightInd w:val="0"/>
        <w:rPr>
          <w:b/>
          <w:bCs/>
          <w:sz w:val="16"/>
          <w:szCs w:val="16"/>
        </w:rPr>
      </w:pPr>
    </w:p>
    <w:p w:rsidR="00A42B0A" w:rsidRDefault="00A42B0A">
      <w:pPr>
        <w:suppressAutoHyphens w:val="0"/>
        <w:spacing w:after="200" w:line="276" w:lineRule="auto"/>
        <w:rPr>
          <w:b/>
          <w:bCs/>
          <w:sz w:val="16"/>
          <w:szCs w:val="16"/>
        </w:rPr>
      </w:pPr>
      <w:r>
        <w:rPr>
          <w:b/>
          <w:bCs/>
          <w:sz w:val="16"/>
          <w:szCs w:val="16"/>
        </w:rPr>
        <w:br w:type="page"/>
      </w:r>
    </w:p>
    <w:p w:rsidR="00A42B0A" w:rsidRDefault="00A42B0A" w:rsidP="00A42B0A">
      <w:pPr>
        <w:autoSpaceDE w:val="0"/>
        <w:autoSpaceDN w:val="0"/>
        <w:adjustRightInd w:val="0"/>
        <w:rPr>
          <w:b/>
          <w:bCs/>
          <w:sz w:val="16"/>
          <w:szCs w:val="16"/>
        </w:rPr>
      </w:pPr>
    </w:p>
    <w:p w:rsidR="00A42B0A" w:rsidRDefault="00A42B0A" w:rsidP="00A42B0A">
      <w:pPr>
        <w:autoSpaceDE w:val="0"/>
        <w:autoSpaceDN w:val="0"/>
        <w:adjustRightInd w:val="0"/>
        <w:rPr>
          <w:b/>
          <w:bCs/>
          <w:sz w:val="16"/>
          <w:szCs w:val="16"/>
        </w:rPr>
      </w:pPr>
    </w:p>
    <w:p w:rsidR="00A42B0A" w:rsidRDefault="00A42B0A" w:rsidP="00A42B0A">
      <w:pPr>
        <w:autoSpaceDE w:val="0"/>
        <w:autoSpaceDN w:val="0"/>
        <w:adjustRightInd w:val="0"/>
        <w:rPr>
          <w:b/>
          <w:bCs/>
          <w:sz w:val="16"/>
          <w:szCs w:val="16"/>
        </w:rPr>
      </w:pPr>
    </w:p>
    <w:p w:rsidR="00A42B0A" w:rsidRDefault="00A42B0A" w:rsidP="00A42B0A">
      <w:pPr>
        <w:autoSpaceDE w:val="0"/>
        <w:autoSpaceDN w:val="0"/>
        <w:adjustRightInd w:val="0"/>
        <w:jc w:val="center"/>
        <w:rPr>
          <w:b/>
          <w:bCs/>
          <w:sz w:val="16"/>
          <w:szCs w:val="16"/>
        </w:rPr>
      </w:pPr>
      <w:bookmarkStart w:id="0" w:name="_GoBack"/>
      <w:bookmarkEnd w:id="0"/>
    </w:p>
    <w:p w:rsidR="00A42B0A" w:rsidRDefault="00A42B0A" w:rsidP="00A42B0A">
      <w:pPr>
        <w:autoSpaceDE w:val="0"/>
        <w:autoSpaceDN w:val="0"/>
        <w:adjustRightInd w:val="0"/>
        <w:jc w:val="center"/>
        <w:rPr>
          <w:b/>
          <w:bCs/>
          <w:sz w:val="16"/>
          <w:szCs w:val="16"/>
        </w:rPr>
      </w:pPr>
      <w:r>
        <w:rPr>
          <w:b/>
          <w:bCs/>
          <w:sz w:val="16"/>
          <w:szCs w:val="16"/>
        </w:rPr>
        <w:t>Местные нормативы градостроительного проектирования</w:t>
      </w:r>
    </w:p>
    <w:p w:rsidR="00A42B0A" w:rsidRDefault="00A42B0A" w:rsidP="00A42B0A">
      <w:pPr>
        <w:autoSpaceDE w:val="0"/>
        <w:autoSpaceDN w:val="0"/>
        <w:adjustRightInd w:val="0"/>
        <w:jc w:val="center"/>
        <w:rPr>
          <w:b/>
          <w:bCs/>
          <w:sz w:val="16"/>
          <w:szCs w:val="16"/>
        </w:rPr>
      </w:pPr>
      <w:r>
        <w:rPr>
          <w:b/>
          <w:bCs/>
          <w:sz w:val="16"/>
          <w:szCs w:val="16"/>
        </w:rPr>
        <w:t>Межевского муниципального района.</w:t>
      </w:r>
    </w:p>
    <w:p w:rsidR="00A42B0A" w:rsidRDefault="00A42B0A" w:rsidP="00A42B0A">
      <w:pPr>
        <w:autoSpaceDE w:val="0"/>
        <w:autoSpaceDN w:val="0"/>
        <w:adjustRightInd w:val="0"/>
        <w:jc w:val="center"/>
        <w:rPr>
          <w:b/>
          <w:bCs/>
          <w:sz w:val="16"/>
          <w:szCs w:val="16"/>
        </w:rPr>
      </w:pPr>
    </w:p>
    <w:p w:rsidR="00A42B0A" w:rsidRDefault="00A42B0A" w:rsidP="00A42B0A">
      <w:pPr>
        <w:autoSpaceDE w:val="0"/>
        <w:autoSpaceDN w:val="0"/>
        <w:adjustRightInd w:val="0"/>
        <w:jc w:val="both"/>
        <w:rPr>
          <w:sz w:val="16"/>
          <w:szCs w:val="16"/>
        </w:rPr>
      </w:pPr>
      <w:r>
        <w:rPr>
          <w:sz w:val="16"/>
          <w:szCs w:val="16"/>
        </w:rPr>
        <w:t xml:space="preserve">          Местные нормативы градостроительного проектирования, применяемые на территории Межевского муниципального района (далее — Местные нормативы) разработаны в соответствии с Градостроительным кодексом Российской Федерации, Региональными нормативами градостроительного проектирования Костромской области.</w:t>
      </w:r>
    </w:p>
    <w:p w:rsidR="00A42B0A" w:rsidRDefault="00A42B0A" w:rsidP="00A42B0A">
      <w:pPr>
        <w:autoSpaceDE w:val="0"/>
        <w:autoSpaceDN w:val="0"/>
        <w:adjustRightInd w:val="0"/>
        <w:jc w:val="both"/>
        <w:rPr>
          <w:b/>
          <w:bCs/>
          <w:sz w:val="16"/>
          <w:szCs w:val="16"/>
        </w:rPr>
      </w:pPr>
    </w:p>
    <w:p w:rsidR="00A42B0A" w:rsidRDefault="00A42B0A" w:rsidP="00A42B0A">
      <w:pPr>
        <w:autoSpaceDE w:val="0"/>
        <w:autoSpaceDN w:val="0"/>
        <w:adjustRightInd w:val="0"/>
        <w:jc w:val="both"/>
        <w:rPr>
          <w:b/>
          <w:bCs/>
          <w:sz w:val="16"/>
          <w:szCs w:val="16"/>
        </w:rPr>
      </w:pPr>
      <w:r>
        <w:rPr>
          <w:b/>
          <w:bCs/>
          <w:sz w:val="16"/>
          <w:szCs w:val="16"/>
        </w:rPr>
        <w:t>Статья 1. Предмет регулирования</w:t>
      </w:r>
    </w:p>
    <w:p w:rsidR="00A42B0A" w:rsidRDefault="00A42B0A" w:rsidP="00A42B0A">
      <w:pPr>
        <w:autoSpaceDE w:val="0"/>
        <w:autoSpaceDN w:val="0"/>
        <w:adjustRightInd w:val="0"/>
        <w:jc w:val="both"/>
        <w:rPr>
          <w:sz w:val="16"/>
          <w:szCs w:val="16"/>
        </w:rPr>
      </w:pPr>
      <w:r>
        <w:rPr>
          <w:sz w:val="16"/>
          <w:szCs w:val="16"/>
        </w:rPr>
        <w:t xml:space="preserve">          1. Местные нормативы содержат минимальные расчётные показатели обеспечения благоприятных условий жизнедеятельности населения Межевского района (в том числе объектами социального и коммунально-бытового назначения, доступности таких объектов для населения (включая инвалидов), объектами инженерной и транспортной инфраструктур, благоустройства территории).</w:t>
      </w:r>
    </w:p>
    <w:p w:rsidR="00A42B0A" w:rsidRDefault="00A42B0A" w:rsidP="00A42B0A">
      <w:pPr>
        <w:autoSpaceDE w:val="0"/>
        <w:autoSpaceDN w:val="0"/>
        <w:adjustRightInd w:val="0"/>
        <w:jc w:val="both"/>
        <w:rPr>
          <w:sz w:val="16"/>
          <w:szCs w:val="16"/>
        </w:rPr>
      </w:pPr>
      <w:r>
        <w:rPr>
          <w:sz w:val="16"/>
          <w:szCs w:val="16"/>
        </w:rPr>
        <w:t xml:space="preserve">          2. Минимальные расчётные показатели обеспечения благоприятных условий жизнедеятельности человека установлены:</w:t>
      </w:r>
    </w:p>
    <w:p w:rsidR="00A42B0A" w:rsidRDefault="00A42B0A" w:rsidP="00A42B0A">
      <w:pPr>
        <w:autoSpaceDE w:val="0"/>
        <w:autoSpaceDN w:val="0"/>
        <w:adjustRightInd w:val="0"/>
        <w:jc w:val="both"/>
        <w:rPr>
          <w:sz w:val="16"/>
          <w:szCs w:val="16"/>
        </w:rPr>
      </w:pPr>
      <w:r>
        <w:rPr>
          <w:sz w:val="16"/>
          <w:szCs w:val="16"/>
        </w:rPr>
        <w:t>- в отношении основных функциональных зон, установленных Генеральными планами сельских поселений Межевского муниципального района;</w:t>
      </w:r>
    </w:p>
    <w:p w:rsidR="00A42B0A" w:rsidRDefault="00A42B0A" w:rsidP="00A42B0A">
      <w:pPr>
        <w:autoSpaceDE w:val="0"/>
        <w:autoSpaceDN w:val="0"/>
        <w:adjustRightInd w:val="0"/>
        <w:jc w:val="both"/>
        <w:rPr>
          <w:sz w:val="16"/>
          <w:szCs w:val="16"/>
        </w:rPr>
      </w:pPr>
      <w:r>
        <w:rPr>
          <w:sz w:val="16"/>
          <w:szCs w:val="16"/>
        </w:rPr>
        <w:t>- в отношении объектов обслуживания населения;</w:t>
      </w:r>
    </w:p>
    <w:p w:rsidR="00A42B0A" w:rsidRDefault="00A42B0A" w:rsidP="00A42B0A">
      <w:pPr>
        <w:autoSpaceDE w:val="0"/>
        <w:autoSpaceDN w:val="0"/>
        <w:adjustRightInd w:val="0"/>
        <w:jc w:val="both"/>
        <w:rPr>
          <w:sz w:val="16"/>
          <w:szCs w:val="16"/>
        </w:rPr>
      </w:pPr>
      <w:r>
        <w:rPr>
          <w:sz w:val="16"/>
          <w:szCs w:val="16"/>
        </w:rPr>
        <w:t>- в отношении улично-дорожной сети;</w:t>
      </w:r>
    </w:p>
    <w:p w:rsidR="00A42B0A" w:rsidRDefault="00A42B0A" w:rsidP="00A42B0A">
      <w:pPr>
        <w:autoSpaceDE w:val="0"/>
        <w:autoSpaceDN w:val="0"/>
        <w:adjustRightInd w:val="0"/>
        <w:jc w:val="both"/>
        <w:rPr>
          <w:sz w:val="16"/>
          <w:szCs w:val="16"/>
        </w:rPr>
      </w:pPr>
      <w:r>
        <w:rPr>
          <w:sz w:val="16"/>
          <w:szCs w:val="16"/>
        </w:rPr>
        <w:t>- в отношении объектов инженерной инфраструктуры;</w:t>
      </w:r>
    </w:p>
    <w:p w:rsidR="00A42B0A" w:rsidRDefault="00A42B0A" w:rsidP="00A42B0A">
      <w:pPr>
        <w:autoSpaceDE w:val="0"/>
        <w:autoSpaceDN w:val="0"/>
        <w:adjustRightInd w:val="0"/>
        <w:jc w:val="both"/>
        <w:rPr>
          <w:sz w:val="16"/>
          <w:szCs w:val="16"/>
        </w:rPr>
      </w:pPr>
      <w:r>
        <w:rPr>
          <w:sz w:val="16"/>
          <w:szCs w:val="16"/>
        </w:rPr>
        <w:t>- в области инженерной подготовки территории;</w:t>
      </w:r>
    </w:p>
    <w:p w:rsidR="00A42B0A" w:rsidRDefault="00A42B0A" w:rsidP="00A42B0A">
      <w:pPr>
        <w:autoSpaceDE w:val="0"/>
        <w:autoSpaceDN w:val="0"/>
        <w:adjustRightInd w:val="0"/>
        <w:jc w:val="both"/>
        <w:rPr>
          <w:sz w:val="16"/>
          <w:szCs w:val="16"/>
        </w:rPr>
      </w:pPr>
      <w:r>
        <w:rPr>
          <w:sz w:val="16"/>
          <w:szCs w:val="16"/>
        </w:rPr>
        <w:t>- в области охраны окружающей среды;</w:t>
      </w:r>
    </w:p>
    <w:p w:rsidR="00A42B0A" w:rsidRDefault="00A42B0A" w:rsidP="00A42B0A">
      <w:pPr>
        <w:autoSpaceDE w:val="0"/>
        <w:autoSpaceDN w:val="0"/>
        <w:adjustRightInd w:val="0"/>
        <w:jc w:val="both"/>
        <w:rPr>
          <w:sz w:val="16"/>
          <w:szCs w:val="16"/>
        </w:rPr>
      </w:pPr>
      <w:r>
        <w:rPr>
          <w:sz w:val="16"/>
          <w:szCs w:val="16"/>
        </w:rPr>
        <w:t>- в области санитарно-эпидемиологического благополучия населения, включая</w:t>
      </w:r>
    </w:p>
    <w:p w:rsidR="00A42B0A" w:rsidRDefault="00A42B0A" w:rsidP="00A42B0A">
      <w:pPr>
        <w:autoSpaceDE w:val="0"/>
        <w:autoSpaceDN w:val="0"/>
        <w:adjustRightInd w:val="0"/>
        <w:jc w:val="both"/>
        <w:rPr>
          <w:sz w:val="16"/>
          <w:szCs w:val="16"/>
        </w:rPr>
      </w:pPr>
      <w:r>
        <w:rPr>
          <w:sz w:val="16"/>
          <w:szCs w:val="16"/>
        </w:rPr>
        <w:t>минимальные расчётные показатели санитарной очистки территории;</w:t>
      </w:r>
    </w:p>
    <w:p w:rsidR="00A42B0A" w:rsidRDefault="00A42B0A" w:rsidP="00A42B0A">
      <w:pPr>
        <w:autoSpaceDE w:val="0"/>
        <w:autoSpaceDN w:val="0"/>
        <w:adjustRightInd w:val="0"/>
        <w:jc w:val="both"/>
        <w:rPr>
          <w:sz w:val="16"/>
          <w:szCs w:val="16"/>
        </w:rPr>
      </w:pPr>
      <w:r>
        <w:rPr>
          <w:sz w:val="16"/>
          <w:szCs w:val="16"/>
        </w:rPr>
        <w:t>- в области защиты территории от чрезвычайных ситуаций природного и техногенного характера, пожарной безопасности, мероприятий гражданской обороны.</w:t>
      </w:r>
    </w:p>
    <w:p w:rsidR="00A42B0A" w:rsidRDefault="00A42B0A" w:rsidP="00A42B0A">
      <w:pPr>
        <w:autoSpaceDE w:val="0"/>
        <w:autoSpaceDN w:val="0"/>
        <w:adjustRightInd w:val="0"/>
        <w:jc w:val="both"/>
        <w:rPr>
          <w:sz w:val="16"/>
          <w:szCs w:val="16"/>
        </w:rPr>
      </w:pPr>
      <w:r>
        <w:rPr>
          <w:sz w:val="16"/>
          <w:szCs w:val="16"/>
        </w:rPr>
        <w:t xml:space="preserve">        </w:t>
      </w:r>
    </w:p>
    <w:p w:rsidR="00A42B0A" w:rsidRDefault="00A42B0A" w:rsidP="00A42B0A">
      <w:pPr>
        <w:autoSpaceDE w:val="0"/>
        <w:autoSpaceDN w:val="0"/>
        <w:adjustRightInd w:val="0"/>
        <w:jc w:val="both"/>
        <w:rPr>
          <w:sz w:val="16"/>
          <w:szCs w:val="16"/>
        </w:rPr>
      </w:pPr>
      <w:r>
        <w:rPr>
          <w:sz w:val="16"/>
          <w:szCs w:val="16"/>
        </w:rPr>
        <w:t xml:space="preserve">         3. Местные нормативы применяются </w:t>
      </w:r>
      <w:proofErr w:type="gramStart"/>
      <w:r>
        <w:rPr>
          <w:sz w:val="16"/>
          <w:szCs w:val="16"/>
        </w:rPr>
        <w:t>при</w:t>
      </w:r>
      <w:proofErr w:type="gramEnd"/>
      <w:r>
        <w:rPr>
          <w:sz w:val="16"/>
          <w:szCs w:val="16"/>
        </w:rPr>
        <w:t>:</w:t>
      </w:r>
    </w:p>
    <w:p w:rsidR="00A42B0A" w:rsidRDefault="00A42B0A" w:rsidP="00A42B0A">
      <w:pPr>
        <w:pStyle w:val="ConsPlusNormal"/>
        <w:ind w:firstLine="540"/>
        <w:jc w:val="both"/>
        <w:rPr>
          <w:rFonts w:ascii="Times New Roman" w:hAnsi="Times New Roman" w:cs="Times New Roman"/>
          <w:sz w:val="16"/>
          <w:szCs w:val="16"/>
        </w:rPr>
      </w:pPr>
      <w:r>
        <w:rPr>
          <w:rFonts w:ascii="Times New Roman" w:hAnsi="Times New Roman" w:cs="Times New Roman"/>
          <w:sz w:val="16"/>
          <w:szCs w:val="16"/>
        </w:rPr>
        <w:t xml:space="preserve">    1) при подготовке документов территориального планирования и градостроительного зонирования;</w:t>
      </w:r>
    </w:p>
    <w:p w:rsidR="00A42B0A" w:rsidRDefault="00A42B0A" w:rsidP="00A42B0A">
      <w:pPr>
        <w:pStyle w:val="ConsPlusNormal"/>
        <w:ind w:firstLine="540"/>
        <w:jc w:val="both"/>
        <w:rPr>
          <w:rFonts w:ascii="Times New Roman" w:hAnsi="Times New Roman" w:cs="Times New Roman"/>
          <w:sz w:val="16"/>
          <w:szCs w:val="16"/>
        </w:rPr>
      </w:pPr>
      <w:r>
        <w:rPr>
          <w:rFonts w:ascii="Times New Roman" w:hAnsi="Times New Roman" w:cs="Times New Roman"/>
          <w:sz w:val="16"/>
          <w:szCs w:val="16"/>
        </w:rPr>
        <w:t xml:space="preserve">    2)  при подготовке документации по планировке территорий; </w:t>
      </w:r>
    </w:p>
    <w:p w:rsidR="00A42B0A" w:rsidRDefault="00A42B0A" w:rsidP="00A42B0A">
      <w:pPr>
        <w:pStyle w:val="ConsPlusNormal"/>
        <w:ind w:firstLine="540"/>
        <w:jc w:val="both"/>
        <w:rPr>
          <w:rFonts w:ascii="Times New Roman" w:hAnsi="Times New Roman" w:cs="Times New Roman"/>
          <w:sz w:val="16"/>
          <w:szCs w:val="16"/>
        </w:rPr>
      </w:pPr>
      <w:r>
        <w:rPr>
          <w:rFonts w:ascii="Times New Roman" w:hAnsi="Times New Roman" w:cs="Times New Roman"/>
          <w:sz w:val="16"/>
          <w:szCs w:val="16"/>
        </w:rPr>
        <w:t xml:space="preserve">    3)  </w:t>
      </w:r>
      <w:proofErr w:type="gramStart"/>
      <w:r>
        <w:rPr>
          <w:rFonts w:ascii="Times New Roman" w:hAnsi="Times New Roman" w:cs="Times New Roman"/>
          <w:sz w:val="16"/>
          <w:szCs w:val="16"/>
        </w:rPr>
        <w:t>принятии</w:t>
      </w:r>
      <w:proofErr w:type="gramEnd"/>
      <w:r>
        <w:rPr>
          <w:rFonts w:ascii="Times New Roman" w:hAnsi="Times New Roman" w:cs="Times New Roman"/>
          <w:sz w:val="16"/>
          <w:szCs w:val="16"/>
        </w:rPr>
        <w:t xml:space="preserve"> решений о развитии застроенных территорий;</w:t>
      </w:r>
    </w:p>
    <w:p w:rsidR="00A42B0A" w:rsidRDefault="00A42B0A" w:rsidP="00A42B0A">
      <w:pPr>
        <w:pStyle w:val="ConsPlusNormal"/>
        <w:ind w:firstLine="540"/>
        <w:jc w:val="both"/>
        <w:rPr>
          <w:rFonts w:ascii="Times New Roman" w:hAnsi="Times New Roman" w:cs="Times New Roman"/>
          <w:sz w:val="16"/>
          <w:szCs w:val="16"/>
        </w:rPr>
      </w:pPr>
      <w:r>
        <w:rPr>
          <w:rFonts w:ascii="Times New Roman" w:hAnsi="Times New Roman" w:cs="Times New Roman"/>
          <w:sz w:val="16"/>
          <w:szCs w:val="16"/>
        </w:rPr>
        <w:t xml:space="preserve">    4) при осуществлении полномочий в области градостроительной деятельности органами местного самоуправления муниципальных образований Межевского муниципального района. </w:t>
      </w:r>
    </w:p>
    <w:p w:rsidR="00A42B0A" w:rsidRDefault="00A42B0A" w:rsidP="00A42B0A">
      <w:pPr>
        <w:pStyle w:val="ConsPlusNormal"/>
        <w:ind w:firstLine="540"/>
        <w:jc w:val="both"/>
        <w:rPr>
          <w:rFonts w:ascii="Times New Roman" w:hAnsi="Times New Roman" w:cs="Times New Roman"/>
          <w:sz w:val="16"/>
          <w:szCs w:val="16"/>
        </w:rPr>
      </w:pPr>
      <w:r>
        <w:rPr>
          <w:rFonts w:ascii="Times New Roman" w:hAnsi="Times New Roman" w:cs="Times New Roman"/>
          <w:sz w:val="16"/>
          <w:szCs w:val="16"/>
        </w:rPr>
        <w:t xml:space="preserve">      5) а также при подготовке документов для внесения изменений в вышеуказанные виды документации.</w:t>
      </w:r>
    </w:p>
    <w:p w:rsidR="00A42B0A" w:rsidRDefault="00A42B0A" w:rsidP="00A42B0A">
      <w:pPr>
        <w:pStyle w:val="ConsPlusNormal"/>
        <w:ind w:firstLine="540"/>
        <w:jc w:val="both"/>
        <w:rPr>
          <w:rFonts w:ascii="Times New Roman" w:hAnsi="Times New Roman" w:cs="Times New Roman"/>
          <w:sz w:val="16"/>
          <w:szCs w:val="16"/>
        </w:rPr>
      </w:pPr>
    </w:p>
    <w:p w:rsidR="00A42B0A" w:rsidRDefault="00A42B0A" w:rsidP="00A42B0A">
      <w:pPr>
        <w:autoSpaceDE w:val="0"/>
        <w:autoSpaceDN w:val="0"/>
        <w:adjustRightInd w:val="0"/>
        <w:jc w:val="both"/>
        <w:rPr>
          <w:sz w:val="16"/>
          <w:szCs w:val="16"/>
        </w:rPr>
      </w:pPr>
      <w:r>
        <w:rPr>
          <w:sz w:val="16"/>
          <w:szCs w:val="16"/>
        </w:rPr>
        <w:t xml:space="preserve">           4. Местные нормативы являются обязательными для применения при подготовке документов, указанных в пункте 3 настоящей статьи, всеми субъектами градостроительных отношений.</w:t>
      </w:r>
    </w:p>
    <w:p w:rsidR="00A42B0A" w:rsidRDefault="00A42B0A" w:rsidP="00A42B0A">
      <w:pPr>
        <w:autoSpaceDE w:val="0"/>
        <w:autoSpaceDN w:val="0"/>
        <w:adjustRightInd w:val="0"/>
        <w:jc w:val="both"/>
        <w:rPr>
          <w:sz w:val="16"/>
          <w:szCs w:val="16"/>
        </w:rPr>
      </w:pPr>
      <w:r>
        <w:rPr>
          <w:sz w:val="16"/>
          <w:szCs w:val="16"/>
        </w:rPr>
        <w:t xml:space="preserve">          5. До вступления в силу технических регламентов по организации территорий, размещению зданий, строений, сооружений подготовка документов, указанных в пункте 3 настоящей статьи, осуществляется в соответствии с Местными нормативами, нормативными техническими документами в области градостроительства, в части требований, не вошедших в состав Местных нормативов.</w:t>
      </w:r>
    </w:p>
    <w:p w:rsidR="00A42B0A" w:rsidRDefault="00A42B0A" w:rsidP="00A42B0A">
      <w:pPr>
        <w:autoSpaceDE w:val="0"/>
        <w:autoSpaceDN w:val="0"/>
        <w:adjustRightInd w:val="0"/>
        <w:jc w:val="both"/>
        <w:rPr>
          <w:sz w:val="16"/>
          <w:szCs w:val="16"/>
        </w:rPr>
      </w:pPr>
      <w:r>
        <w:rPr>
          <w:sz w:val="16"/>
          <w:szCs w:val="16"/>
        </w:rPr>
        <w:t xml:space="preserve">          6. При осуществлении градостроительного проектирования на территориях зон с особыми условиями использования территории, земель и земельных участков, для которых градостроительные регламенты не устанавливаются или на которые градостроительные регламенты не распространяются, Местные нормативы применяются с учётом ограничений и режимов, установленных для указанных территорий федеральными законами.</w:t>
      </w:r>
    </w:p>
    <w:p w:rsidR="00A42B0A" w:rsidRDefault="00A42B0A" w:rsidP="00A42B0A">
      <w:pPr>
        <w:autoSpaceDE w:val="0"/>
        <w:autoSpaceDN w:val="0"/>
        <w:adjustRightInd w:val="0"/>
        <w:jc w:val="both"/>
        <w:rPr>
          <w:b/>
          <w:bCs/>
          <w:sz w:val="16"/>
          <w:szCs w:val="16"/>
        </w:rPr>
      </w:pPr>
    </w:p>
    <w:p w:rsidR="00A42B0A" w:rsidRDefault="00A42B0A" w:rsidP="00A42B0A">
      <w:pPr>
        <w:autoSpaceDE w:val="0"/>
        <w:autoSpaceDN w:val="0"/>
        <w:adjustRightInd w:val="0"/>
        <w:jc w:val="both"/>
        <w:rPr>
          <w:b/>
          <w:bCs/>
          <w:sz w:val="16"/>
          <w:szCs w:val="16"/>
        </w:rPr>
      </w:pPr>
      <w:r>
        <w:rPr>
          <w:b/>
          <w:bCs/>
          <w:sz w:val="16"/>
          <w:szCs w:val="16"/>
        </w:rPr>
        <w:t>Статья 2. Понятия и определения</w:t>
      </w:r>
    </w:p>
    <w:p w:rsidR="00A42B0A" w:rsidRDefault="00A42B0A" w:rsidP="00A42B0A">
      <w:pPr>
        <w:autoSpaceDE w:val="0"/>
        <w:autoSpaceDN w:val="0"/>
        <w:adjustRightInd w:val="0"/>
        <w:jc w:val="both"/>
        <w:rPr>
          <w:sz w:val="16"/>
          <w:szCs w:val="16"/>
        </w:rPr>
      </w:pPr>
      <w:r>
        <w:rPr>
          <w:sz w:val="16"/>
          <w:szCs w:val="16"/>
        </w:rPr>
        <w:t xml:space="preserve">           1. В целях использования Местных нормативов применяются следующие основные   понятия:</w:t>
      </w:r>
    </w:p>
    <w:p w:rsidR="00A42B0A" w:rsidRDefault="00A42B0A" w:rsidP="00A42B0A">
      <w:pPr>
        <w:autoSpaceDE w:val="0"/>
        <w:autoSpaceDN w:val="0"/>
        <w:adjustRightInd w:val="0"/>
        <w:jc w:val="both"/>
        <w:rPr>
          <w:sz w:val="16"/>
          <w:szCs w:val="16"/>
        </w:rPr>
      </w:pPr>
      <w:r>
        <w:rPr>
          <w:sz w:val="16"/>
          <w:szCs w:val="16"/>
        </w:rPr>
        <w:t xml:space="preserve">        </w:t>
      </w:r>
      <w:proofErr w:type="gramStart"/>
      <w:r>
        <w:rPr>
          <w:sz w:val="16"/>
          <w:szCs w:val="16"/>
        </w:rPr>
        <w:t>-автостоянка (стоянка для автомобилей) - здание, сооружение (часть здания, сооружения) или специальная открытая площадка, предназначенные только для хранения (стоянки) автомобилей;</w:t>
      </w:r>
      <w:proofErr w:type="gramEnd"/>
    </w:p>
    <w:p w:rsidR="00A42B0A" w:rsidRDefault="00A42B0A" w:rsidP="00A42B0A">
      <w:pPr>
        <w:autoSpaceDE w:val="0"/>
        <w:autoSpaceDN w:val="0"/>
        <w:adjustRightInd w:val="0"/>
        <w:jc w:val="both"/>
        <w:rPr>
          <w:color w:val="FF0000"/>
          <w:sz w:val="16"/>
          <w:szCs w:val="16"/>
        </w:rPr>
      </w:pPr>
      <w:r>
        <w:rPr>
          <w:sz w:val="16"/>
          <w:szCs w:val="16"/>
        </w:rPr>
        <w:t xml:space="preserve">        -автостоянка гостевая, паркинг - открытая площадка, предназначенная для кратковременного хранения (стоянки) легковых автомобилей;</w:t>
      </w:r>
    </w:p>
    <w:p w:rsidR="00A42B0A" w:rsidRDefault="00A42B0A" w:rsidP="00A42B0A">
      <w:pPr>
        <w:autoSpaceDE w:val="0"/>
        <w:autoSpaceDN w:val="0"/>
        <w:adjustRightInd w:val="0"/>
        <w:ind w:firstLine="540"/>
        <w:jc w:val="both"/>
        <w:rPr>
          <w:sz w:val="16"/>
          <w:szCs w:val="16"/>
        </w:rPr>
      </w:pPr>
      <w:r>
        <w:rPr>
          <w:sz w:val="16"/>
          <w:szCs w:val="16"/>
        </w:rPr>
        <w:t xml:space="preserve">-доступность — обеспеченная градостроительным проектированием возможность населения, в том числе инвалидов и других </w:t>
      </w:r>
      <w:proofErr w:type="spellStart"/>
      <w:r>
        <w:rPr>
          <w:sz w:val="16"/>
          <w:szCs w:val="16"/>
        </w:rPr>
        <w:t>маломобильных</w:t>
      </w:r>
      <w:proofErr w:type="spellEnd"/>
      <w:r>
        <w:rPr>
          <w:sz w:val="16"/>
          <w:szCs w:val="16"/>
        </w:rPr>
        <w:t xml:space="preserve"> групп населения, пользоваться объектами обслуживания социального и коммунально-бытового назначения; </w:t>
      </w:r>
    </w:p>
    <w:p w:rsidR="00A42B0A" w:rsidRDefault="00A42B0A" w:rsidP="00A42B0A">
      <w:pPr>
        <w:autoSpaceDE w:val="0"/>
        <w:autoSpaceDN w:val="0"/>
        <w:adjustRightInd w:val="0"/>
        <w:ind w:firstLine="540"/>
        <w:jc w:val="both"/>
        <w:rPr>
          <w:sz w:val="16"/>
          <w:szCs w:val="16"/>
        </w:rPr>
      </w:pPr>
      <w:r>
        <w:rPr>
          <w:sz w:val="16"/>
          <w:szCs w:val="16"/>
        </w:rPr>
        <w:t>-дом жилой индивидуальный - жилой дом от 1 до 3 этажей предназначенный для проживания одной семьи;</w:t>
      </w:r>
    </w:p>
    <w:p w:rsidR="00A42B0A" w:rsidRDefault="00A42B0A" w:rsidP="00A42B0A">
      <w:pPr>
        <w:autoSpaceDE w:val="0"/>
        <w:autoSpaceDN w:val="0"/>
        <w:adjustRightInd w:val="0"/>
        <w:ind w:firstLine="540"/>
        <w:jc w:val="both"/>
        <w:rPr>
          <w:sz w:val="16"/>
          <w:szCs w:val="16"/>
        </w:rPr>
      </w:pPr>
      <w:r>
        <w:rPr>
          <w:sz w:val="16"/>
          <w:szCs w:val="16"/>
        </w:rPr>
        <w:t xml:space="preserve">-дом жилой блокированный - малоэтажный жилой дом, состоящий из двух и более квартир, каждая из которых имеет непосредственный выход на свой </w:t>
      </w:r>
      <w:proofErr w:type="spellStart"/>
      <w:r>
        <w:rPr>
          <w:sz w:val="16"/>
          <w:szCs w:val="16"/>
        </w:rPr>
        <w:t>приквартирный</w:t>
      </w:r>
      <w:proofErr w:type="spellEnd"/>
      <w:r>
        <w:rPr>
          <w:sz w:val="16"/>
          <w:szCs w:val="16"/>
        </w:rPr>
        <w:t xml:space="preserve"> участок (кроме блокированных жилых домов, состоящих из автономных жилых блоков, проектируемых по </w:t>
      </w:r>
      <w:proofErr w:type="spellStart"/>
      <w:r>
        <w:rPr>
          <w:sz w:val="16"/>
          <w:szCs w:val="16"/>
        </w:rPr>
        <w:t>СНиП</w:t>
      </w:r>
      <w:proofErr w:type="spellEnd"/>
      <w:r>
        <w:rPr>
          <w:sz w:val="16"/>
          <w:szCs w:val="16"/>
        </w:rPr>
        <w:t xml:space="preserve"> 31-02-2001);</w:t>
      </w:r>
    </w:p>
    <w:p w:rsidR="00A42B0A" w:rsidRDefault="00A42B0A" w:rsidP="00A42B0A">
      <w:pPr>
        <w:autoSpaceDE w:val="0"/>
        <w:autoSpaceDN w:val="0"/>
        <w:adjustRightInd w:val="0"/>
        <w:ind w:firstLine="540"/>
        <w:jc w:val="both"/>
        <w:rPr>
          <w:sz w:val="16"/>
          <w:szCs w:val="16"/>
        </w:rPr>
      </w:pPr>
      <w:r>
        <w:rPr>
          <w:sz w:val="16"/>
          <w:szCs w:val="16"/>
        </w:rPr>
        <w:t xml:space="preserve">-дом </w:t>
      </w:r>
      <w:proofErr w:type="spellStart"/>
      <w:r>
        <w:rPr>
          <w:sz w:val="16"/>
          <w:szCs w:val="16"/>
        </w:rPr>
        <w:t>коттеджного</w:t>
      </w:r>
      <w:proofErr w:type="spellEnd"/>
      <w:r>
        <w:rPr>
          <w:sz w:val="16"/>
          <w:szCs w:val="16"/>
        </w:rPr>
        <w:t xml:space="preserve"> типа - малоэтажный одноквартирный жилой дом;</w:t>
      </w:r>
    </w:p>
    <w:p w:rsidR="00A42B0A" w:rsidRDefault="00A42B0A" w:rsidP="00A42B0A">
      <w:pPr>
        <w:autoSpaceDE w:val="0"/>
        <w:autoSpaceDN w:val="0"/>
        <w:adjustRightInd w:val="0"/>
        <w:ind w:firstLine="540"/>
        <w:jc w:val="both"/>
        <w:rPr>
          <w:sz w:val="16"/>
          <w:szCs w:val="16"/>
        </w:rPr>
      </w:pPr>
      <w:r>
        <w:rPr>
          <w:sz w:val="16"/>
          <w:szCs w:val="16"/>
        </w:rPr>
        <w:t>-многоквартирный жилой дом - жилой дом, квартиры которого имеют выход на общие лестничные клетки и общий для всего дома земельный участок;</w:t>
      </w:r>
    </w:p>
    <w:p w:rsidR="00A42B0A" w:rsidRDefault="00A42B0A" w:rsidP="00A42B0A">
      <w:pPr>
        <w:autoSpaceDE w:val="0"/>
        <w:autoSpaceDN w:val="0"/>
        <w:adjustRightInd w:val="0"/>
        <w:ind w:firstLine="540"/>
        <w:jc w:val="both"/>
        <w:rPr>
          <w:sz w:val="16"/>
          <w:szCs w:val="16"/>
        </w:rPr>
      </w:pPr>
      <w:r>
        <w:rPr>
          <w:sz w:val="16"/>
          <w:szCs w:val="16"/>
        </w:rPr>
        <w:t>-дорога - обустроенная или приспособленная и используемая для движения транспортных средств полоса земли либо поверхность искусственного сооружения. Дорога включает в себя одну или несколько проезжих частей, а также тротуары, обочины и разделительные полосы при их наличии;</w:t>
      </w:r>
    </w:p>
    <w:p w:rsidR="00A42B0A" w:rsidRDefault="00A42B0A" w:rsidP="00A42B0A">
      <w:pPr>
        <w:autoSpaceDE w:val="0"/>
        <w:autoSpaceDN w:val="0"/>
        <w:adjustRightInd w:val="0"/>
        <w:ind w:firstLine="540"/>
        <w:jc w:val="both"/>
        <w:rPr>
          <w:sz w:val="16"/>
          <w:szCs w:val="16"/>
        </w:rPr>
      </w:pPr>
      <w:r>
        <w:rPr>
          <w:sz w:val="16"/>
          <w:szCs w:val="16"/>
        </w:rPr>
        <w:t>-застройка жилая малоэтажная - жилая застройка этажностью до 4 этажей включительно с обеспечением, как правило, непосредственной связи квартир с земельным участком;</w:t>
      </w:r>
    </w:p>
    <w:p w:rsidR="00A42B0A" w:rsidRDefault="00A42B0A" w:rsidP="00A42B0A">
      <w:pPr>
        <w:autoSpaceDE w:val="0"/>
        <w:autoSpaceDN w:val="0"/>
        <w:adjustRightInd w:val="0"/>
        <w:ind w:firstLine="540"/>
        <w:jc w:val="both"/>
        <w:rPr>
          <w:sz w:val="16"/>
          <w:szCs w:val="16"/>
        </w:rPr>
      </w:pPr>
      <w:proofErr w:type="gramStart"/>
      <w:r>
        <w:rPr>
          <w:sz w:val="16"/>
          <w:szCs w:val="16"/>
        </w:rPr>
        <w:t>-защита населения - комплекс взаимоувязанных по месту, времени проведения, цели, ресурсам мероприятий единой государственной системы предупреждения и ликвидации чрезвычайных ситуаций, направленных на устранение или снижение на пострадавших территориях до приемлемого уровня угрозы жизни и здоровью людей в случае реальной опасности возникновения или в условиях реализации опасных и вредных факторов стихийных бедствий, техногенных аварий и катастроф;</w:t>
      </w:r>
      <w:proofErr w:type="gramEnd"/>
    </w:p>
    <w:p w:rsidR="00A42B0A" w:rsidRDefault="00A42B0A" w:rsidP="00A42B0A">
      <w:pPr>
        <w:autoSpaceDE w:val="0"/>
        <w:autoSpaceDN w:val="0"/>
        <w:adjustRightInd w:val="0"/>
        <w:ind w:firstLine="540"/>
        <w:jc w:val="both"/>
        <w:rPr>
          <w:sz w:val="16"/>
          <w:szCs w:val="16"/>
        </w:rPr>
      </w:pPr>
      <w:r>
        <w:rPr>
          <w:sz w:val="16"/>
          <w:szCs w:val="16"/>
        </w:rPr>
        <w:t xml:space="preserve">-земельный участок - часть поверхности земли (в том числе почвенный слой), </w:t>
      </w:r>
      <w:proofErr w:type="gramStart"/>
      <w:r>
        <w:rPr>
          <w:sz w:val="16"/>
          <w:szCs w:val="16"/>
        </w:rPr>
        <w:t>границы</w:t>
      </w:r>
      <w:proofErr w:type="gramEnd"/>
      <w:r>
        <w:rPr>
          <w:sz w:val="16"/>
          <w:szCs w:val="16"/>
        </w:rPr>
        <w:t xml:space="preserve"> которой описаны и удостоверены в установленном порядке;</w:t>
      </w:r>
    </w:p>
    <w:p w:rsidR="00A42B0A" w:rsidRDefault="00A42B0A" w:rsidP="00A42B0A">
      <w:pPr>
        <w:autoSpaceDE w:val="0"/>
        <w:autoSpaceDN w:val="0"/>
        <w:adjustRightInd w:val="0"/>
        <w:ind w:firstLine="540"/>
        <w:jc w:val="both"/>
        <w:rPr>
          <w:sz w:val="16"/>
          <w:szCs w:val="16"/>
        </w:rPr>
      </w:pPr>
      <w:r>
        <w:rPr>
          <w:sz w:val="16"/>
          <w:szCs w:val="16"/>
        </w:rPr>
        <w:t>-инженерно-технические мероприятия гражданской обороны и предупреждения чрезвычайных ситуаций (ИТМ ГОЧС) - совокупность реализуемых при строительстве проектных решений, направленных на обеспечение защиты населения и территории и снижение материального ущерба от чрезвычайных ситуаций природного и техногенного характера, от опасностей, возникающих при ведении военных действия или вследствие этих действий, а также диверсиях;</w:t>
      </w:r>
    </w:p>
    <w:p w:rsidR="00A42B0A" w:rsidRDefault="00A42B0A" w:rsidP="00A42B0A">
      <w:pPr>
        <w:autoSpaceDE w:val="0"/>
        <w:autoSpaceDN w:val="0"/>
        <w:adjustRightInd w:val="0"/>
        <w:jc w:val="both"/>
        <w:rPr>
          <w:sz w:val="16"/>
          <w:szCs w:val="16"/>
        </w:rPr>
      </w:pPr>
      <w:r>
        <w:rPr>
          <w:sz w:val="16"/>
          <w:szCs w:val="16"/>
        </w:rPr>
        <w:lastRenderedPageBreak/>
        <w:t xml:space="preserve">         - минимальные расчётные показатели — нормы и нормативные требования, в соответствии с которыми осуществляется градостроительное проектирование, обеспечивающее благоприятные условия жизнедеятельности населения Межевского муниципального района;</w:t>
      </w:r>
    </w:p>
    <w:p w:rsidR="00A42B0A" w:rsidRDefault="00A42B0A" w:rsidP="00A42B0A">
      <w:pPr>
        <w:autoSpaceDE w:val="0"/>
        <w:autoSpaceDN w:val="0"/>
        <w:adjustRightInd w:val="0"/>
        <w:jc w:val="both"/>
        <w:rPr>
          <w:sz w:val="16"/>
          <w:szCs w:val="16"/>
        </w:rPr>
      </w:pPr>
      <w:r>
        <w:rPr>
          <w:sz w:val="16"/>
          <w:szCs w:val="16"/>
        </w:rPr>
        <w:t xml:space="preserve">         - радиус обслуживания — расстояние от центра условной окружности, ограничивающей территорию, в пределах которой обеспечиваются связи, и организация движения пешеходов и транспорта от объекта обслуживания до жилых зданий;</w:t>
      </w:r>
    </w:p>
    <w:p w:rsidR="00A42B0A" w:rsidRDefault="00A42B0A" w:rsidP="00A42B0A">
      <w:pPr>
        <w:autoSpaceDE w:val="0"/>
        <w:autoSpaceDN w:val="0"/>
        <w:adjustRightInd w:val="0"/>
        <w:jc w:val="both"/>
        <w:rPr>
          <w:sz w:val="16"/>
          <w:szCs w:val="16"/>
        </w:rPr>
      </w:pPr>
      <w:r>
        <w:rPr>
          <w:sz w:val="16"/>
          <w:szCs w:val="16"/>
        </w:rPr>
        <w:t xml:space="preserve">          - квартал (микрорайон) — сложившийся или выделенный в установленном порядке элемент планировочной структуры территории населённого пункта;</w:t>
      </w:r>
    </w:p>
    <w:p w:rsidR="00A42B0A" w:rsidRDefault="00A42B0A" w:rsidP="00A42B0A">
      <w:pPr>
        <w:autoSpaceDE w:val="0"/>
        <w:autoSpaceDN w:val="0"/>
        <w:adjustRightInd w:val="0"/>
        <w:jc w:val="both"/>
        <w:rPr>
          <w:sz w:val="16"/>
          <w:szCs w:val="16"/>
        </w:rPr>
      </w:pPr>
      <w:r>
        <w:rPr>
          <w:sz w:val="16"/>
          <w:szCs w:val="16"/>
        </w:rPr>
        <w:t xml:space="preserve">           </w:t>
      </w:r>
      <w:proofErr w:type="gramStart"/>
      <w:r>
        <w:rPr>
          <w:sz w:val="16"/>
          <w:szCs w:val="16"/>
        </w:rPr>
        <w:t>-красные линии - линии, которые обозначают существующие, планируемые (изменяемые, вновь образуемые) границы территорий общего пользования, границы земельных участков, на которых расположены сети инженерно-технического обеспечения,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 (далее - линейные объекты).</w:t>
      </w:r>
      <w:proofErr w:type="gramEnd"/>
      <w:r>
        <w:rPr>
          <w:sz w:val="16"/>
          <w:szCs w:val="16"/>
        </w:rPr>
        <w:t xml:space="preserve">  За пределы красных линий в сторону улицы или площади не должны выступать здания и сооружения. В пределах красных линий допускается размещение конструктивных элементов дорожно-транспортных сооружений (опор путепроводов, лестничных и </w:t>
      </w:r>
      <w:proofErr w:type="spellStart"/>
      <w:r>
        <w:rPr>
          <w:sz w:val="16"/>
          <w:szCs w:val="16"/>
        </w:rPr>
        <w:t>пандусных</w:t>
      </w:r>
      <w:proofErr w:type="spellEnd"/>
      <w:r>
        <w:rPr>
          <w:sz w:val="16"/>
          <w:szCs w:val="16"/>
        </w:rPr>
        <w:t xml:space="preserve"> сходов подземных пешеходных переходов, павильонов на остановочных пунктах городского общественного транспорта).</w:t>
      </w:r>
    </w:p>
    <w:p w:rsidR="00A42B0A" w:rsidRDefault="00A42B0A" w:rsidP="00A42B0A">
      <w:pPr>
        <w:autoSpaceDE w:val="0"/>
        <w:autoSpaceDN w:val="0"/>
        <w:adjustRightInd w:val="0"/>
        <w:ind w:firstLine="540"/>
        <w:jc w:val="both"/>
        <w:rPr>
          <w:sz w:val="16"/>
          <w:szCs w:val="16"/>
        </w:rPr>
      </w:pPr>
      <w:proofErr w:type="gramStart"/>
      <w:r>
        <w:rPr>
          <w:sz w:val="16"/>
          <w:szCs w:val="16"/>
        </w:rPr>
        <w:t>-Озеленённые территории - часть территории природного комплекса, на которой располагаются искусственно созданные садово-парковые комплексы и объекты - парк, сад, сквер, бульвар; застроенные территории жилого, общественного, делового, коммунального, производственного назначения, в пределах которой часть поверхности занята растительным покровом.</w:t>
      </w:r>
      <w:proofErr w:type="gramEnd"/>
    </w:p>
    <w:p w:rsidR="00A42B0A" w:rsidRDefault="00A42B0A" w:rsidP="00A42B0A">
      <w:pPr>
        <w:autoSpaceDE w:val="0"/>
        <w:autoSpaceDN w:val="0"/>
        <w:adjustRightInd w:val="0"/>
        <w:ind w:firstLine="540"/>
        <w:jc w:val="both"/>
        <w:rPr>
          <w:sz w:val="16"/>
          <w:szCs w:val="16"/>
        </w:rPr>
      </w:pPr>
      <w:r>
        <w:rPr>
          <w:sz w:val="16"/>
          <w:szCs w:val="16"/>
        </w:rPr>
        <w:t>-Пешеходная зона - территория, предназначенная для передвижения пешеходов, на ней не допускается движение транспорта за исключением специального, обслуживающего эту территорию.</w:t>
      </w:r>
    </w:p>
    <w:p w:rsidR="00A42B0A" w:rsidRDefault="00A42B0A" w:rsidP="00A42B0A">
      <w:pPr>
        <w:autoSpaceDE w:val="0"/>
        <w:autoSpaceDN w:val="0"/>
        <w:adjustRightInd w:val="0"/>
        <w:ind w:firstLine="540"/>
        <w:jc w:val="both"/>
        <w:rPr>
          <w:sz w:val="16"/>
          <w:szCs w:val="16"/>
        </w:rPr>
      </w:pPr>
      <w:r>
        <w:rPr>
          <w:sz w:val="16"/>
          <w:szCs w:val="16"/>
        </w:rPr>
        <w:t>-Плотность застройки - суммарная поэтажная площадь застройки наземной части зданий и сооружений в габаритах наружных стен, приходящаяся на единицу территории участка (квартала) (тыс. кв. м/</w:t>
      </w:r>
      <w:proofErr w:type="gramStart"/>
      <w:r>
        <w:rPr>
          <w:sz w:val="16"/>
          <w:szCs w:val="16"/>
        </w:rPr>
        <w:t>га</w:t>
      </w:r>
      <w:proofErr w:type="gramEnd"/>
      <w:r>
        <w:rPr>
          <w:sz w:val="16"/>
          <w:szCs w:val="16"/>
        </w:rPr>
        <w:t>).</w:t>
      </w:r>
    </w:p>
    <w:p w:rsidR="00A42B0A" w:rsidRDefault="00A42B0A" w:rsidP="00A42B0A">
      <w:pPr>
        <w:autoSpaceDE w:val="0"/>
        <w:autoSpaceDN w:val="0"/>
        <w:adjustRightInd w:val="0"/>
        <w:ind w:firstLine="540"/>
        <w:jc w:val="both"/>
        <w:rPr>
          <w:sz w:val="16"/>
          <w:szCs w:val="16"/>
        </w:rPr>
      </w:pPr>
      <w:r>
        <w:rPr>
          <w:sz w:val="16"/>
          <w:szCs w:val="16"/>
        </w:rPr>
        <w:t>-Поселение сельское - один или несколько объединенных общей территорией сельских населенных пунктов (поселков, сел, деревень и других сельских населенных пунктов), в которых местное самоуправление осуществляется населением непосредственно и (или) через выборные и иные органы местного самоуправления.</w:t>
      </w:r>
    </w:p>
    <w:p w:rsidR="00A42B0A" w:rsidRDefault="00A42B0A" w:rsidP="00A42B0A">
      <w:pPr>
        <w:autoSpaceDE w:val="0"/>
        <w:autoSpaceDN w:val="0"/>
        <w:adjustRightInd w:val="0"/>
        <w:ind w:firstLine="540"/>
        <w:jc w:val="both"/>
        <w:rPr>
          <w:sz w:val="16"/>
          <w:szCs w:val="16"/>
        </w:rPr>
      </w:pPr>
      <w:r>
        <w:rPr>
          <w:sz w:val="16"/>
          <w:szCs w:val="16"/>
        </w:rPr>
        <w:t xml:space="preserve">-Понятия, не указанные в данной статье, употребляются в значениях, определённых действующим законодательством. </w:t>
      </w:r>
    </w:p>
    <w:p w:rsidR="00A42B0A" w:rsidRDefault="00A42B0A" w:rsidP="00A42B0A">
      <w:pPr>
        <w:autoSpaceDE w:val="0"/>
        <w:autoSpaceDN w:val="0"/>
        <w:adjustRightInd w:val="0"/>
        <w:jc w:val="both"/>
        <w:rPr>
          <w:b/>
          <w:bCs/>
          <w:sz w:val="16"/>
          <w:szCs w:val="16"/>
        </w:rPr>
      </w:pPr>
    </w:p>
    <w:p w:rsidR="00A42B0A" w:rsidRDefault="00A42B0A" w:rsidP="00A42B0A">
      <w:pPr>
        <w:autoSpaceDE w:val="0"/>
        <w:autoSpaceDN w:val="0"/>
        <w:adjustRightInd w:val="0"/>
        <w:jc w:val="both"/>
        <w:rPr>
          <w:b/>
          <w:bCs/>
          <w:sz w:val="16"/>
          <w:szCs w:val="16"/>
        </w:rPr>
      </w:pPr>
      <w:r>
        <w:rPr>
          <w:b/>
          <w:bCs/>
          <w:sz w:val="16"/>
          <w:szCs w:val="16"/>
        </w:rPr>
        <w:t>Статья 3. Минимальные расчётные показатели обеспечения благоприятных условий жизнедеятельности человека для градостроительного проектирования жилых зон</w:t>
      </w:r>
    </w:p>
    <w:p w:rsidR="00A42B0A" w:rsidRDefault="00A42B0A" w:rsidP="00A42B0A">
      <w:pPr>
        <w:autoSpaceDE w:val="0"/>
        <w:autoSpaceDN w:val="0"/>
        <w:adjustRightInd w:val="0"/>
        <w:jc w:val="both"/>
        <w:rPr>
          <w:sz w:val="16"/>
          <w:szCs w:val="16"/>
        </w:rPr>
      </w:pPr>
      <w:r>
        <w:rPr>
          <w:sz w:val="16"/>
          <w:szCs w:val="16"/>
        </w:rPr>
        <w:t xml:space="preserve">          1. При формировании жилых зон выделяются:</w:t>
      </w:r>
    </w:p>
    <w:p w:rsidR="00A42B0A" w:rsidRDefault="00A42B0A" w:rsidP="00A42B0A">
      <w:pPr>
        <w:autoSpaceDE w:val="0"/>
        <w:autoSpaceDN w:val="0"/>
        <w:adjustRightInd w:val="0"/>
        <w:jc w:val="both"/>
        <w:rPr>
          <w:sz w:val="16"/>
          <w:szCs w:val="16"/>
        </w:rPr>
      </w:pPr>
      <w:r>
        <w:rPr>
          <w:sz w:val="16"/>
          <w:szCs w:val="16"/>
        </w:rPr>
        <w:t>- жилые зоны застройки индивидуальными жилыми домами (отдельно стоящими и (или) блокированными);</w:t>
      </w:r>
    </w:p>
    <w:p w:rsidR="00A42B0A" w:rsidRDefault="00A42B0A" w:rsidP="00A42B0A">
      <w:pPr>
        <w:autoSpaceDE w:val="0"/>
        <w:autoSpaceDN w:val="0"/>
        <w:adjustRightInd w:val="0"/>
        <w:jc w:val="both"/>
        <w:rPr>
          <w:sz w:val="16"/>
          <w:szCs w:val="16"/>
        </w:rPr>
      </w:pPr>
      <w:r>
        <w:rPr>
          <w:sz w:val="16"/>
          <w:szCs w:val="16"/>
        </w:rPr>
        <w:t>- жилые зоны малоэтажной многоквартирной жилой застройки (2-3 этажа);</w:t>
      </w:r>
    </w:p>
    <w:p w:rsidR="00A42B0A" w:rsidRDefault="00A42B0A" w:rsidP="00A42B0A">
      <w:pPr>
        <w:tabs>
          <w:tab w:val="left" w:pos="709"/>
        </w:tabs>
        <w:autoSpaceDE w:val="0"/>
        <w:autoSpaceDN w:val="0"/>
        <w:adjustRightInd w:val="0"/>
        <w:jc w:val="both"/>
        <w:rPr>
          <w:sz w:val="16"/>
          <w:szCs w:val="16"/>
        </w:rPr>
      </w:pPr>
      <w:r>
        <w:rPr>
          <w:sz w:val="16"/>
          <w:szCs w:val="16"/>
        </w:rPr>
        <w:t xml:space="preserve">          2. Элементами планировочной структуры жилых зон являются кварталы</w:t>
      </w:r>
    </w:p>
    <w:p w:rsidR="00A42B0A" w:rsidRDefault="00A42B0A" w:rsidP="00A42B0A">
      <w:pPr>
        <w:autoSpaceDE w:val="0"/>
        <w:autoSpaceDN w:val="0"/>
        <w:adjustRightInd w:val="0"/>
        <w:jc w:val="both"/>
        <w:rPr>
          <w:sz w:val="16"/>
          <w:szCs w:val="16"/>
        </w:rPr>
      </w:pPr>
      <w:r>
        <w:rPr>
          <w:sz w:val="16"/>
          <w:szCs w:val="16"/>
        </w:rPr>
        <w:t>(микрорайоны).</w:t>
      </w:r>
    </w:p>
    <w:p w:rsidR="00A42B0A" w:rsidRDefault="00A42B0A" w:rsidP="00A42B0A">
      <w:pPr>
        <w:autoSpaceDE w:val="0"/>
        <w:autoSpaceDN w:val="0"/>
        <w:adjustRightInd w:val="0"/>
        <w:jc w:val="both"/>
        <w:rPr>
          <w:sz w:val="16"/>
          <w:szCs w:val="16"/>
        </w:rPr>
      </w:pPr>
      <w:r>
        <w:rPr>
          <w:sz w:val="16"/>
          <w:szCs w:val="16"/>
        </w:rPr>
        <w:t xml:space="preserve">           3. На территории жилых зон обеспечивается доступность объектов социального и коммунально-бытового назначения, а также обеспечивается возможность населения пользоваться местами для хранения автомобильного транспорта, территориями зелёных насаждений общего пользования.  Минимальные расчётные показатели обеспечения объектами социального и коммунально-бытового назначения и их доступности для населения (включая инвалидов) установлены в статьях 7-9 настоящего нормативно правового акта (далее НПА) и в приложении 1 к настоящему НПА.</w:t>
      </w:r>
    </w:p>
    <w:p w:rsidR="00A42B0A" w:rsidRDefault="00A42B0A" w:rsidP="00A42B0A">
      <w:pPr>
        <w:pStyle w:val="ConsPlusNormal"/>
        <w:ind w:firstLine="540"/>
        <w:jc w:val="both"/>
        <w:rPr>
          <w:rFonts w:ascii="Times New Roman" w:hAnsi="Times New Roman" w:cs="Times New Roman"/>
          <w:sz w:val="16"/>
          <w:szCs w:val="16"/>
        </w:rPr>
      </w:pPr>
      <w:r>
        <w:rPr>
          <w:rFonts w:ascii="Times New Roman" w:hAnsi="Times New Roman" w:cs="Times New Roman"/>
          <w:sz w:val="16"/>
          <w:szCs w:val="16"/>
        </w:rPr>
        <w:t>4. Для определения характеристик планируемого развития территорий жилых зон, в том числе плотности и параметров застройки территории и характеристик развития систем социального, транспортного обслуживания и инженерно-технического обеспечения, устанавливаются минимальные расчётные показатели жилищной обеспеченности при застройке:</w:t>
      </w:r>
    </w:p>
    <w:p w:rsidR="00A42B0A" w:rsidRDefault="00A42B0A" w:rsidP="00A42B0A">
      <w:pPr>
        <w:autoSpaceDE w:val="0"/>
        <w:autoSpaceDN w:val="0"/>
        <w:adjustRightInd w:val="0"/>
        <w:jc w:val="both"/>
        <w:rPr>
          <w:sz w:val="16"/>
          <w:szCs w:val="16"/>
        </w:rPr>
      </w:pPr>
      <w:r>
        <w:rPr>
          <w:sz w:val="16"/>
          <w:szCs w:val="16"/>
        </w:rPr>
        <w:t xml:space="preserve">        - многоквартирными домами — 33 кв. м. общей площади на одного человека (18 кв.м. для жилого фонда социального использования, в том числе государственного и муниципального жилого фонда);</w:t>
      </w:r>
    </w:p>
    <w:p w:rsidR="00A42B0A" w:rsidRDefault="00A42B0A" w:rsidP="00A42B0A">
      <w:pPr>
        <w:pStyle w:val="ConsPlusNormal"/>
        <w:ind w:firstLine="540"/>
        <w:jc w:val="both"/>
        <w:rPr>
          <w:rFonts w:ascii="Times New Roman" w:hAnsi="Times New Roman" w:cs="Times New Roman"/>
          <w:sz w:val="16"/>
          <w:szCs w:val="16"/>
        </w:rPr>
      </w:pPr>
      <w:r>
        <w:rPr>
          <w:rFonts w:ascii="Times New Roman" w:hAnsi="Times New Roman" w:cs="Times New Roman"/>
          <w:sz w:val="16"/>
          <w:szCs w:val="16"/>
        </w:rPr>
        <w:t xml:space="preserve">- индивидуальными (одноквартирными) и (или) блокированными жилыми домами —40 кв.м. общей площади жилья индивидуального жилого дома на одного человека (18 кв.м. для жилого фонда социального использования, в том числе государственного и муниципального жилого фонда)). </w:t>
      </w:r>
    </w:p>
    <w:p w:rsidR="00A42B0A" w:rsidRDefault="00A42B0A" w:rsidP="00A42B0A">
      <w:pPr>
        <w:pStyle w:val="ConsPlusNormal"/>
        <w:ind w:firstLine="540"/>
        <w:jc w:val="both"/>
        <w:rPr>
          <w:rFonts w:ascii="Times New Roman" w:hAnsi="Times New Roman" w:cs="Times New Roman"/>
          <w:sz w:val="16"/>
          <w:szCs w:val="16"/>
        </w:rPr>
      </w:pPr>
      <w:r>
        <w:rPr>
          <w:rFonts w:ascii="Times New Roman" w:hAnsi="Times New Roman" w:cs="Times New Roman"/>
          <w:sz w:val="16"/>
          <w:szCs w:val="16"/>
        </w:rPr>
        <w:t>Расчетные показатели жилищной обеспеченности для малоэтажных жилых домов, находящихся в частной собственности, не нормируются.</w:t>
      </w:r>
    </w:p>
    <w:p w:rsidR="00A42B0A" w:rsidRDefault="00A42B0A" w:rsidP="00A42B0A">
      <w:pPr>
        <w:autoSpaceDE w:val="0"/>
        <w:autoSpaceDN w:val="0"/>
        <w:adjustRightInd w:val="0"/>
        <w:jc w:val="both"/>
        <w:rPr>
          <w:color w:val="000000"/>
          <w:sz w:val="16"/>
          <w:szCs w:val="16"/>
        </w:rPr>
      </w:pPr>
      <w:r>
        <w:rPr>
          <w:color w:val="000000"/>
          <w:sz w:val="16"/>
          <w:szCs w:val="16"/>
        </w:rPr>
        <w:t xml:space="preserve">          5. При застройке кварталов (микрорайонов) многоквартирными домами</w:t>
      </w:r>
    </w:p>
    <w:p w:rsidR="00A42B0A" w:rsidRDefault="00A42B0A" w:rsidP="00A42B0A">
      <w:pPr>
        <w:autoSpaceDE w:val="0"/>
        <w:autoSpaceDN w:val="0"/>
        <w:adjustRightInd w:val="0"/>
        <w:jc w:val="both"/>
        <w:rPr>
          <w:color w:val="000000"/>
          <w:sz w:val="16"/>
          <w:szCs w:val="16"/>
        </w:rPr>
      </w:pPr>
      <w:r>
        <w:rPr>
          <w:color w:val="000000"/>
          <w:sz w:val="16"/>
          <w:szCs w:val="16"/>
        </w:rPr>
        <w:t xml:space="preserve">устанавливаются следующие минимальные расчётные показатели обеспеченности территорией кварталов (микрорайонов), подлежащих застройке, с учётом размещения объектов социального и коммунально-бытового назначения </w:t>
      </w:r>
      <w:proofErr w:type="spellStart"/>
      <w:r>
        <w:rPr>
          <w:color w:val="000000"/>
          <w:sz w:val="16"/>
          <w:szCs w:val="16"/>
        </w:rPr>
        <w:t>микрорайонного</w:t>
      </w:r>
      <w:proofErr w:type="spellEnd"/>
      <w:r>
        <w:rPr>
          <w:color w:val="000000"/>
          <w:sz w:val="16"/>
          <w:szCs w:val="16"/>
        </w:rPr>
        <w:t xml:space="preserve"> уровня обслуживания:</w:t>
      </w:r>
    </w:p>
    <w:p w:rsidR="00A42B0A" w:rsidRDefault="00A42B0A" w:rsidP="00A42B0A">
      <w:pPr>
        <w:autoSpaceDE w:val="0"/>
        <w:autoSpaceDN w:val="0"/>
        <w:adjustRightInd w:val="0"/>
        <w:jc w:val="both"/>
        <w:rPr>
          <w:color w:val="000000"/>
          <w:sz w:val="16"/>
          <w:szCs w:val="16"/>
        </w:rPr>
      </w:pPr>
      <w:r>
        <w:rPr>
          <w:color w:val="000000"/>
          <w:sz w:val="16"/>
          <w:szCs w:val="16"/>
        </w:rPr>
        <w:t xml:space="preserve">- средне </w:t>
      </w:r>
      <w:proofErr w:type="gramStart"/>
      <w:r>
        <w:rPr>
          <w:color w:val="000000"/>
          <w:sz w:val="16"/>
          <w:szCs w:val="16"/>
        </w:rPr>
        <w:t>этажными</w:t>
      </w:r>
      <w:proofErr w:type="gramEnd"/>
      <w:r>
        <w:rPr>
          <w:color w:val="000000"/>
          <w:sz w:val="16"/>
          <w:szCs w:val="16"/>
        </w:rPr>
        <w:t xml:space="preserve"> — 27,0 кв.м. на одного жителя (18 кв.м. для жилого фонда социального использования, в том числе государственного и муниципального жилого фонда);</w:t>
      </w:r>
    </w:p>
    <w:p w:rsidR="00A42B0A" w:rsidRDefault="00A42B0A" w:rsidP="00A42B0A">
      <w:pPr>
        <w:autoSpaceDE w:val="0"/>
        <w:autoSpaceDN w:val="0"/>
        <w:adjustRightInd w:val="0"/>
        <w:jc w:val="both"/>
        <w:rPr>
          <w:color w:val="000000"/>
          <w:sz w:val="16"/>
          <w:szCs w:val="16"/>
        </w:rPr>
      </w:pPr>
      <w:r>
        <w:rPr>
          <w:color w:val="000000"/>
          <w:sz w:val="16"/>
          <w:szCs w:val="16"/>
        </w:rPr>
        <w:t xml:space="preserve">- </w:t>
      </w:r>
      <w:proofErr w:type="gramStart"/>
      <w:r>
        <w:rPr>
          <w:color w:val="000000"/>
          <w:sz w:val="16"/>
          <w:szCs w:val="16"/>
        </w:rPr>
        <w:t>малоэтажными</w:t>
      </w:r>
      <w:proofErr w:type="gramEnd"/>
      <w:r>
        <w:rPr>
          <w:color w:val="000000"/>
          <w:sz w:val="16"/>
          <w:szCs w:val="16"/>
        </w:rPr>
        <w:t xml:space="preserve"> — 36 кв.м. на одного жителя (18 кв.м. для жилого фонда социального использования, в том числе государственного и муниципального жилого фонда).</w:t>
      </w:r>
    </w:p>
    <w:p w:rsidR="00A42B0A" w:rsidRDefault="00A42B0A" w:rsidP="00A42B0A">
      <w:pPr>
        <w:autoSpaceDE w:val="0"/>
        <w:autoSpaceDN w:val="0"/>
        <w:adjustRightInd w:val="0"/>
        <w:jc w:val="both"/>
        <w:rPr>
          <w:sz w:val="16"/>
          <w:szCs w:val="16"/>
        </w:rPr>
      </w:pPr>
      <w:r>
        <w:rPr>
          <w:sz w:val="16"/>
          <w:szCs w:val="16"/>
        </w:rPr>
        <w:t xml:space="preserve">         Указанные минимальные расчётные показатели </w:t>
      </w:r>
      <w:proofErr w:type="gramStart"/>
      <w:r>
        <w:rPr>
          <w:sz w:val="16"/>
          <w:szCs w:val="16"/>
        </w:rPr>
        <w:t>применяются</w:t>
      </w:r>
      <w:proofErr w:type="gramEnd"/>
      <w:r>
        <w:rPr>
          <w:sz w:val="16"/>
          <w:szCs w:val="16"/>
        </w:rPr>
        <w:t xml:space="preserve"> в том числе при развитии застроенных территорий. Минимальные расчётные показатели обеспеченности территорией кварталов для индивидуальной и (или) блокированной жилой застройки не устанавливаются.</w:t>
      </w:r>
    </w:p>
    <w:p w:rsidR="00A42B0A" w:rsidRDefault="00A42B0A" w:rsidP="00A42B0A">
      <w:pPr>
        <w:pStyle w:val="ConsPlusNormal"/>
        <w:ind w:firstLine="540"/>
        <w:jc w:val="both"/>
        <w:rPr>
          <w:rFonts w:ascii="Times New Roman" w:hAnsi="Times New Roman" w:cs="Times New Roman"/>
          <w:sz w:val="16"/>
          <w:szCs w:val="16"/>
        </w:rPr>
      </w:pPr>
      <w:r>
        <w:rPr>
          <w:rFonts w:ascii="Times New Roman" w:hAnsi="Times New Roman" w:cs="Times New Roman"/>
          <w:sz w:val="16"/>
          <w:szCs w:val="16"/>
        </w:rPr>
        <w:t xml:space="preserve"> 6. Площадь озелененной территории микрорайона (квартала) многоквартирной застройки жилой зоны (без учета участков общеобразовательных и дошкольных образовательных учреждений) должна составлять не менее 6 кв. м на 1 человека или не менее 25% площади территории микрорайона (квартала).</w:t>
      </w:r>
    </w:p>
    <w:p w:rsidR="00A42B0A" w:rsidRDefault="00A42B0A" w:rsidP="00A42B0A">
      <w:pPr>
        <w:pStyle w:val="ConsPlusNormal"/>
        <w:ind w:firstLine="540"/>
        <w:jc w:val="both"/>
        <w:rPr>
          <w:rFonts w:ascii="Times New Roman" w:hAnsi="Times New Roman" w:cs="Times New Roman"/>
          <w:sz w:val="16"/>
          <w:szCs w:val="16"/>
        </w:rPr>
      </w:pPr>
      <w:r>
        <w:rPr>
          <w:rFonts w:ascii="Times New Roman" w:hAnsi="Times New Roman" w:cs="Times New Roman"/>
          <w:sz w:val="16"/>
          <w:szCs w:val="16"/>
        </w:rPr>
        <w:t xml:space="preserve">Минимальная норма </w:t>
      </w:r>
      <w:proofErr w:type="spellStart"/>
      <w:r>
        <w:rPr>
          <w:rFonts w:ascii="Times New Roman" w:hAnsi="Times New Roman" w:cs="Times New Roman"/>
          <w:sz w:val="16"/>
          <w:szCs w:val="16"/>
        </w:rPr>
        <w:t>озелененности</w:t>
      </w:r>
      <w:proofErr w:type="spellEnd"/>
      <w:r>
        <w:rPr>
          <w:rFonts w:ascii="Times New Roman" w:hAnsi="Times New Roman" w:cs="Times New Roman"/>
          <w:sz w:val="16"/>
          <w:szCs w:val="16"/>
        </w:rPr>
        <w:t xml:space="preserve"> для микрорайона (квартала) рассчитывается на максимально возможное население (с учетом обеспеченности общей площадью на 1 человека). Озелененные территории жилого района рассчитываются в зависимости от численности населения, установленного в процессе проектирования, и не суммируются по элементам территории.</w:t>
      </w:r>
    </w:p>
    <w:p w:rsidR="00A42B0A" w:rsidRDefault="00A42B0A" w:rsidP="00A42B0A">
      <w:pPr>
        <w:pStyle w:val="ConsPlusNormal"/>
        <w:ind w:firstLine="540"/>
        <w:jc w:val="both"/>
        <w:rPr>
          <w:rFonts w:ascii="Times New Roman" w:hAnsi="Times New Roman" w:cs="Times New Roman"/>
          <w:sz w:val="16"/>
          <w:szCs w:val="16"/>
        </w:rPr>
      </w:pPr>
      <w:proofErr w:type="gramStart"/>
      <w:r>
        <w:rPr>
          <w:rFonts w:ascii="Times New Roman" w:hAnsi="Times New Roman" w:cs="Times New Roman"/>
          <w:color w:val="000000"/>
          <w:sz w:val="16"/>
          <w:szCs w:val="16"/>
        </w:rPr>
        <w:t>В случае примыкания жилого района к зеленым массивам возможно сокращение нормы обеспеченности жителей территориями зеленых насаждений жилого района на 25%.</w:t>
      </w:r>
      <w:r>
        <w:rPr>
          <w:rFonts w:ascii="Times New Roman" w:hAnsi="Times New Roman" w:cs="Times New Roman"/>
          <w:sz w:val="16"/>
          <w:szCs w:val="16"/>
        </w:rPr>
        <w:t xml:space="preserve"> Расстояние между проектируемой линией жилой застройки и ближним краем лесопаркового массива в соответствии с требованиями Федерального </w:t>
      </w:r>
      <w:hyperlink r:id="rId6" w:history="1">
        <w:r>
          <w:rPr>
            <w:rStyle w:val="a5"/>
            <w:rFonts w:ascii="Times New Roman" w:hAnsi="Times New Roman" w:cs="Times New Roman"/>
            <w:sz w:val="16"/>
            <w:szCs w:val="16"/>
          </w:rPr>
          <w:t>закона</w:t>
        </w:r>
      </w:hyperlink>
      <w:r>
        <w:rPr>
          <w:rFonts w:ascii="Times New Roman" w:hAnsi="Times New Roman" w:cs="Times New Roman"/>
          <w:sz w:val="16"/>
          <w:szCs w:val="16"/>
        </w:rPr>
        <w:t xml:space="preserve"> от 22.07.2008 N 123-ФЗ "Технический регламент о требованиях пожарной безопасности" следует принимать не менее 50 м, а при одно-, двухэтажной индивидуальной застройке - не</w:t>
      </w:r>
      <w:proofErr w:type="gramEnd"/>
      <w:r>
        <w:rPr>
          <w:rFonts w:ascii="Times New Roman" w:hAnsi="Times New Roman" w:cs="Times New Roman"/>
          <w:sz w:val="16"/>
          <w:szCs w:val="16"/>
        </w:rPr>
        <w:t xml:space="preserve"> менее 15 м.</w:t>
      </w:r>
    </w:p>
    <w:p w:rsidR="00A42B0A" w:rsidRDefault="00A42B0A" w:rsidP="00A42B0A">
      <w:pPr>
        <w:pStyle w:val="ConsPlusNormal"/>
        <w:ind w:firstLine="540"/>
        <w:jc w:val="both"/>
        <w:rPr>
          <w:rFonts w:ascii="Times New Roman" w:hAnsi="Times New Roman" w:cs="Times New Roman"/>
          <w:sz w:val="16"/>
          <w:szCs w:val="16"/>
        </w:rPr>
      </w:pPr>
      <w:r>
        <w:rPr>
          <w:rFonts w:ascii="Times New Roman" w:hAnsi="Times New Roman" w:cs="Times New Roman"/>
          <w:sz w:val="16"/>
          <w:szCs w:val="16"/>
        </w:rPr>
        <w:t>Озеленение территорий различного назначения при планировке и застройке   поселений проектируется в соответствии с требованиями Региональных   нормативов градостроительного проектирования.</w:t>
      </w:r>
    </w:p>
    <w:p w:rsidR="00A42B0A" w:rsidRDefault="00A42B0A" w:rsidP="00A42B0A">
      <w:pPr>
        <w:autoSpaceDE w:val="0"/>
        <w:autoSpaceDN w:val="0"/>
        <w:adjustRightInd w:val="0"/>
        <w:jc w:val="both"/>
        <w:rPr>
          <w:sz w:val="16"/>
          <w:szCs w:val="16"/>
        </w:rPr>
      </w:pPr>
      <w:r>
        <w:rPr>
          <w:sz w:val="16"/>
          <w:szCs w:val="16"/>
        </w:rPr>
        <w:t xml:space="preserve">           7. Минимальные расчётные показатели обеспечения территории квартала (микрорайона) элементами благоустройства на одного жителя квартала (микрорайона) устанавливаются:</w:t>
      </w:r>
    </w:p>
    <w:p w:rsidR="00A42B0A" w:rsidRDefault="00A42B0A" w:rsidP="00A42B0A">
      <w:pPr>
        <w:autoSpaceDE w:val="0"/>
        <w:autoSpaceDN w:val="0"/>
        <w:adjustRightInd w:val="0"/>
        <w:jc w:val="both"/>
        <w:rPr>
          <w:sz w:val="16"/>
          <w:szCs w:val="16"/>
        </w:rPr>
      </w:pPr>
      <w:r>
        <w:rPr>
          <w:sz w:val="16"/>
          <w:szCs w:val="16"/>
        </w:rPr>
        <w:t>- площадки для отдыха взрослого населения - 0,1 кв.м.</w:t>
      </w:r>
    </w:p>
    <w:p w:rsidR="00A42B0A" w:rsidRDefault="00A42B0A" w:rsidP="00A42B0A">
      <w:pPr>
        <w:autoSpaceDE w:val="0"/>
        <w:autoSpaceDN w:val="0"/>
        <w:adjustRightInd w:val="0"/>
        <w:jc w:val="both"/>
        <w:rPr>
          <w:sz w:val="16"/>
          <w:szCs w:val="16"/>
        </w:rPr>
      </w:pPr>
      <w:r>
        <w:rPr>
          <w:sz w:val="16"/>
          <w:szCs w:val="16"/>
        </w:rPr>
        <w:t>- детские площадки (площадки для игр детей дошкольного и младшего школьного возраста) - 0,7 кв.м.</w:t>
      </w:r>
    </w:p>
    <w:p w:rsidR="00A42B0A" w:rsidRDefault="00A42B0A" w:rsidP="00A42B0A">
      <w:pPr>
        <w:autoSpaceDE w:val="0"/>
        <w:autoSpaceDN w:val="0"/>
        <w:adjustRightInd w:val="0"/>
        <w:jc w:val="both"/>
        <w:rPr>
          <w:sz w:val="16"/>
          <w:szCs w:val="16"/>
        </w:rPr>
      </w:pPr>
      <w:r>
        <w:rPr>
          <w:sz w:val="16"/>
          <w:szCs w:val="16"/>
        </w:rPr>
        <w:t>- площадки для хозяйственных целей (контейнерные площадки), площадки для выгула собак — 0,3 кв.м.</w:t>
      </w:r>
    </w:p>
    <w:p w:rsidR="00A42B0A" w:rsidRDefault="00A42B0A" w:rsidP="00A42B0A">
      <w:pPr>
        <w:autoSpaceDE w:val="0"/>
        <w:autoSpaceDN w:val="0"/>
        <w:adjustRightInd w:val="0"/>
        <w:jc w:val="both"/>
        <w:rPr>
          <w:sz w:val="16"/>
          <w:szCs w:val="16"/>
        </w:rPr>
      </w:pPr>
      <w:r>
        <w:rPr>
          <w:sz w:val="16"/>
          <w:szCs w:val="16"/>
        </w:rPr>
        <w:t>- площадки для занятий физкультурой (открытые спортивные сооружения) — 2,0 кв.м. (включая территорию спортивной зоны общеобразовательных школ).</w:t>
      </w:r>
    </w:p>
    <w:p w:rsidR="00A42B0A" w:rsidRDefault="00A42B0A" w:rsidP="00A42B0A">
      <w:pPr>
        <w:autoSpaceDE w:val="0"/>
        <w:autoSpaceDN w:val="0"/>
        <w:adjustRightInd w:val="0"/>
        <w:jc w:val="both"/>
        <w:rPr>
          <w:sz w:val="16"/>
          <w:szCs w:val="16"/>
        </w:rPr>
      </w:pPr>
      <w:r>
        <w:rPr>
          <w:sz w:val="16"/>
          <w:szCs w:val="16"/>
        </w:rPr>
        <w:lastRenderedPageBreak/>
        <w:t xml:space="preserve">           8. Размещение элементов благоустройства, указанных в пункте 7 настоящей статьи, может осуществляться на территории земельных участков жилых домов и на внутриквартальной территории общего пользования. Минимальная доля элементов благоустройства, размещаемых на внутриквартальной территории общего пользования, должна составлять не более 50% от их общего количества. Размещение площадок для выгула собак и площадок для занятий физкультурой допускается на внутриквартальной территории общего пользования в полном объёме.</w:t>
      </w:r>
    </w:p>
    <w:p w:rsidR="00A42B0A" w:rsidRDefault="00A42B0A" w:rsidP="00A42B0A">
      <w:pPr>
        <w:autoSpaceDE w:val="0"/>
        <w:autoSpaceDN w:val="0"/>
        <w:adjustRightInd w:val="0"/>
        <w:jc w:val="both"/>
        <w:rPr>
          <w:sz w:val="16"/>
          <w:szCs w:val="16"/>
        </w:rPr>
      </w:pPr>
      <w:r>
        <w:rPr>
          <w:sz w:val="16"/>
          <w:szCs w:val="16"/>
        </w:rPr>
        <w:t xml:space="preserve">           9. Площадки для отдыха взрослого населения, детские площадки, площадки для занятий физкультурой, предусмотренные для размещения на внутриквартальной территории общего пользования, могут формироваться на земельных участках зелёных насаждений внутриквартального озеленения.</w:t>
      </w:r>
    </w:p>
    <w:p w:rsidR="00A42B0A" w:rsidRDefault="00A42B0A" w:rsidP="00A42B0A">
      <w:pPr>
        <w:autoSpaceDE w:val="0"/>
        <w:autoSpaceDN w:val="0"/>
        <w:adjustRightInd w:val="0"/>
        <w:jc w:val="both"/>
        <w:rPr>
          <w:sz w:val="16"/>
          <w:szCs w:val="16"/>
        </w:rPr>
      </w:pPr>
      <w:r>
        <w:rPr>
          <w:sz w:val="16"/>
          <w:szCs w:val="16"/>
        </w:rPr>
        <w:t xml:space="preserve">          10. В границах застроенных территорий и существующего землепользования строительство и реконструкция объектов капитального строительства, влекущие необходимость изменения существующего обеспечения указанных территорий учреждениями образования </w:t>
      </w:r>
      <w:proofErr w:type="spellStart"/>
      <w:r>
        <w:rPr>
          <w:sz w:val="16"/>
          <w:szCs w:val="16"/>
        </w:rPr>
        <w:t>микрорайонного</w:t>
      </w:r>
      <w:proofErr w:type="spellEnd"/>
      <w:r>
        <w:rPr>
          <w:sz w:val="16"/>
          <w:szCs w:val="16"/>
        </w:rPr>
        <w:t xml:space="preserve"> уровня, осуществляется при соблюдении требований, установленных Региональными нормативами градостроительного проектирования Костромской области.</w:t>
      </w:r>
    </w:p>
    <w:p w:rsidR="00A42B0A" w:rsidRDefault="00A42B0A" w:rsidP="00A42B0A">
      <w:pPr>
        <w:autoSpaceDE w:val="0"/>
        <w:autoSpaceDN w:val="0"/>
        <w:adjustRightInd w:val="0"/>
        <w:jc w:val="both"/>
        <w:rPr>
          <w:sz w:val="16"/>
          <w:szCs w:val="16"/>
        </w:rPr>
      </w:pPr>
      <w:r>
        <w:rPr>
          <w:sz w:val="16"/>
          <w:szCs w:val="16"/>
        </w:rPr>
        <w:t xml:space="preserve">           11. Минимальный расчётный показатель обеспечения территорий жилых зон, подлежащих застройке, территориями зелёных насаждений общего пользования, за исключением зелёных насаждений внутриквартального озеленения, составляет 6 кв. м. на одного человека.</w:t>
      </w:r>
    </w:p>
    <w:p w:rsidR="00A42B0A" w:rsidRDefault="00A42B0A" w:rsidP="00A42B0A">
      <w:pPr>
        <w:autoSpaceDE w:val="0"/>
        <w:autoSpaceDN w:val="0"/>
        <w:adjustRightInd w:val="0"/>
        <w:jc w:val="both"/>
        <w:rPr>
          <w:b/>
          <w:bCs/>
          <w:sz w:val="16"/>
          <w:szCs w:val="16"/>
        </w:rPr>
      </w:pPr>
    </w:p>
    <w:p w:rsidR="00A42B0A" w:rsidRDefault="00A42B0A" w:rsidP="00A42B0A">
      <w:pPr>
        <w:autoSpaceDE w:val="0"/>
        <w:autoSpaceDN w:val="0"/>
        <w:adjustRightInd w:val="0"/>
        <w:jc w:val="both"/>
        <w:rPr>
          <w:b/>
          <w:bCs/>
          <w:sz w:val="16"/>
          <w:szCs w:val="16"/>
        </w:rPr>
      </w:pPr>
      <w:r>
        <w:rPr>
          <w:b/>
          <w:bCs/>
          <w:sz w:val="16"/>
          <w:szCs w:val="16"/>
        </w:rPr>
        <w:t>Статья 4. Минимальные расчётные показатели обеспечения благоприятных условий жизнедеятельности человека для градостроительного проектирования общественно-деловых зон</w:t>
      </w:r>
    </w:p>
    <w:p w:rsidR="00A42B0A" w:rsidRDefault="00A42B0A" w:rsidP="00A42B0A">
      <w:pPr>
        <w:autoSpaceDE w:val="0"/>
        <w:autoSpaceDN w:val="0"/>
        <w:adjustRightInd w:val="0"/>
        <w:jc w:val="both"/>
        <w:rPr>
          <w:sz w:val="16"/>
          <w:szCs w:val="16"/>
        </w:rPr>
      </w:pPr>
      <w:r>
        <w:rPr>
          <w:sz w:val="16"/>
          <w:szCs w:val="16"/>
        </w:rPr>
        <w:t xml:space="preserve">          1. При формировании общественно-деловых зон выделяются:</w:t>
      </w:r>
    </w:p>
    <w:p w:rsidR="00A42B0A" w:rsidRDefault="00A42B0A" w:rsidP="00A42B0A">
      <w:pPr>
        <w:autoSpaceDE w:val="0"/>
        <w:autoSpaceDN w:val="0"/>
        <w:adjustRightInd w:val="0"/>
        <w:jc w:val="both"/>
        <w:rPr>
          <w:sz w:val="16"/>
          <w:szCs w:val="16"/>
        </w:rPr>
      </w:pPr>
      <w:r>
        <w:rPr>
          <w:sz w:val="16"/>
          <w:szCs w:val="16"/>
        </w:rPr>
        <w:t>- общественно-деловые зоны, предназначенные для размещения объектов общественно-делового назначения, в том числе социального и коммунально-бытового назначения и жилых домов;</w:t>
      </w:r>
    </w:p>
    <w:p w:rsidR="00A42B0A" w:rsidRDefault="00A42B0A" w:rsidP="00A42B0A">
      <w:pPr>
        <w:autoSpaceDE w:val="0"/>
        <w:autoSpaceDN w:val="0"/>
        <w:adjustRightInd w:val="0"/>
        <w:jc w:val="both"/>
        <w:rPr>
          <w:sz w:val="16"/>
          <w:szCs w:val="16"/>
        </w:rPr>
      </w:pPr>
      <w:r>
        <w:rPr>
          <w:sz w:val="16"/>
          <w:szCs w:val="16"/>
        </w:rPr>
        <w:t>- общественно-деловые зоны, предназначенные для размещения специализированных объектов общественно-делового назначения, в том числе социального и коммунально-бытового назначения;</w:t>
      </w:r>
    </w:p>
    <w:p w:rsidR="00A42B0A" w:rsidRDefault="00A42B0A" w:rsidP="00A42B0A">
      <w:pPr>
        <w:autoSpaceDE w:val="0"/>
        <w:autoSpaceDN w:val="0"/>
        <w:adjustRightInd w:val="0"/>
        <w:jc w:val="both"/>
        <w:rPr>
          <w:sz w:val="16"/>
          <w:szCs w:val="16"/>
        </w:rPr>
      </w:pPr>
      <w:r>
        <w:rPr>
          <w:sz w:val="16"/>
          <w:szCs w:val="16"/>
        </w:rPr>
        <w:t xml:space="preserve">           2.При размещении общественно-деловых зон следует учитывать необходимость обеспечения доступности объектов социального и коммунально-бытового назначения уровня поселения для населения. Доступность объектов обслуживания для населения обеспечивается в соответствии со статьёй 8 настоящего НПА.</w:t>
      </w:r>
    </w:p>
    <w:p w:rsidR="00A42B0A" w:rsidRDefault="00A42B0A" w:rsidP="00A42B0A">
      <w:pPr>
        <w:autoSpaceDE w:val="0"/>
        <w:autoSpaceDN w:val="0"/>
        <w:adjustRightInd w:val="0"/>
        <w:jc w:val="both"/>
        <w:rPr>
          <w:sz w:val="16"/>
          <w:szCs w:val="16"/>
        </w:rPr>
      </w:pPr>
      <w:r>
        <w:rPr>
          <w:sz w:val="16"/>
          <w:szCs w:val="16"/>
        </w:rPr>
        <w:t xml:space="preserve">           3. Территория общественно-деловых зон должна составлять не более 20% от территории жилых зон.</w:t>
      </w:r>
    </w:p>
    <w:p w:rsidR="00A42B0A" w:rsidRDefault="00A42B0A" w:rsidP="00A42B0A">
      <w:pPr>
        <w:autoSpaceDE w:val="0"/>
        <w:autoSpaceDN w:val="0"/>
        <w:adjustRightInd w:val="0"/>
        <w:jc w:val="both"/>
        <w:rPr>
          <w:sz w:val="16"/>
          <w:szCs w:val="16"/>
        </w:rPr>
      </w:pPr>
      <w:r>
        <w:rPr>
          <w:sz w:val="16"/>
          <w:szCs w:val="16"/>
        </w:rPr>
        <w:t xml:space="preserve">          4. Минимальные расчётные показатели обеспечения объектами социального и коммунально-бытового назначения и их доступности для населения (включая инвалидов) установлены в статьях 7-9 настоящего НПА и в приложении 1 к настоящему НПА.</w:t>
      </w:r>
    </w:p>
    <w:p w:rsidR="00A42B0A" w:rsidRDefault="00A42B0A" w:rsidP="00A42B0A">
      <w:pPr>
        <w:autoSpaceDE w:val="0"/>
        <w:autoSpaceDN w:val="0"/>
        <w:adjustRightInd w:val="0"/>
        <w:jc w:val="both"/>
        <w:rPr>
          <w:b/>
          <w:bCs/>
          <w:sz w:val="16"/>
          <w:szCs w:val="16"/>
        </w:rPr>
      </w:pPr>
      <w:r>
        <w:rPr>
          <w:sz w:val="16"/>
          <w:szCs w:val="16"/>
        </w:rPr>
        <w:t xml:space="preserve">           5. Размещение жилой застройки на территории общественно-деловых зон осуществляется в соответствии с требованиями, установленными статьёй 3 настоящего НПА</w:t>
      </w:r>
      <w:r>
        <w:rPr>
          <w:b/>
          <w:bCs/>
          <w:sz w:val="16"/>
          <w:szCs w:val="16"/>
        </w:rPr>
        <w:t xml:space="preserve"> </w:t>
      </w:r>
    </w:p>
    <w:p w:rsidR="00A42B0A" w:rsidRDefault="00A42B0A" w:rsidP="00A42B0A">
      <w:pPr>
        <w:autoSpaceDE w:val="0"/>
        <w:autoSpaceDN w:val="0"/>
        <w:adjustRightInd w:val="0"/>
        <w:jc w:val="both"/>
        <w:rPr>
          <w:b/>
          <w:bCs/>
          <w:sz w:val="16"/>
          <w:szCs w:val="16"/>
        </w:rPr>
      </w:pPr>
    </w:p>
    <w:p w:rsidR="00A42B0A" w:rsidRDefault="00A42B0A" w:rsidP="00A42B0A">
      <w:pPr>
        <w:autoSpaceDE w:val="0"/>
        <w:autoSpaceDN w:val="0"/>
        <w:adjustRightInd w:val="0"/>
        <w:jc w:val="both"/>
        <w:rPr>
          <w:b/>
          <w:bCs/>
          <w:sz w:val="16"/>
          <w:szCs w:val="16"/>
        </w:rPr>
      </w:pPr>
      <w:r>
        <w:rPr>
          <w:b/>
          <w:bCs/>
          <w:sz w:val="16"/>
          <w:szCs w:val="16"/>
        </w:rPr>
        <w:t>Статья 5.  Минимальные расчётные показатели обеспечения благоприятных условий жизнедеятельности человека для градостроительного проектирования   производственных зон</w:t>
      </w:r>
    </w:p>
    <w:p w:rsidR="00A42B0A" w:rsidRDefault="00A42B0A" w:rsidP="00A42B0A">
      <w:pPr>
        <w:autoSpaceDE w:val="0"/>
        <w:autoSpaceDN w:val="0"/>
        <w:adjustRightInd w:val="0"/>
        <w:jc w:val="both"/>
        <w:rPr>
          <w:sz w:val="16"/>
          <w:szCs w:val="16"/>
        </w:rPr>
      </w:pPr>
      <w:r>
        <w:rPr>
          <w:sz w:val="16"/>
          <w:szCs w:val="16"/>
        </w:rPr>
        <w:t xml:space="preserve">         1. При формировании производственных зон выделяются:</w:t>
      </w:r>
    </w:p>
    <w:p w:rsidR="00A42B0A" w:rsidRDefault="00A42B0A" w:rsidP="00A42B0A">
      <w:pPr>
        <w:autoSpaceDE w:val="0"/>
        <w:autoSpaceDN w:val="0"/>
        <w:adjustRightInd w:val="0"/>
        <w:jc w:val="both"/>
        <w:rPr>
          <w:sz w:val="16"/>
          <w:szCs w:val="16"/>
        </w:rPr>
      </w:pPr>
      <w:r>
        <w:rPr>
          <w:sz w:val="16"/>
          <w:szCs w:val="16"/>
        </w:rPr>
        <w:t xml:space="preserve">- производственные зоны, предназначенные для размещения объектов производственного назначения, объектов </w:t>
      </w:r>
      <w:proofErr w:type="spellStart"/>
      <w:r>
        <w:rPr>
          <w:sz w:val="16"/>
          <w:szCs w:val="16"/>
        </w:rPr>
        <w:t>транспортно-логистического</w:t>
      </w:r>
      <w:proofErr w:type="spellEnd"/>
      <w:r>
        <w:rPr>
          <w:sz w:val="16"/>
          <w:szCs w:val="16"/>
        </w:rPr>
        <w:t>, складского назначения, объектов инженерной инфраструктуры;</w:t>
      </w:r>
    </w:p>
    <w:p w:rsidR="00A42B0A" w:rsidRDefault="00A42B0A" w:rsidP="00A42B0A">
      <w:pPr>
        <w:autoSpaceDE w:val="0"/>
        <w:autoSpaceDN w:val="0"/>
        <w:adjustRightInd w:val="0"/>
        <w:jc w:val="both"/>
        <w:rPr>
          <w:sz w:val="16"/>
          <w:szCs w:val="16"/>
        </w:rPr>
      </w:pPr>
      <w:r>
        <w:rPr>
          <w:sz w:val="16"/>
          <w:szCs w:val="16"/>
        </w:rPr>
        <w:t>- производственные зоны, предназначенные для размещения объектов производственного, складского назначения, инженерной инфраструктуры, а также общественно-деловой застройки (многофункциональные производственные зоны).</w:t>
      </w:r>
    </w:p>
    <w:p w:rsidR="00A42B0A" w:rsidRDefault="00A42B0A" w:rsidP="00A42B0A">
      <w:pPr>
        <w:autoSpaceDE w:val="0"/>
        <w:autoSpaceDN w:val="0"/>
        <w:adjustRightInd w:val="0"/>
        <w:jc w:val="both"/>
        <w:rPr>
          <w:sz w:val="16"/>
          <w:szCs w:val="16"/>
        </w:rPr>
      </w:pPr>
      <w:r>
        <w:rPr>
          <w:sz w:val="16"/>
          <w:szCs w:val="16"/>
        </w:rPr>
        <w:t xml:space="preserve">           2. Формирование производственных зон осуществляется в зависимости от отраслевой специализации объектов производственного назначения, для которых она предназначена, в соответствии с санитарной классификацией предприятий, установленной законодательством о санитарно-эпидемиологическом благополучии населения.</w:t>
      </w:r>
    </w:p>
    <w:p w:rsidR="00A42B0A" w:rsidRDefault="00A42B0A" w:rsidP="00A42B0A">
      <w:pPr>
        <w:tabs>
          <w:tab w:val="left" w:pos="709"/>
        </w:tabs>
        <w:autoSpaceDE w:val="0"/>
        <w:autoSpaceDN w:val="0"/>
        <w:adjustRightInd w:val="0"/>
        <w:jc w:val="both"/>
        <w:rPr>
          <w:sz w:val="16"/>
          <w:szCs w:val="16"/>
        </w:rPr>
      </w:pPr>
      <w:r>
        <w:rPr>
          <w:sz w:val="16"/>
          <w:szCs w:val="16"/>
        </w:rPr>
        <w:t xml:space="preserve">            3. Производственные зоны размещаются на окраинах населённых пунктов, на территориях, обеспеченных транспортными связями для грузового автомобильного транспорта.</w:t>
      </w:r>
    </w:p>
    <w:p w:rsidR="00A42B0A" w:rsidRDefault="00A42B0A" w:rsidP="00A42B0A">
      <w:pPr>
        <w:autoSpaceDE w:val="0"/>
        <w:autoSpaceDN w:val="0"/>
        <w:adjustRightInd w:val="0"/>
        <w:jc w:val="both"/>
        <w:rPr>
          <w:sz w:val="16"/>
          <w:szCs w:val="16"/>
        </w:rPr>
      </w:pPr>
      <w:r>
        <w:rPr>
          <w:sz w:val="16"/>
          <w:szCs w:val="16"/>
        </w:rPr>
        <w:t xml:space="preserve">            4. Объекты складского назначения размещаются на территориях, обеспеченных транспортными связями.</w:t>
      </w:r>
    </w:p>
    <w:p w:rsidR="00A42B0A" w:rsidRDefault="00A42B0A" w:rsidP="00A42B0A">
      <w:pPr>
        <w:autoSpaceDE w:val="0"/>
        <w:autoSpaceDN w:val="0"/>
        <w:adjustRightInd w:val="0"/>
        <w:jc w:val="both"/>
        <w:rPr>
          <w:sz w:val="16"/>
          <w:szCs w:val="16"/>
        </w:rPr>
      </w:pPr>
      <w:r>
        <w:rPr>
          <w:sz w:val="16"/>
          <w:szCs w:val="16"/>
        </w:rPr>
        <w:t xml:space="preserve">             5. Показатели плотности застройки производственных зон является коэффициент застройки (отношение площади, занятой под зданиями и сооружениями, к площади территории квартала), который устанавливается не менее 0,6 для застройки производственного назначения и не менее 0,4 для застройки складского назначения. Показатели минимальной плотности застройки площадок промышленных предприятий следует принимать в соответствии с приложением 12 Региональных нормативов градостроительного проектирования Костромской области.</w:t>
      </w:r>
    </w:p>
    <w:p w:rsidR="00A42B0A" w:rsidRDefault="00A42B0A" w:rsidP="00A42B0A">
      <w:pPr>
        <w:autoSpaceDE w:val="0"/>
        <w:autoSpaceDN w:val="0"/>
        <w:adjustRightInd w:val="0"/>
        <w:jc w:val="both"/>
        <w:rPr>
          <w:b/>
          <w:bCs/>
          <w:sz w:val="16"/>
          <w:szCs w:val="16"/>
        </w:rPr>
      </w:pPr>
    </w:p>
    <w:p w:rsidR="00A42B0A" w:rsidRDefault="00A42B0A" w:rsidP="00A42B0A">
      <w:pPr>
        <w:autoSpaceDE w:val="0"/>
        <w:autoSpaceDN w:val="0"/>
        <w:adjustRightInd w:val="0"/>
        <w:jc w:val="both"/>
        <w:rPr>
          <w:b/>
          <w:bCs/>
          <w:sz w:val="16"/>
          <w:szCs w:val="16"/>
        </w:rPr>
      </w:pPr>
      <w:r>
        <w:rPr>
          <w:b/>
          <w:bCs/>
          <w:sz w:val="16"/>
          <w:szCs w:val="16"/>
        </w:rPr>
        <w:t>Статья 6. Минимальные расчётные показатели обеспечения благоприятных условий жизнедеятельности для градостроительного проектирования рекреационных зон</w:t>
      </w:r>
    </w:p>
    <w:p w:rsidR="00A42B0A" w:rsidRDefault="00A42B0A" w:rsidP="00A42B0A">
      <w:pPr>
        <w:autoSpaceDE w:val="0"/>
        <w:autoSpaceDN w:val="0"/>
        <w:adjustRightInd w:val="0"/>
        <w:jc w:val="both"/>
        <w:rPr>
          <w:sz w:val="16"/>
          <w:szCs w:val="16"/>
        </w:rPr>
      </w:pPr>
      <w:r>
        <w:rPr>
          <w:sz w:val="16"/>
          <w:szCs w:val="16"/>
        </w:rPr>
        <w:t xml:space="preserve">          1. При формировании рекреационных зон выделяются:</w:t>
      </w:r>
    </w:p>
    <w:p w:rsidR="00A42B0A" w:rsidRDefault="00A42B0A" w:rsidP="00A42B0A">
      <w:pPr>
        <w:autoSpaceDE w:val="0"/>
        <w:autoSpaceDN w:val="0"/>
        <w:adjustRightInd w:val="0"/>
        <w:jc w:val="both"/>
        <w:rPr>
          <w:sz w:val="16"/>
          <w:szCs w:val="16"/>
        </w:rPr>
      </w:pPr>
      <w:r>
        <w:rPr>
          <w:sz w:val="16"/>
          <w:szCs w:val="16"/>
        </w:rPr>
        <w:t xml:space="preserve"> - зоны спортивных сооружений и пляжей;</w:t>
      </w:r>
    </w:p>
    <w:p w:rsidR="00A42B0A" w:rsidRDefault="00A42B0A" w:rsidP="00A42B0A">
      <w:pPr>
        <w:autoSpaceDE w:val="0"/>
        <w:autoSpaceDN w:val="0"/>
        <w:adjustRightInd w:val="0"/>
        <w:jc w:val="both"/>
        <w:rPr>
          <w:sz w:val="16"/>
          <w:szCs w:val="16"/>
        </w:rPr>
      </w:pPr>
      <w:r>
        <w:rPr>
          <w:sz w:val="16"/>
          <w:szCs w:val="16"/>
        </w:rPr>
        <w:t xml:space="preserve"> - зоны лесов и лесопарков;</w:t>
      </w:r>
    </w:p>
    <w:p w:rsidR="00A42B0A" w:rsidRDefault="00A42B0A" w:rsidP="00A42B0A">
      <w:pPr>
        <w:autoSpaceDE w:val="0"/>
        <w:autoSpaceDN w:val="0"/>
        <w:adjustRightInd w:val="0"/>
        <w:jc w:val="both"/>
        <w:rPr>
          <w:sz w:val="16"/>
          <w:szCs w:val="16"/>
        </w:rPr>
      </w:pPr>
      <w:r>
        <w:rPr>
          <w:sz w:val="16"/>
          <w:szCs w:val="16"/>
        </w:rPr>
        <w:t>- зоны зелёных насаждений общего пользования и зелёных насаждений ограниченного пользования;</w:t>
      </w:r>
    </w:p>
    <w:p w:rsidR="00A42B0A" w:rsidRDefault="00A42B0A" w:rsidP="00A42B0A">
      <w:pPr>
        <w:autoSpaceDE w:val="0"/>
        <w:autoSpaceDN w:val="0"/>
        <w:adjustRightInd w:val="0"/>
        <w:jc w:val="both"/>
        <w:rPr>
          <w:sz w:val="16"/>
          <w:szCs w:val="16"/>
        </w:rPr>
      </w:pPr>
      <w:r>
        <w:rPr>
          <w:sz w:val="16"/>
          <w:szCs w:val="16"/>
        </w:rPr>
        <w:t>- зоны объектов отдыха, спорта, досуга и развлечений, туризма и санаторно-курортного лечения, гостиниц, пансионатов, дачного фонда;</w:t>
      </w:r>
    </w:p>
    <w:p w:rsidR="00A42B0A" w:rsidRDefault="00A42B0A" w:rsidP="00A42B0A">
      <w:pPr>
        <w:autoSpaceDE w:val="0"/>
        <w:autoSpaceDN w:val="0"/>
        <w:adjustRightInd w:val="0"/>
        <w:jc w:val="both"/>
        <w:rPr>
          <w:sz w:val="16"/>
          <w:szCs w:val="16"/>
        </w:rPr>
      </w:pPr>
      <w:r>
        <w:rPr>
          <w:sz w:val="16"/>
          <w:szCs w:val="16"/>
        </w:rPr>
        <w:t>- зоны зелёных насаждений выполняющих специальную функцию.</w:t>
      </w:r>
    </w:p>
    <w:p w:rsidR="00A42B0A" w:rsidRDefault="00A42B0A" w:rsidP="00A42B0A">
      <w:pPr>
        <w:autoSpaceDE w:val="0"/>
        <w:autoSpaceDN w:val="0"/>
        <w:adjustRightInd w:val="0"/>
        <w:jc w:val="both"/>
        <w:rPr>
          <w:sz w:val="16"/>
          <w:szCs w:val="16"/>
        </w:rPr>
      </w:pPr>
      <w:r>
        <w:rPr>
          <w:sz w:val="16"/>
          <w:szCs w:val="16"/>
        </w:rPr>
        <w:t xml:space="preserve">            2. Доступность для населения парков, садов, скверов, бульваров обеспечивается при градостроительном проектировании за счёт их размещения в пределах </w:t>
      </w:r>
      <w:proofErr w:type="spellStart"/>
      <w:r>
        <w:rPr>
          <w:sz w:val="16"/>
          <w:szCs w:val="16"/>
        </w:rPr>
        <w:t>пешеходно-транспортной</w:t>
      </w:r>
      <w:proofErr w:type="spellEnd"/>
      <w:r>
        <w:rPr>
          <w:sz w:val="16"/>
          <w:szCs w:val="16"/>
        </w:rPr>
        <w:t xml:space="preserve"> доступности.</w:t>
      </w:r>
    </w:p>
    <w:p w:rsidR="00A42B0A" w:rsidRDefault="00A42B0A" w:rsidP="00A42B0A">
      <w:pPr>
        <w:autoSpaceDE w:val="0"/>
        <w:autoSpaceDN w:val="0"/>
        <w:adjustRightInd w:val="0"/>
        <w:jc w:val="both"/>
        <w:rPr>
          <w:sz w:val="16"/>
          <w:szCs w:val="16"/>
        </w:rPr>
      </w:pPr>
      <w:r>
        <w:rPr>
          <w:sz w:val="16"/>
          <w:szCs w:val="16"/>
        </w:rPr>
        <w:t xml:space="preserve">           3. Минимальные нормативы обеспеченности населения населённых пунктов </w:t>
      </w:r>
      <w:proofErr w:type="spellStart"/>
      <w:r>
        <w:rPr>
          <w:sz w:val="16"/>
          <w:szCs w:val="16"/>
        </w:rPr>
        <w:t>Пыщугского</w:t>
      </w:r>
      <w:proofErr w:type="spellEnd"/>
      <w:r>
        <w:rPr>
          <w:sz w:val="16"/>
          <w:szCs w:val="16"/>
        </w:rPr>
        <w:t xml:space="preserve"> района установлены законодательством о зелёных насаждениях.</w:t>
      </w:r>
    </w:p>
    <w:p w:rsidR="00A42B0A" w:rsidRDefault="00A42B0A" w:rsidP="00A42B0A">
      <w:pPr>
        <w:autoSpaceDE w:val="0"/>
        <w:autoSpaceDN w:val="0"/>
        <w:adjustRightInd w:val="0"/>
        <w:jc w:val="both"/>
        <w:rPr>
          <w:sz w:val="16"/>
          <w:szCs w:val="16"/>
        </w:rPr>
      </w:pPr>
      <w:r>
        <w:rPr>
          <w:sz w:val="16"/>
          <w:szCs w:val="16"/>
        </w:rPr>
        <w:t xml:space="preserve">           4. Минимальные расчётные показатели обеспечения объектами, размещение которых предусматривается в рекреационных зонах в соответствии с градостроительными регламентами, установлены в Приложении 1 настоящему НПА.</w:t>
      </w:r>
    </w:p>
    <w:p w:rsidR="00A42B0A" w:rsidRDefault="00A42B0A" w:rsidP="00A42B0A">
      <w:pPr>
        <w:autoSpaceDE w:val="0"/>
        <w:autoSpaceDN w:val="0"/>
        <w:adjustRightInd w:val="0"/>
        <w:jc w:val="both"/>
        <w:rPr>
          <w:b/>
          <w:bCs/>
          <w:sz w:val="16"/>
          <w:szCs w:val="16"/>
        </w:rPr>
      </w:pPr>
    </w:p>
    <w:p w:rsidR="00A42B0A" w:rsidRDefault="00A42B0A" w:rsidP="00A42B0A">
      <w:pPr>
        <w:autoSpaceDE w:val="0"/>
        <w:autoSpaceDN w:val="0"/>
        <w:adjustRightInd w:val="0"/>
        <w:jc w:val="both"/>
        <w:rPr>
          <w:b/>
          <w:bCs/>
          <w:sz w:val="16"/>
          <w:szCs w:val="16"/>
        </w:rPr>
      </w:pPr>
      <w:r>
        <w:rPr>
          <w:b/>
          <w:bCs/>
          <w:sz w:val="16"/>
          <w:szCs w:val="16"/>
        </w:rPr>
        <w:t>Статья 7. Нормативные требования к территориальной организации системы обслуживания населения</w:t>
      </w:r>
    </w:p>
    <w:p w:rsidR="00A42B0A" w:rsidRDefault="00A42B0A" w:rsidP="00A42B0A">
      <w:pPr>
        <w:autoSpaceDE w:val="0"/>
        <w:autoSpaceDN w:val="0"/>
        <w:adjustRightInd w:val="0"/>
        <w:jc w:val="both"/>
        <w:rPr>
          <w:sz w:val="16"/>
          <w:szCs w:val="16"/>
        </w:rPr>
      </w:pPr>
      <w:r>
        <w:rPr>
          <w:sz w:val="16"/>
          <w:szCs w:val="16"/>
        </w:rPr>
        <w:t xml:space="preserve">          1.Территориальная организация системы обслуживания населения осуществляется на основе районного и уровней обслуживания, которые формируются по принципу частоты пользования (повседневного, периодического и эпизодического).</w:t>
      </w:r>
    </w:p>
    <w:p w:rsidR="00A42B0A" w:rsidRDefault="00A42B0A" w:rsidP="00A42B0A">
      <w:pPr>
        <w:autoSpaceDE w:val="0"/>
        <w:autoSpaceDN w:val="0"/>
        <w:adjustRightInd w:val="0"/>
        <w:jc w:val="both"/>
        <w:rPr>
          <w:sz w:val="16"/>
          <w:szCs w:val="16"/>
        </w:rPr>
      </w:pPr>
      <w:r>
        <w:rPr>
          <w:sz w:val="16"/>
          <w:szCs w:val="16"/>
        </w:rPr>
        <w:t xml:space="preserve">           2. Объекты повседневного пользования размещаются в пределах квартала, микрорайона, отдельных населённых пунктов жилых зон и квартала общественно-деловых зон с объектами жилой застройки в соответствии с радиусами обслуживания с учётом пешеходной доступности.</w:t>
      </w:r>
    </w:p>
    <w:p w:rsidR="00A42B0A" w:rsidRDefault="00A42B0A" w:rsidP="00A42B0A">
      <w:pPr>
        <w:autoSpaceDE w:val="0"/>
        <w:autoSpaceDN w:val="0"/>
        <w:adjustRightInd w:val="0"/>
        <w:jc w:val="both"/>
        <w:rPr>
          <w:sz w:val="16"/>
          <w:szCs w:val="16"/>
        </w:rPr>
      </w:pPr>
      <w:r>
        <w:rPr>
          <w:sz w:val="16"/>
          <w:szCs w:val="16"/>
        </w:rPr>
        <w:t xml:space="preserve">           3. Объекты периодического пользования районного уровня обслуживания размещаются вдоль дорог в административных центрах сельских поселений, вблизи остановок общественного транспорта, в соответствии с радиусами обслуживания с учётом </w:t>
      </w:r>
      <w:proofErr w:type="spellStart"/>
      <w:r>
        <w:rPr>
          <w:sz w:val="16"/>
          <w:szCs w:val="16"/>
        </w:rPr>
        <w:t>пешеходно-транспортной</w:t>
      </w:r>
      <w:proofErr w:type="spellEnd"/>
      <w:r>
        <w:rPr>
          <w:sz w:val="16"/>
          <w:szCs w:val="16"/>
        </w:rPr>
        <w:t xml:space="preserve"> доступности.</w:t>
      </w:r>
    </w:p>
    <w:p w:rsidR="00A42B0A" w:rsidRDefault="00A42B0A" w:rsidP="00A42B0A">
      <w:pPr>
        <w:autoSpaceDE w:val="0"/>
        <w:autoSpaceDN w:val="0"/>
        <w:adjustRightInd w:val="0"/>
        <w:jc w:val="both"/>
        <w:rPr>
          <w:sz w:val="16"/>
          <w:szCs w:val="16"/>
        </w:rPr>
      </w:pPr>
      <w:r>
        <w:rPr>
          <w:sz w:val="16"/>
          <w:szCs w:val="16"/>
        </w:rPr>
        <w:t xml:space="preserve">           4. Объекты эпизодического пользования размещаются </w:t>
      </w:r>
      <w:proofErr w:type="gramStart"/>
      <w:r>
        <w:rPr>
          <w:sz w:val="16"/>
          <w:szCs w:val="16"/>
        </w:rPr>
        <w:t>в</w:t>
      </w:r>
      <w:proofErr w:type="gramEnd"/>
      <w:r>
        <w:rPr>
          <w:sz w:val="16"/>
          <w:szCs w:val="16"/>
        </w:rPr>
        <w:t xml:space="preserve"> </w:t>
      </w:r>
      <w:proofErr w:type="gramStart"/>
      <w:r>
        <w:rPr>
          <w:sz w:val="16"/>
          <w:szCs w:val="16"/>
        </w:rPr>
        <w:t>с</w:t>
      </w:r>
      <w:proofErr w:type="gramEnd"/>
      <w:r>
        <w:rPr>
          <w:sz w:val="16"/>
          <w:szCs w:val="16"/>
        </w:rPr>
        <w:t>. Пыщуг с обеспечением транспортной доступности из всех поселений района.</w:t>
      </w:r>
    </w:p>
    <w:p w:rsidR="00A42B0A" w:rsidRDefault="00A42B0A" w:rsidP="00A42B0A">
      <w:pPr>
        <w:autoSpaceDE w:val="0"/>
        <w:autoSpaceDN w:val="0"/>
        <w:adjustRightInd w:val="0"/>
        <w:jc w:val="both"/>
        <w:rPr>
          <w:sz w:val="16"/>
          <w:szCs w:val="16"/>
        </w:rPr>
      </w:pPr>
      <w:r>
        <w:rPr>
          <w:sz w:val="16"/>
          <w:szCs w:val="16"/>
        </w:rPr>
        <w:lastRenderedPageBreak/>
        <w:t xml:space="preserve">            5. К объектам обслуживания населения, в том числе социального и коммунально-бытового назначения, относятся: учреждения образования, учреждения здравоохранения, учреждения социального обслуживания населения, физкультурно-спортивные сооружения, учреждения культуры, учреждения санаторно-курортного лечения, оздоровительные учреждения, учреждения отдыха и туризма, предприятия торговли и общественного питания, предприятия коммунально-бытового обслуживания, предприятия связи, организации и учреждения управления, кредитно-финансовые учреждения.</w:t>
      </w:r>
    </w:p>
    <w:p w:rsidR="00A42B0A" w:rsidRDefault="00A42B0A" w:rsidP="00A42B0A">
      <w:pPr>
        <w:autoSpaceDE w:val="0"/>
        <w:autoSpaceDN w:val="0"/>
        <w:adjustRightInd w:val="0"/>
        <w:jc w:val="both"/>
        <w:rPr>
          <w:sz w:val="16"/>
          <w:szCs w:val="16"/>
        </w:rPr>
      </w:pPr>
      <w:r>
        <w:rPr>
          <w:sz w:val="16"/>
          <w:szCs w:val="16"/>
        </w:rPr>
        <w:t xml:space="preserve">            6. Минимальные расчётные показатели обеспечения населения объектами обслуживания, минимальные расчётные показатели площади земельных участков этих объектов установлены в Приложении 1 настоящему НПА.</w:t>
      </w:r>
    </w:p>
    <w:p w:rsidR="00A42B0A" w:rsidRDefault="00A42B0A" w:rsidP="00A42B0A">
      <w:pPr>
        <w:autoSpaceDE w:val="0"/>
        <w:autoSpaceDN w:val="0"/>
        <w:adjustRightInd w:val="0"/>
        <w:jc w:val="both"/>
        <w:rPr>
          <w:sz w:val="16"/>
          <w:szCs w:val="16"/>
        </w:rPr>
      </w:pPr>
      <w:r>
        <w:rPr>
          <w:sz w:val="16"/>
          <w:szCs w:val="16"/>
        </w:rPr>
        <w:t xml:space="preserve">            7. Изменение минимальных расчётных показателей, указанных в пункте 6 настоящей статьи, допускается в пределах, установленных Приложением 1 настоящему НПА.</w:t>
      </w:r>
    </w:p>
    <w:p w:rsidR="00A42B0A" w:rsidRDefault="00A42B0A" w:rsidP="00A42B0A">
      <w:pPr>
        <w:autoSpaceDE w:val="0"/>
        <w:autoSpaceDN w:val="0"/>
        <w:adjustRightInd w:val="0"/>
        <w:jc w:val="both"/>
        <w:rPr>
          <w:sz w:val="16"/>
          <w:szCs w:val="16"/>
        </w:rPr>
      </w:pPr>
    </w:p>
    <w:p w:rsidR="00A42B0A" w:rsidRDefault="00A42B0A" w:rsidP="00A42B0A">
      <w:pPr>
        <w:autoSpaceDE w:val="0"/>
        <w:autoSpaceDN w:val="0"/>
        <w:adjustRightInd w:val="0"/>
        <w:jc w:val="both"/>
        <w:rPr>
          <w:b/>
          <w:bCs/>
          <w:sz w:val="16"/>
          <w:szCs w:val="16"/>
        </w:rPr>
      </w:pPr>
      <w:r>
        <w:rPr>
          <w:b/>
          <w:bCs/>
          <w:sz w:val="16"/>
          <w:szCs w:val="16"/>
        </w:rPr>
        <w:t xml:space="preserve">Статья 8. Минимальные расчётные показатели </w:t>
      </w:r>
      <w:proofErr w:type="gramStart"/>
      <w:r>
        <w:rPr>
          <w:b/>
          <w:bCs/>
          <w:sz w:val="16"/>
          <w:szCs w:val="16"/>
        </w:rPr>
        <w:t>обеспечения доступности объектов обслуживания населения</w:t>
      </w:r>
      <w:proofErr w:type="gramEnd"/>
    </w:p>
    <w:p w:rsidR="00A42B0A" w:rsidRDefault="00A42B0A" w:rsidP="00A42B0A">
      <w:pPr>
        <w:autoSpaceDE w:val="0"/>
        <w:autoSpaceDN w:val="0"/>
        <w:adjustRightInd w:val="0"/>
        <w:jc w:val="both"/>
        <w:rPr>
          <w:sz w:val="16"/>
          <w:szCs w:val="16"/>
        </w:rPr>
      </w:pPr>
      <w:r>
        <w:rPr>
          <w:sz w:val="16"/>
          <w:szCs w:val="16"/>
        </w:rPr>
        <w:t xml:space="preserve">           1.Доступность объектов обслуживания населения обеспечивается при градостроительном проектировании за счёт размещения этих объектов в соответствии с радиусом обслуживания.</w:t>
      </w:r>
    </w:p>
    <w:p w:rsidR="00A42B0A" w:rsidRDefault="00A42B0A" w:rsidP="00A42B0A">
      <w:pPr>
        <w:autoSpaceDE w:val="0"/>
        <w:autoSpaceDN w:val="0"/>
        <w:adjustRightInd w:val="0"/>
        <w:jc w:val="both"/>
        <w:rPr>
          <w:sz w:val="16"/>
          <w:szCs w:val="16"/>
        </w:rPr>
      </w:pPr>
      <w:r>
        <w:rPr>
          <w:sz w:val="16"/>
          <w:szCs w:val="16"/>
        </w:rPr>
        <w:t xml:space="preserve">           2. Радиусы обслуживания составляют </w:t>
      </w:r>
      <w:proofErr w:type="gramStart"/>
      <w:r>
        <w:rPr>
          <w:sz w:val="16"/>
          <w:szCs w:val="16"/>
        </w:rPr>
        <w:t>для</w:t>
      </w:r>
      <w:proofErr w:type="gramEnd"/>
      <w:r>
        <w:rPr>
          <w:sz w:val="16"/>
          <w:szCs w:val="16"/>
        </w:rPr>
        <w:t>:</w:t>
      </w:r>
    </w:p>
    <w:p w:rsidR="00A42B0A" w:rsidRDefault="00A42B0A" w:rsidP="00A42B0A">
      <w:pPr>
        <w:autoSpaceDE w:val="0"/>
        <w:autoSpaceDN w:val="0"/>
        <w:adjustRightInd w:val="0"/>
        <w:jc w:val="both"/>
        <w:rPr>
          <w:sz w:val="16"/>
          <w:szCs w:val="16"/>
        </w:rPr>
      </w:pPr>
      <w:r>
        <w:rPr>
          <w:sz w:val="16"/>
          <w:szCs w:val="16"/>
        </w:rPr>
        <w:t>- дошкольных образовательных учреждений 300 метров для многоквартирной средне этажной жилой застройки, для индивидуальной и малоэтажной застройки – 500 метров.</w:t>
      </w:r>
    </w:p>
    <w:p w:rsidR="00A42B0A" w:rsidRDefault="00A42B0A" w:rsidP="00A42B0A">
      <w:pPr>
        <w:autoSpaceDE w:val="0"/>
        <w:autoSpaceDN w:val="0"/>
        <w:adjustRightInd w:val="0"/>
        <w:jc w:val="both"/>
        <w:rPr>
          <w:sz w:val="16"/>
          <w:szCs w:val="16"/>
        </w:rPr>
      </w:pPr>
      <w:r>
        <w:rPr>
          <w:sz w:val="16"/>
          <w:szCs w:val="16"/>
        </w:rPr>
        <w:t xml:space="preserve">-общеобразовательных школ – 500-750 метров, </w:t>
      </w:r>
    </w:p>
    <w:p w:rsidR="00A42B0A" w:rsidRDefault="00A42B0A" w:rsidP="00A42B0A">
      <w:pPr>
        <w:autoSpaceDE w:val="0"/>
        <w:autoSpaceDN w:val="0"/>
        <w:adjustRightInd w:val="0"/>
        <w:jc w:val="both"/>
        <w:rPr>
          <w:sz w:val="16"/>
          <w:szCs w:val="16"/>
        </w:rPr>
      </w:pPr>
      <w:r>
        <w:rPr>
          <w:sz w:val="16"/>
          <w:szCs w:val="16"/>
        </w:rPr>
        <w:t>-для начальных общеобразовательных школ для средне этажной жилой застройки –500 метров, для индивидуальной и малоэтажной застройки – 800 метров;</w:t>
      </w:r>
    </w:p>
    <w:p w:rsidR="00A42B0A" w:rsidRDefault="00A42B0A" w:rsidP="00A42B0A">
      <w:pPr>
        <w:autoSpaceDE w:val="0"/>
        <w:autoSpaceDN w:val="0"/>
        <w:adjustRightInd w:val="0"/>
        <w:jc w:val="both"/>
        <w:rPr>
          <w:sz w:val="16"/>
          <w:szCs w:val="16"/>
        </w:rPr>
      </w:pPr>
      <w:r>
        <w:rPr>
          <w:sz w:val="16"/>
          <w:szCs w:val="16"/>
        </w:rPr>
        <w:t>- иных объектов обслуживания для средне этажной жилой застройки – 500 метров,</w:t>
      </w:r>
    </w:p>
    <w:p w:rsidR="00A42B0A" w:rsidRDefault="00A42B0A" w:rsidP="00A42B0A">
      <w:pPr>
        <w:autoSpaceDE w:val="0"/>
        <w:autoSpaceDN w:val="0"/>
        <w:adjustRightInd w:val="0"/>
        <w:jc w:val="both"/>
        <w:rPr>
          <w:sz w:val="16"/>
          <w:szCs w:val="16"/>
        </w:rPr>
      </w:pPr>
      <w:r>
        <w:rPr>
          <w:sz w:val="16"/>
          <w:szCs w:val="16"/>
        </w:rPr>
        <w:t>индивидуальной и малоэтажной застройки – 800 метров;</w:t>
      </w:r>
    </w:p>
    <w:p w:rsidR="00A42B0A" w:rsidRDefault="00A42B0A" w:rsidP="00A42B0A">
      <w:pPr>
        <w:autoSpaceDE w:val="0"/>
        <w:autoSpaceDN w:val="0"/>
        <w:adjustRightInd w:val="0"/>
        <w:jc w:val="both"/>
        <w:rPr>
          <w:sz w:val="16"/>
          <w:szCs w:val="16"/>
        </w:rPr>
      </w:pPr>
      <w:r>
        <w:rPr>
          <w:sz w:val="16"/>
          <w:szCs w:val="16"/>
        </w:rPr>
        <w:t xml:space="preserve">- поликлиник для детей и взрослых не более 30 минут </w:t>
      </w:r>
      <w:proofErr w:type="spellStart"/>
      <w:r>
        <w:rPr>
          <w:sz w:val="16"/>
          <w:szCs w:val="16"/>
        </w:rPr>
        <w:t>пешеходно-транспортной</w:t>
      </w:r>
      <w:proofErr w:type="spellEnd"/>
      <w:r>
        <w:rPr>
          <w:sz w:val="16"/>
          <w:szCs w:val="16"/>
        </w:rPr>
        <w:t xml:space="preserve"> доступности;</w:t>
      </w:r>
    </w:p>
    <w:p w:rsidR="00A42B0A" w:rsidRDefault="00A42B0A" w:rsidP="00A42B0A">
      <w:pPr>
        <w:autoSpaceDE w:val="0"/>
        <w:autoSpaceDN w:val="0"/>
        <w:adjustRightInd w:val="0"/>
        <w:jc w:val="both"/>
        <w:rPr>
          <w:sz w:val="16"/>
          <w:szCs w:val="16"/>
        </w:rPr>
      </w:pPr>
      <w:r>
        <w:rPr>
          <w:sz w:val="16"/>
          <w:szCs w:val="16"/>
        </w:rPr>
        <w:t>- физкультурно-спортивных сооружений – 1500 метров.</w:t>
      </w:r>
    </w:p>
    <w:p w:rsidR="00A42B0A" w:rsidRDefault="00A42B0A" w:rsidP="00A42B0A">
      <w:pPr>
        <w:autoSpaceDE w:val="0"/>
        <w:autoSpaceDN w:val="0"/>
        <w:adjustRightInd w:val="0"/>
        <w:jc w:val="both"/>
        <w:rPr>
          <w:sz w:val="16"/>
          <w:szCs w:val="16"/>
        </w:rPr>
      </w:pPr>
      <w:r>
        <w:rPr>
          <w:sz w:val="16"/>
          <w:szCs w:val="16"/>
        </w:rPr>
        <w:t xml:space="preserve">          3. Доступность специализированных дошкольных образовательных и общеобразовательных учреждений, учреждений дополнительного образования детей, иных объектов обслуживания населения районного уровня, принимается с учётом </w:t>
      </w:r>
      <w:proofErr w:type="spellStart"/>
      <w:r>
        <w:rPr>
          <w:sz w:val="16"/>
          <w:szCs w:val="16"/>
        </w:rPr>
        <w:t>пешеходно-транспортной</w:t>
      </w:r>
      <w:proofErr w:type="spellEnd"/>
      <w:r>
        <w:rPr>
          <w:sz w:val="16"/>
          <w:szCs w:val="16"/>
        </w:rPr>
        <w:t xml:space="preserve"> доступности.</w:t>
      </w:r>
    </w:p>
    <w:p w:rsidR="00A42B0A" w:rsidRDefault="00A42B0A" w:rsidP="00A42B0A">
      <w:pPr>
        <w:autoSpaceDE w:val="0"/>
        <w:autoSpaceDN w:val="0"/>
        <w:adjustRightInd w:val="0"/>
        <w:jc w:val="both"/>
        <w:rPr>
          <w:sz w:val="16"/>
          <w:szCs w:val="16"/>
        </w:rPr>
      </w:pPr>
      <w:r>
        <w:rPr>
          <w:sz w:val="16"/>
          <w:szCs w:val="16"/>
        </w:rPr>
        <w:t xml:space="preserve">           4. Для индивидуальной и малоэтажной жилой застройки допускается транспортная доступность общеобразовательных школ при организации транспортного обслуживания учащихся. Расстояние подхода учащихся к месту сбора на специально оборудованной площадке составляет не более 500 метров.</w:t>
      </w:r>
    </w:p>
    <w:p w:rsidR="00A42B0A" w:rsidRDefault="00A42B0A" w:rsidP="00A42B0A">
      <w:pPr>
        <w:autoSpaceDE w:val="0"/>
        <w:autoSpaceDN w:val="0"/>
        <w:adjustRightInd w:val="0"/>
        <w:jc w:val="both"/>
        <w:rPr>
          <w:sz w:val="16"/>
          <w:szCs w:val="16"/>
        </w:rPr>
      </w:pPr>
      <w:r>
        <w:rPr>
          <w:sz w:val="16"/>
          <w:szCs w:val="16"/>
        </w:rPr>
        <w:t xml:space="preserve">           5. Радиус обслуживания для объектов обслуживания населения уровня районного обслуживания не устанавливается;</w:t>
      </w:r>
    </w:p>
    <w:p w:rsidR="00A42B0A" w:rsidRDefault="00A42B0A" w:rsidP="00A42B0A">
      <w:pPr>
        <w:autoSpaceDE w:val="0"/>
        <w:autoSpaceDN w:val="0"/>
        <w:adjustRightInd w:val="0"/>
        <w:jc w:val="both"/>
        <w:rPr>
          <w:sz w:val="16"/>
          <w:szCs w:val="16"/>
        </w:rPr>
      </w:pPr>
      <w:r>
        <w:rPr>
          <w:sz w:val="16"/>
          <w:szCs w:val="16"/>
        </w:rPr>
        <w:t xml:space="preserve">           6. Обеспечение безопасности социальных объектов</w:t>
      </w:r>
    </w:p>
    <w:p w:rsidR="00A42B0A" w:rsidRDefault="00A42B0A" w:rsidP="00A42B0A">
      <w:pPr>
        <w:autoSpaceDE w:val="0"/>
        <w:autoSpaceDN w:val="0"/>
        <w:adjustRightInd w:val="0"/>
        <w:jc w:val="both"/>
        <w:rPr>
          <w:sz w:val="16"/>
          <w:szCs w:val="16"/>
        </w:rPr>
      </w:pPr>
      <w:r>
        <w:rPr>
          <w:sz w:val="16"/>
          <w:szCs w:val="16"/>
        </w:rPr>
        <w:t>-  в школах и детских садах следует установить системы видеонаблюдения и экстренной связи;</w:t>
      </w:r>
    </w:p>
    <w:p w:rsidR="00A42B0A" w:rsidRDefault="00A42B0A" w:rsidP="00A42B0A">
      <w:pPr>
        <w:autoSpaceDE w:val="0"/>
        <w:autoSpaceDN w:val="0"/>
        <w:adjustRightInd w:val="0"/>
        <w:jc w:val="both"/>
        <w:rPr>
          <w:sz w:val="16"/>
          <w:szCs w:val="16"/>
        </w:rPr>
      </w:pPr>
      <w:r>
        <w:rPr>
          <w:sz w:val="16"/>
          <w:szCs w:val="16"/>
        </w:rPr>
        <w:t>-     в данных объектах должны быть предусмотрены помещения для экстренной доврачебной помощи;</w:t>
      </w:r>
    </w:p>
    <w:p w:rsidR="00A42B0A" w:rsidRDefault="00A42B0A" w:rsidP="00A42B0A">
      <w:pPr>
        <w:autoSpaceDE w:val="0"/>
        <w:autoSpaceDN w:val="0"/>
        <w:adjustRightInd w:val="0"/>
        <w:jc w:val="both"/>
        <w:rPr>
          <w:sz w:val="16"/>
          <w:szCs w:val="16"/>
        </w:rPr>
      </w:pPr>
      <w:r>
        <w:rPr>
          <w:sz w:val="16"/>
          <w:szCs w:val="16"/>
        </w:rPr>
        <w:t>- выполнение требований к проездам и подъездам пожарной техники к зданиям и сооружениям, разворотным и специальным площадкам, предназначенным для установки пожарно-спасательной техники.</w:t>
      </w:r>
    </w:p>
    <w:p w:rsidR="00A42B0A" w:rsidRDefault="00A42B0A" w:rsidP="00A42B0A">
      <w:pPr>
        <w:autoSpaceDE w:val="0"/>
        <w:autoSpaceDN w:val="0"/>
        <w:adjustRightInd w:val="0"/>
        <w:jc w:val="both"/>
        <w:rPr>
          <w:b/>
          <w:bCs/>
          <w:sz w:val="16"/>
          <w:szCs w:val="16"/>
        </w:rPr>
      </w:pPr>
    </w:p>
    <w:p w:rsidR="00A42B0A" w:rsidRDefault="00A42B0A" w:rsidP="00A42B0A">
      <w:pPr>
        <w:autoSpaceDE w:val="0"/>
        <w:autoSpaceDN w:val="0"/>
        <w:adjustRightInd w:val="0"/>
        <w:jc w:val="both"/>
        <w:rPr>
          <w:b/>
          <w:bCs/>
          <w:sz w:val="16"/>
          <w:szCs w:val="16"/>
        </w:rPr>
      </w:pPr>
      <w:r>
        <w:rPr>
          <w:b/>
          <w:bCs/>
          <w:sz w:val="16"/>
          <w:szCs w:val="16"/>
        </w:rPr>
        <w:t>Статья 9. Нормативные требования к обеспечению доступности объектов обслуживания инвалидов</w:t>
      </w:r>
    </w:p>
    <w:p w:rsidR="00A42B0A" w:rsidRDefault="00A42B0A" w:rsidP="00A42B0A">
      <w:pPr>
        <w:autoSpaceDE w:val="0"/>
        <w:autoSpaceDN w:val="0"/>
        <w:adjustRightInd w:val="0"/>
        <w:jc w:val="both"/>
        <w:rPr>
          <w:sz w:val="16"/>
          <w:szCs w:val="16"/>
        </w:rPr>
      </w:pPr>
      <w:r>
        <w:rPr>
          <w:sz w:val="16"/>
          <w:szCs w:val="16"/>
        </w:rPr>
        <w:t xml:space="preserve">          1. Доступность объектов обслуживания населения, земельных участков, на которых расположены данные объекты, территории общего пользования для инвалидов различных категорий, в том числе пользующихся креслами-колясками, и других </w:t>
      </w:r>
      <w:proofErr w:type="spellStart"/>
      <w:r>
        <w:rPr>
          <w:sz w:val="16"/>
          <w:szCs w:val="16"/>
        </w:rPr>
        <w:t>маломобильных</w:t>
      </w:r>
      <w:proofErr w:type="spellEnd"/>
      <w:r>
        <w:rPr>
          <w:sz w:val="16"/>
          <w:szCs w:val="16"/>
        </w:rPr>
        <w:t xml:space="preserve"> групп населения, обеспечивается путём:</w:t>
      </w:r>
    </w:p>
    <w:p w:rsidR="00A42B0A" w:rsidRDefault="00A42B0A" w:rsidP="00A42B0A">
      <w:pPr>
        <w:autoSpaceDE w:val="0"/>
        <w:autoSpaceDN w:val="0"/>
        <w:adjustRightInd w:val="0"/>
        <w:jc w:val="both"/>
        <w:rPr>
          <w:sz w:val="16"/>
          <w:szCs w:val="16"/>
        </w:rPr>
      </w:pPr>
      <w:r>
        <w:rPr>
          <w:sz w:val="16"/>
          <w:szCs w:val="16"/>
        </w:rPr>
        <w:t>- беспрепятственного передвижения по территории района пешком, с помощью кресе</w:t>
      </w:r>
      <w:proofErr w:type="gramStart"/>
      <w:r>
        <w:rPr>
          <w:sz w:val="16"/>
          <w:szCs w:val="16"/>
        </w:rPr>
        <w:t>л-</w:t>
      </w:r>
      <w:proofErr w:type="gramEnd"/>
      <w:r>
        <w:rPr>
          <w:sz w:val="16"/>
          <w:szCs w:val="16"/>
        </w:rPr>
        <w:t xml:space="preserve"> колясок и общественного транспорта;</w:t>
      </w:r>
    </w:p>
    <w:p w:rsidR="00A42B0A" w:rsidRDefault="00A42B0A" w:rsidP="00A42B0A">
      <w:pPr>
        <w:autoSpaceDE w:val="0"/>
        <w:autoSpaceDN w:val="0"/>
        <w:adjustRightInd w:val="0"/>
        <w:jc w:val="both"/>
        <w:rPr>
          <w:sz w:val="16"/>
          <w:szCs w:val="16"/>
        </w:rPr>
      </w:pPr>
      <w:r>
        <w:rPr>
          <w:sz w:val="16"/>
          <w:szCs w:val="16"/>
        </w:rPr>
        <w:t>- беспрепятственного доступа к объектам обслуживания.</w:t>
      </w:r>
    </w:p>
    <w:p w:rsidR="00A42B0A" w:rsidRDefault="00A42B0A" w:rsidP="00A42B0A">
      <w:pPr>
        <w:autoSpaceDE w:val="0"/>
        <w:autoSpaceDN w:val="0"/>
        <w:adjustRightInd w:val="0"/>
        <w:jc w:val="both"/>
        <w:rPr>
          <w:sz w:val="16"/>
          <w:szCs w:val="16"/>
        </w:rPr>
      </w:pPr>
      <w:r>
        <w:rPr>
          <w:sz w:val="16"/>
          <w:szCs w:val="16"/>
        </w:rPr>
        <w:t xml:space="preserve">          2. При организации пешеходных связей, переходов в уровне проезжей части улиц учитывается специфика передвижения инвалидов различных категорий (с поражением опорно-двигательного аппарата, с дефектом зрения, слуха) в соответствии с требованиями соответствующих нормативных технических документов.</w:t>
      </w:r>
    </w:p>
    <w:p w:rsidR="00A42B0A" w:rsidRDefault="00A42B0A" w:rsidP="00A42B0A">
      <w:pPr>
        <w:autoSpaceDE w:val="0"/>
        <w:autoSpaceDN w:val="0"/>
        <w:adjustRightInd w:val="0"/>
        <w:jc w:val="both"/>
        <w:rPr>
          <w:sz w:val="16"/>
          <w:szCs w:val="16"/>
        </w:rPr>
      </w:pPr>
      <w:r>
        <w:rPr>
          <w:sz w:val="16"/>
          <w:szCs w:val="16"/>
        </w:rPr>
        <w:t xml:space="preserve">          3. Параметры лестниц, пандусов, других средств подъёма должны учитывать доступность и безопасность пользования для инвалидов, в том числе пользующихся креслами-колясками, и других </w:t>
      </w:r>
      <w:proofErr w:type="spellStart"/>
      <w:r>
        <w:rPr>
          <w:sz w:val="16"/>
          <w:szCs w:val="16"/>
        </w:rPr>
        <w:t>маломобильных</w:t>
      </w:r>
      <w:proofErr w:type="spellEnd"/>
      <w:r>
        <w:rPr>
          <w:sz w:val="16"/>
          <w:szCs w:val="16"/>
        </w:rPr>
        <w:t xml:space="preserve"> групп населения в соответствии с требованиями нормативных технических документов.</w:t>
      </w:r>
    </w:p>
    <w:p w:rsidR="00A42B0A" w:rsidRDefault="00A42B0A" w:rsidP="00A42B0A">
      <w:pPr>
        <w:autoSpaceDE w:val="0"/>
        <w:autoSpaceDN w:val="0"/>
        <w:adjustRightInd w:val="0"/>
        <w:jc w:val="both"/>
        <w:rPr>
          <w:sz w:val="16"/>
          <w:szCs w:val="16"/>
        </w:rPr>
      </w:pPr>
      <w:r>
        <w:rPr>
          <w:sz w:val="16"/>
          <w:szCs w:val="16"/>
        </w:rPr>
        <w:t xml:space="preserve">         4. Организация автостоянок для временного хранения и постоянного хранения</w:t>
      </w:r>
    </w:p>
    <w:p w:rsidR="00A42B0A" w:rsidRDefault="00A42B0A" w:rsidP="00A42B0A">
      <w:pPr>
        <w:autoSpaceDE w:val="0"/>
        <w:autoSpaceDN w:val="0"/>
        <w:adjustRightInd w:val="0"/>
        <w:jc w:val="both"/>
        <w:rPr>
          <w:sz w:val="16"/>
          <w:szCs w:val="16"/>
        </w:rPr>
      </w:pPr>
      <w:r>
        <w:rPr>
          <w:sz w:val="16"/>
          <w:szCs w:val="16"/>
        </w:rPr>
        <w:t>автомобилей должна осуществляться с учётом потребности инвалидов в соответствии с требованиями нормативных технических документов. На каждой автостоянке выделяется не менее 10% мест (но не менее одного места) для специальных автотранспортных средств инвалидов. Места для размещения гаражей для хранения автотранспортных средств инвалидов должны располагаться вблизи места жительства инвалидов. Места для парковки специального автотранспортных средств инвалидов при объектах обслуживания населения должны располагаться на расстоянии не более 15 метров от входа в эти объекты.</w:t>
      </w:r>
    </w:p>
    <w:p w:rsidR="00A42B0A" w:rsidRDefault="00A42B0A" w:rsidP="00A42B0A">
      <w:pPr>
        <w:autoSpaceDE w:val="0"/>
        <w:autoSpaceDN w:val="0"/>
        <w:adjustRightInd w:val="0"/>
        <w:jc w:val="both"/>
        <w:rPr>
          <w:b/>
          <w:bCs/>
          <w:sz w:val="16"/>
          <w:szCs w:val="16"/>
        </w:rPr>
      </w:pPr>
    </w:p>
    <w:p w:rsidR="00A42B0A" w:rsidRDefault="00A42B0A" w:rsidP="00A42B0A">
      <w:pPr>
        <w:autoSpaceDE w:val="0"/>
        <w:autoSpaceDN w:val="0"/>
        <w:adjustRightInd w:val="0"/>
        <w:jc w:val="both"/>
        <w:rPr>
          <w:b/>
          <w:bCs/>
          <w:sz w:val="16"/>
          <w:szCs w:val="16"/>
        </w:rPr>
      </w:pPr>
      <w:r>
        <w:rPr>
          <w:b/>
          <w:bCs/>
          <w:sz w:val="16"/>
          <w:szCs w:val="16"/>
        </w:rPr>
        <w:t>Статья 10. Минимальные расчётные показатели организации улично-дорожной сети</w:t>
      </w:r>
    </w:p>
    <w:p w:rsidR="00A42B0A" w:rsidRDefault="00A42B0A" w:rsidP="00A42B0A">
      <w:pPr>
        <w:autoSpaceDE w:val="0"/>
        <w:autoSpaceDN w:val="0"/>
        <w:adjustRightInd w:val="0"/>
        <w:jc w:val="both"/>
        <w:rPr>
          <w:sz w:val="16"/>
          <w:szCs w:val="16"/>
        </w:rPr>
      </w:pPr>
      <w:r>
        <w:rPr>
          <w:sz w:val="16"/>
          <w:szCs w:val="16"/>
        </w:rPr>
        <w:t xml:space="preserve">          Улично-дорожная сеть Межевского района состоит </w:t>
      </w:r>
      <w:proofErr w:type="gramStart"/>
      <w:r>
        <w:rPr>
          <w:sz w:val="16"/>
          <w:szCs w:val="16"/>
        </w:rPr>
        <w:t>из</w:t>
      </w:r>
      <w:proofErr w:type="gramEnd"/>
      <w:r>
        <w:rPr>
          <w:sz w:val="16"/>
          <w:szCs w:val="16"/>
        </w:rPr>
        <w:t>:</w:t>
      </w:r>
    </w:p>
    <w:p w:rsidR="00A42B0A" w:rsidRDefault="00A42B0A" w:rsidP="00A42B0A">
      <w:pPr>
        <w:autoSpaceDE w:val="0"/>
        <w:autoSpaceDN w:val="0"/>
        <w:adjustRightInd w:val="0"/>
        <w:jc w:val="both"/>
        <w:rPr>
          <w:sz w:val="16"/>
          <w:szCs w:val="16"/>
        </w:rPr>
      </w:pPr>
      <w:r>
        <w:rPr>
          <w:sz w:val="16"/>
          <w:szCs w:val="16"/>
        </w:rPr>
        <w:t xml:space="preserve">          1.Опорной улично-дорожной сети, включающей:</w:t>
      </w:r>
    </w:p>
    <w:p w:rsidR="00A42B0A" w:rsidRDefault="00A42B0A" w:rsidP="00A42B0A">
      <w:pPr>
        <w:autoSpaceDE w:val="0"/>
        <w:autoSpaceDN w:val="0"/>
        <w:adjustRightInd w:val="0"/>
        <w:jc w:val="both"/>
        <w:rPr>
          <w:sz w:val="16"/>
          <w:szCs w:val="16"/>
        </w:rPr>
      </w:pPr>
      <w:r>
        <w:rPr>
          <w:sz w:val="16"/>
          <w:szCs w:val="16"/>
        </w:rPr>
        <w:t>1.1. Автомобильные дороги регионального и межмуниципального значения;</w:t>
      </w:r>
    </w:p>
    <w:p w:rsidR="00A42B0A" w:rsidRDefault="00A42B0A" w:rsidP="00A42B0A">
      <w:pPr>
        <w:autoSpaceDE w:val="0"/>
        <w:autoSpaceDN w:val="0"/>
        <w:adjustRightInd w:val="0"/>
        <w:jc w:val="both"/>
        <w:rPr>
          <w:sz w:val="16"/>
          <w:szCs w:val="16"/>
        </w:rPr>
      </w:pPr>
      <w:r>
        <w:rPr>
          <w:sz w:val="16"/>
          <w:szCs w:val="16"/>
        </w:rPr>
        <w:t>1.2. Автомобильные дороги местного значения.</w:t>
      </w:r>
    </w:p>
    <w:p w:rsidR="00A42B0A" w:rsidRDefault="00A42B0A" w:rsidP="00A42B0A">
      <w:pPr>
        <w:autoSpaceDE w:val="0"/>
        <w:autoSpaceDN w:val="0"/>
        <w:adjustRightInd w:val="0"/>
        <w:jc w:val="both"/>
        <w:rPr>
          <w:sz w:val="16"/>
          <w:szCs w:val="16"/>
        </w:rPr>
      </w:pPr>
      <w:r>
        <w:rPr>
          <w:sz w:val="16"/>
          <w:szCs w:val="16"/>
        </w:rPr>
        <w:t xml:space="preserve">           2. Назначение и характеристики улично-дорожной сети Межевского района установлены в Приложении 2 настоящему НПА.</w:t>
      </w:r>
    </w:p>
    <w:p w:rsidR="00A42B0A" w:rsidRDefault="00A42B0A" w:rsidP="00A42B0A">
      <w:pPr>
        <w:autoSpaceDE w:val="0"/>
        <w:autoSpaceDN w:val="0"/>
        <w:adjustRightInd w:val="0"/>
        <w:jc w:val="both"/>
        <w:rPr>
          <w:sz w:val="16"/>
          <w:szCs w:val="16"/>
        </w:rPr>
      </w:pPr>
      <w:r>
        <w:rPr>
          <w:sz w:val="16"/>
          <w:szCs w:val="16"/>
        </w:rPr>
        <w:t xml:space="preserve">           3. Градостроительное проектирование улично-дорожной сети осуществляется на основании минимальных расчётных показателей:</w:t>
      </w:r>
    </w:p>
    <w:p w:rsidR="00A42B0A" w:rsidRDefault="00A42B0A" w:rsidP="00A42B0A">
      <w:pPr>
        <w:autoSpaceDE w:val="0"/>
        <w:autoSpaceDN w:val="0"/>
        <w:adjustRightInd w:val="0"/>
        <w:jc w:val="both"/>
        <w:rPr>
          <w:sz w:val="16"/>
          <w:szCs w:val="16"/>
        </w:rPr>
      </w:pPr>
      <w:r>
        <w:rPr>
          <w:sz w:val="16"/>
          <w:szCs w:val="16"/>
        </w:rPr>
        <w:t>- плотность улично-дорожной сети в сельских поселениях и по району в целом – 1,0-1,5 км/км</w:t>
      </w:r>
      <w:proofErr w:type="gramStart"/>
      <w:r>
        <w:rPr>
          <w:sz w:val="16"/>
          <w:szCs w:val="16"/>
        </w:rPr>
        <w:t>2</w:t>
      </w:r>
      <w:proofErr w:type="gramEnd"/>
    </w:p>
    <w:p w:rsidR="00A42B0A" w:rsidRDefault="00A42B0A" w:rsidP="00A42B0A">
      <w:pPr>
        <w:autoSpaceDE w:val="0"/>
        <w:autoSpaceDN w:val="0"/>
        <w:adjustRightInd w:val="0"/>
        <w:jc w:val="both"/>
        <w:rPr>
          <w:sz w:val="16"/>
          <w:szCs w:val="16"/>
        </w:rPr>
      </w:pPr>
      <w:r>
        <w:rPr>
          <w:sz w:val="16"/>
          <w:szCs w:val="16"/>
        </w:rPr>
        <w:t>- количество автомобилей на 1000 жителей;</w:t>
      </w:r>
    </w:p>
    <w:p w:rsidR="00A42B0A" w:rsidRDefault="00A42B0A" w:rsidP="00A42B0A">
      <w:pPr>
        <w:autoSpaceDE w:val="0"/>
        <w:autoSpaceDN w:val="0"/>
        <w:adjustRightInd w:val="0"/>
        <w:jc w:val="both"/>
        <w:rPr>
          <w:sz w:val="16"/>
          <w:szCs w:val="16"/>
        </w:rPr>
      </w:pPr>
      <w:r>
        <w:rPr>
          <w:sz w:val="16"/>
          <w:szCs w:val="16"/>
        </w:rPr>
        <w:t>А) на первую очередь – 200</w:t>
      </w:r>
    </w:p>
    <w:p w:rsidR="00A42B0A" w:rsidRDefault="00A42B0A" w:rsidP="00A42B0A">
      <w:pPr>
        <w:autoSpaceDE w:val="0"/>
        <w:autoSpaceDN w:val="0"/>
        <w:adjustRightInd w:val="0"/>
        <w:jc w:val="both"/>
        <w:rPr>
          <w:sz w:val="16"/>
          <w:szCs w:val="16"/>
        </w:rPr>
      </w:pPr>
      <w:r>
        <w:rPr>
          <w:sz w:val="16"/>
          <w:szCs w:val="16"/>
        </w:rPr>
        <w:t>Б) на расчётный срок – 300</w:t>
      </w:r>
    </w:p>
    <w:p w:rsidR="00A42B0A" w:rsidRDefault="00A42B0A" w:rsidP="00A42B0A">
      <w:pPr>
        <w:autoSpaceDE w:val="0"/>
        <w:autoSpaceDN w:val="0"/>
        <w:adjustRightInd w:val="0"/>
        <w:jc w:val="both"/>
        <w:rPr>
          <w:sz w:val="16"/>
          <w:szCs w:val="16"/>
        </w:rPr>
      </w:pPr>
      <w:r>
        <w:rPr>
          <w:sz w:val="16"/>
          <w:szCs w:val="16"/>
        </w:rPr>
        <w:t xml:space="preserve">          4. Параметры улицы определяются в соответствии с расчётом транспортных потоков, но не менее параметров, приведённых в Приложении 2 настоящему НПА.</w:t>
      </w:r>
    </w:p>
    <w:p w:rsidR="00A42B0A" w:rsidRDefault="00A42B0A" w:rsidP="00A42B0A">
      <w:pPr>
        <w:autoSpaceDE w:val="0"/>
        <w:autoSpaceDN w:val="0"/>
        <w:adjustRightInd w:val="0"/>
        <w:jc w:val="both"/>
        <w:rPr>
          <w:sz w:val="16"/>
          <w:szCs w:val="16"/>
        </w:rPr>
      </w:pPr>
      <w:r>
        <w:rPr>
          <w:sz w:val="16"/>
          <w:szCs w:val="16"/>
        </w:rPr>
        <w:t xml:space="preserve">           5. Для индивидуального и малоэтажного жилищного строительства устанавливаются категории и основные параметры улиц и проездов в соответствии с нормативными   техническими документами.</w:t>
      </w:r>
    </w:p>
    <w:p w:rsidR="00A42B0A" w:rsidRDefault="00A42B0A" w:rsidP="00A42B0A">
      <w:pPr>
        <w:autoSpaceDE w:val="0"/>
        <w:autoSpaceDN w:val="0"/>
        <w:adjustRightInd w:val="0"/>
        <w:jc w:val="both"/>
        <w:rPr>
          <w:sz w:val="16"/>
          <w:szCs w:val="16"/>
        </w:rPr>
      </w:pPr>
      <w:r>
        <w:rPr>
          <w:sz w:val="16"/>
          <w:szCs w:val="16"/>
        </w:rPr>
        <w:t xml:space="preserve">           6. Градостроительное проектирование автомобильных дорог осуществляется в соответствии с федеральным законодательством и соответствующими нормативными техническими документами.</w:t>
      </w:r>
    </w:p>
    <w:p w:rsidR="00A42B0A" w:rsidRDefault="00A42B0A" w:rsidP="00A42B0A">
      <w:pPr>
        <w:autoSpaceDE w:val="0"/>
        <w:autoSpaceDN w:val="0"/>
        <w:adjustRightInd w:val="0"/>
        <w:jc w:val="both"/>
        <w:rPr>
          <w:b/>
          <w:bCs/>
          <w:sz w:val="16"/>
          <w:szCs w:val="16"/>
        </w:rPr>
      </w:pPr>
    </w:p>
    <w:p w:rsidR="00A42B0A" w:rsidRDefault="00A42B0A" w:rsidP="00A42B0A">
      <w:pPr>
        <w:autoSpaceDE w:val="0"/>
        <w:autoSpaceDN w:val="0"/>
        <w:adjustRightInd w:val="0"/>
        <w:jc w:val="both"/>
        <w:rPr>
          <w:b/>
          <w:bCs/>
          <w:sz w:val="16"/>
          <w:szCs w:val="16"/>
        </w:rPr>
      </w:pPr>
      <w:r>
        <w:rPr>
          <w:b/>
          <w:bCs/>
          <w:sz w:val="16"/>
          <w:szCs w:val="16"/>
        </w:rPr>
        <w:t>Статья 11. Минимальные расчётные показатели организации хранения и</w:t>
      </w:r>
    </w:p>
    <w:p w:rsidR="00A42B0A" w:rsidRDefault="00A42B0A" w:rsidP="00A42B0A">
      <w:pPr>
        <w:autoSpaceDE w:val="0"/>
        <w:autoSpaceDN w:val="0"/>
        <w:adjustRightInd w:val="0"/>
        <w:jc w:val="both"/>
        <w:rPr>
          <w:b/>
          <w:bCs/>
          <w:sz w:val="16"/>
          <w:szCs w:val="16"/>
        </w:rPr>
      </w:pPr>
      <w:r>
        <w:rPr>
          <w:b/>
          <w:bCs/>
          <w:sz w:val="16"/>
          <w:szCs w:val="16"/>
        </w:rPr>
        <w:t>обслуживания транспортных средств</w:t>
      </w:r>
    </w:p>
    <w:p w:rsidR="00A42B0A" w:rsidRDefault="00A42B0A" w:rsidP="00A42B0A">
      <w:pPr>
        <w:autoSpaceDE w:val="0"/>
        <w:autoSpaceDN w:val="0"/>
        <w:adjustRightInd w:val="0"/>
        <w:jc w:val="both"/>
        <w:rPr>
          <w:sz w:val="16"/>
          <w:szCs w:val="16"/>
        </w:rPr>
      </w:pPr>
      <w:r>
        <w:rPr>
          <w:sz w:val="16"/>
          <w:szCs w:val="16"/>
        </w:rPr>
        <w:t xml:space="preserve">           1. Организация хранения индивидуального транспорта предусматривает:</w:t>
      </w:r>
    </w:p>
    <w:p w:rsidR="00A42B0A" w:rsidRDefault="00A42B0A" w:rsidP="00A42B0A">
      <w:pPr>
        <w:autoSpaceDE w:val="0"/>
        <w:autoSpaceDN w:val="0"/>
        <w:adjustRightInd w:val="0"/>
        <w:jc w:val="both"/>
        <w:rPr>
          <w:sz w:val="16"/>
          <w:szCs w:val="16"/>
        </w:rPr>
      </w:pPr>
      <w:r>
        <w:rPr>
          <w:sz w:val="16"/>
          <w:szCs w:val="16"/>
        </w:rPr>
        <w:t>- постоянное хранение у мест проживания владельцев транспорта на автостоянках на земельных участках многоквартирных домов, в границах кварталов, а также в пределах территорий, прилегающих к кварталам жилой застройки.</w:t>
      </w:r>
    </w:p>
    <w:p w:rsidR="00A42B0A" w:rsidRDefault="00A42B0A" w:rsidP="00A42B0A">
      <w:pPr>
        <w:autoSpaceDE w:val="0"/>
        <w:autoSpaceDN w:val="0"/>
        <w:adjustRightInd w:val="0"/>
        <w:jc w:val="both"/>
        <w:rPr>
          <w:sz w:val="16"/>
          <w:szCs w:val="16"/>
        </w:rPr>
      </w:pPr>
      <w:proofErr w:type="gramStart"/>
      <w:r>
        <w:rPr>
          <w:sz w:val="16"/>
          <w:szCs w:val="16"/>
        </w:rPr>
        <w:lastRenderedPageBreak/>
        <w:t>- временное хранение (в том числе гостевые стоянки) на открытых площадках земельных участков многоквартирных домов, на внутриквартальной территории общего пользования и на прилегающих к кварталам жилой застройки и местных проездах.</w:t>
      </w:r>
      <w:proofErr w:type="gramEnd"/>
    </w:p>
    <w:p w:rsidR="00A42B0A" w:rsidRDefault="00A42B0A" w:rsidP="00A42B0A">
      <w:pPr>
        <w:autoSpaceDE w:val="0"/>
        <w:autoSpaceDN w:val="0"/>
        <w:adjustRightInd w:val="0"/>
        <w:jc w:val="both"/>
        <w:rPr>
          <w:sz w:val="16"/>
          <w:szCs w:val="16"/>
        </w:rPr>
      </w:pPr>
      <w:r>
        <w:rPr>
          <w:sz w:val="16"/>
          <w:szCs w:val="16"/>
        </w:rPr>
        <w:t xml:space="preserve">           2. Минимальный расчётный показатель количества мест для хранения индивидуального транспорта определяется в соответствии с минимальным количеством </w:t>
      </w:r>
      <w:proofErr w:type="spellStart"/>
      <w:r>
        <w:rPr>
          <w:sz w:val="16"/>
          <w:szCs w:val="16"/>
        </w:rPr>
        <w:t>машино-мест</w:t>
      </w:r>
      <w:proofErr w:type="spellEnd"/>
      <w:r>
        <w:rPr>
          <w:sz w:val="16"/>
          <w:szCs w:val="16"/>
        </w:rPr>
        <w:t>, установленным градостроительными регламентами.</w:t>
      </w:r>
    </w:p>
    <w:p w:rsidR="00A42B0A" w:rsidRDefault="00A42B0A" w:rsidP="00A42B0A">
      <w:pPr>
        <w:autoSpaceDE w:val="0"/>
        <w:autoSpaceDN w:val="0"/>
        <w:adjustRightInd w:val="0"/>
        <w:jc w:val="both"/>
        <w:rPr>
          <w:sz w:val="16"/>
          <w:szCs w:val="16"/>
        </w:rPr>
      </w:pPr>
      <w:r>
        <w:rPr>
          <w:sz w:val="16"/>
          <w:szCs w:val="16"/>
        </w:rPr>
        <w:t xml:space="preserve">           3. Обеспечение местами парковки автомобилей у общественных зданий, учреждений, торговых центров и иных объектов осуществляется в соответствии с требованиями, устанавливаемыми градостроительными регламентами.</w:t>
      </w:r>
    </w:p>
    <w:p w:rsidR="00A42B0A" w:rsidRDefault="00A42B0A" w:rsidP="00A42B0A">
      <w:pPr>
        <w:autoSpaceDE w:val="0"/>
        <w:autoSpaceDN w:val="0"/>
        <w:adjustRightInd w:val="0"/>
        <w:jc w:val="both"/>
        <w:rPr>
          <w:sz w:val="16"/>
          <w:szCs w:val="16"/>
        </w:rPr>
      </w:pPr>
      <w:r>
        <w:rPr>
          <w:sz w:val="16"/>
          <w:szCs w:val="16"/>
        </w:rPr>
        <w:t xml:space="preserve">           4. Размещение автостоянок и гаражей осуществляется в соответствии с требованиями законодательства о санитарно-эпидемиологическом благополучии населения и требованиями пожарной безопасности.</w:t>
      </w:r>
    </w:p>
    <w:p w:rsidR="00A42B0A" w:rsidRDefault="00A42B0A" w:rsidP="00A42B0A">
      <w:pPr>
        <w:autoSpaceDE w:val="0"/>
        <w:autoSpaceDN w:val="0"/>
        <w:adjustRightInd w:val="0"/>
        <w:jc w:val="both"/>
        <w:rPr>
          <w:sz w:val="16"/>
          <w:szCs w:val="16"/>
        </w:rPr>
      </w:pPr>
      <w:r>
        <w:rPr>
          <w:sz w:val="16"/>
          <w:szCs w:val="16"/>
        </w:rPr>
        <w:t xml:space="preserve">          5. Места для хранения автомобилей следует предусматривать:</w:t>
      </w:r>
    </w:p>
    <w:p w:rsidR="00A42B0A" w:rsidRDefault="00A42B0A" w:rsidP="00A42B0A">
      <w:pPr>
        <w:autoSpaceDE w:val="0"/>
        <w:autoSpaceDN w:val="0"/>
        <w:adjustRightInd w:val="0"/>
        <w:jc w:val="both"/>
        <w:rPr>
          <w:sz w:val="16"/>
          <w:szCs w:val="16"/>
        </w:rPr>
      </w:pPr>
      <w:r>
        <w:rPr>
          <w:sz w:val="16"/>
          <w:szCs w:val="16"/>
        </w:rPr>
        <w:t>- на территориях коммунально-складского и производственного назначения, в санитарн</w:t>
      </w:r>
      <w:proofErr w:type="gramStart"/>
      <w:r>
        <w:rPr>
          <w:sz w:val="16"/>
          <w:szCs w:val="16"/>
        </w:rPr>
        <w:t>о-</w:t>
      </w:r>
      <w:proofErr w:type="gramEnd"/>
      <w:r>
        <w:rPr>
          <w:sz w:val="16"/>
          <w:szCs w:val="16"/>
        </w:rPr>
        <w:t xml:space="preserve"> защитных зонах производственных предприятий;</w:t>
      </w:r>
    </w:p>
    <w:p w:rsidR="00A42B0A" w:rsidRDefault="00A42B0A" w:rsidP="00A42B0A">
      <w:pPr>
        <w:autoSpaceDE w:val="0"/>
        <w:autoSpaceDN w:val="0"/>
        <w:adjustRightInd w:val="0"/>
        <w:jc w:val="both"/>
        <w:rPr>
          <w:sz w:val="16"/>
          <w:szCs w:val="16"/>
        </w:rPr>
      </w:pPr>
      <w:r>
        <w:rPr>
          <w:sz w:val="16"/>
          <w:szCs w:val="16"/>
        </w:rPr>
        <w:t>- на иных территориях в соответствии с градостроительными регламентами.</w:t>
      </w:r>
    </w:p>
    <w:p w:rsidR="00A42B0A" w:rsidRDefault="00A42B0A" w:rsidP="00A42B0A">
      <w:pPr>
        <w:autoSpaceDE w:val="0"/>
        <w:autoSpaceDN w:val="0"/>
        <w:adjustRightInd w:val="0"/>
        <w:jc w:val="both"/>
        <w:rPr>
          <w:sz w:val="16"/>
          <w:szCs w:val="16"/>
        </w:rPr>
      </w:pPr>
      <w:r>
        <w:rPr>
          <w:sz w:val="16"/>
          <w:szCs w:val="16"/>
        </w:rPr>
        <w:t xml:space="preserve">           6. Вместимость отдельно стоящей наземной автостоянки в кварталах жилой застройки не должна превышать 500 </w:t>
      </w:r>
      <w:proofErr w:type="spellStart"/>
      <w:r>
        <w:rPr>
          <w:sz w:val="16"/>
          <w:szCs w:val="16"/>
        </w:rPr>
        <w:t>машино-мест</w:t>
      </w:r>
      <w:proofErr w:type="spellEnd"/>
      <w:r>
        <w:rPr>
          <w:sz w:val="16"/>
          <w:szCs w:val="16"/>
        </w:rPr>
        <w:t>.</w:t>
      </w:r>
    </w:p>
    <w:p w:rsidR="00A42B0A" w:rsidRDefault="00A42B0A" w:rsidP="00A42B0A">
      <w:pPr>
        <w:autoSpaceDE w:val="0"/>
        <w:autoSpaceDN w:val="0"/>
        <w:adjustRightInd w:val="0"/>
        <w:jc w:val="both"/>
        <w:rPr>
          <w:sz w:val="16"/>
          <w:szCs w:val="16"/>
        </w:rPr>
      </w:pPr>
      <w:r>
        <w:rPr>
          <w:sz w:val="16"/>
          <w:szCs w:val="16"/>
        </w:rPr>
        <w:t xml:space="preserve">           7. Организация хранения автотранспортных средств инвалидов осуществляется в соответствии с требованиями статьи 9 настоящего НПА.</w:t>
      </w:r>
    </w:p>
    <w:p w:rsidR="00A42B0A" w:rsidRDefault="00A42B0A" w:rsidP="00A42B0A">
      <w:pPr>
        <w:autoSpaceDE w:val="0"/>
        <w:autoSpaceDN w:val="0"/>
        <w:adjustRightInd w:val="0"/>
        <w:jc w:val="both"/>
        <w:rPr>
          <w:sz w:val="16"/>
          <w:szCs w:val="16"/>
        </w:rPr>
      </w:pPr>
      <w:r>
        <w:rPr>
          <w:sz w:val="16"/>
          <w:szCs w:val="16"/>
        </w:rPr>
        <w:t xml:space="preserve">           8. Автозаправочные станции (АЗС) следует проектировать из расчета одна топливораздаточная колонка на 1200 легковых автомобилей, принимая размеры их земельных участков, </w:t>
      </w:r>
      <w:proofErr w:type="gramStart"/>
      <w:r>
        <w:rPr>
          <w:sz w:val="16"/>
          <w:szCs w:val="16"/>
        </w:rPr>
        <w:t>га</w:t>
      </w:r>
      <w:proofErr w:type="gramEnd"/>
      <w:r>
        <w:rPr>
          <w:sz w:val="16"/>
          <w:szCs w:val="16"/>
        </w:rPr>
        <w:t>, для станций:</w:t>
      </w:r>
    </w:p>
    <w:p w:rsidR="00A42B0A" w:rsidRDefault="00A42B0A" w:rsidP="00A42B0A">
      <w:pPr>
        <w:pStyle w:val="6"/>
        <w:spacing w:before="0" w:after="0"/>
        <w:ind w:left="-142" w:firstLine="709"/>
        <w:jc w:val="both"/>
        <w:rPr>
          <w:b w:val="0"/>
          <w:sz w:val="16"/>
          <w:szCs w:val="16"/>
        </w:rPr>
      </w:pPr>
      <w:r>
        <w:rPr>
          <w:b w:val="0"/>
          <w:sz w:val="16"/>
          <w:szCs w:val="16"/>
        </w:rPr>
        <w:t>- на 2 колонки – 0,1;</w:t>
      </w:r>
    </w:p>
    <w:p w:rsidR="00A42B0A" w:rsidRDefault="00A42B0A" w:rsidP="00A42B0A">
      <w:pPr>
        <w:pStyle w:val="6"/>
        <w:spacing w:before="0" w:after="0"/>
        <w:ind w:left="-142" w:firstLine="709"/>
        <w:jc w:val="both"/>
        <w:rPr>
          <w:b w:val="0"/>
          <w:sz w:val="16"/>
          <w:szCs w:val="16"/>
        </w:rPr>
      </w:pPr>
      <w:r>
        <w:rPr>
          <w:b w:val="0"/>
          <w:sz w:val="16"/>
          <w:szCs w:val="16"/>
        </w:rPr>
        <w:t>- на 5 колонок – 0,2.</w:t>
      </w:r>
    </w:p>
    <w:p w:rsidR="00A42B0A" w:rsidRDefault="00A42B0A" w:rsidP="00A42B0A">
      <w:pPr>
        <w:rPr>
          <w:sz w:val="16"/>
          <w:szCs w:val="16"/>
        </w:rPr>
      </w:pPr>
      <w:r>
        <w:rPr>
          <w:sz w:val="16"/>
          <w:szCs w:val="16"/>
        </w:rPr>
        <w:t xml:space="preserve">          9. Санитарно-защитные зоны для моечных пунктов принимаются в соответствии с требованиями </w:t>
      </w:r>
      <w:proofErr w:type="spellStart"/>
      <w:r>
        <w:rPr>
          <w:sz w:val="16"/>
          <w:szCs w:val="16"/>
        </w:rPr>
        <w:t>СанПиН</w:t>
      </w:r>
      <w:proofErr w:type="spellEnd"/>
      <w:r>
        <w:rPr>
          <w:sz w:val="16"/>
          <w:szCs w:val="16"/>
        </w:rPr>
        <w:t xml:space="preserve"> 2.2.1/2.1.1.1200-03, в том числе, </w:t>
      </w:r>
      <w:proofErr w:type="gramStart"/>
      <w:r>
        <w:rPr>
          <w:sz w:val="16"/>
          <w:szCs w:val="16"/>
        </w:rPr>
        <w:t>м</w:t>
      </w:r>
      <w:proofErr w:type="gramEnd"/>
      <w:r>
        <w:rPr>
          <w:sz w:val="16"/>
          <w:szCs w:val="16"/>
        </w:rPr>
        <w:t>:</w:t>
      </w:r>
    </w:p>
    <w:p w:rsidR="00A42B0A" w:rsidRDefault="00A42B0A" w:rsidP="00A42B0A">
      <w:pPr>
        <w:jc w:val="both"/>
        <w:rPr>
          <w:sz w:val="16"/>
          <w:szCs w:val="16"/>
        </w:rPr>
      </w:pPr>
      <w:r>
        <w:rPr>
          <w:sz w:val="16"/>
          <w:szCs w:val="16"/>
        </w:rPr>
        <w:t xml:space="preserve">          - для моек грузовых автомобилей портального типа – 100 (размещаются в границах промышленных и коммунально-складских зон, на территории автотранспортных предприятий);</w:t>
      </w:r>
    </w:p>
    <w:p w:rsidR="00A42B0A" w:rsidRDefault="00A42B0A" w:rsidP="00A42B0A">
      <w:pPr>
        <w:ind w:firstLine="567"/>
        <w:rPr>
          <w:sz w:val="16"/>
          <w:szCs w:val="16"/>
        </w:rPr>
      </w:pPr>
      <w:r>
        <w:rPr>
          <w:sz w:val="16"/>
          <w:szCs w:val="16"/>
        </w:rPr>
        <w:t>- для моек автомобилей с количеством постов от 2 до 5 – 100;</w:t>
      </w:r>
    </w:p>
    <w:p w:rsidR="00A42B0A" w:rsidRDefault="00A42B0A" w:rsidP="00A42B0A">
      <w:pPr>
        <w:ind w:firstLine="567"/>
        <w:rPr>
          <w:sz w:val="16"/>
          <w:szCs w:val="16"/>
        </w:rPr>
      </w:pPr>
      <w:r>
        <w:rPr>
          <w:sz w:val="16"/>
          <w:szCs w:val="16"/>
        </w:rPr>
        <w:t>- для моек автомобилей до двух постов – 50.</w:t>
      </w:r>
    </w:p>
    <w:p w:rsidR="00A42B0A" w:rsidRDefault="00A42B0A" w:rsidP="00A42B0A">
      <w:pPr>
        <w:autoSpaceDE w:val="0"/>
        <w:autoSpaceDN w:val="0"/>
        <w:adjustRightInd w:val="0"/>
        <w:jc w:val="both"/>
        <w:rPr>
          <w:b/>
          <w:bCs/>
          <w:sz w:val="16"/>
          <w:szCs w:val="16"/>
        </w:rPr>
      </w:pPr>
    </w:p>
    <w:p w:rsidR="00A42B0A" w:rsidRDefault="00A42B0A" w:rsidP="00A42B0A">
      <w:pPr>
        <w:autoSpaceDE w:val="0"/>
        <w:autoSpaceDN w:val="0"/>
        <w:adjustRightInd w:val="0"/>
        <w:jc w:val="both"/>
        <w:rPr>
          <w:b/>
          <w:bCs/>
          <w:sz w:val="16"/>
          <w:szCs w:val="16"/>
        </w:rPr>
      </w:pPr>
      <w:r>
        <w:rPr>
          <w:b/>
          <w:bCs/>
          <w:sz w:val="16"/>
          <w:szCs w:val="16"/>
        </w:rPr>
        <w:t>Статья 12. Минимальные расчётные показатели организации общественного пассажирского транспорта и пешеходного движения.</w:t>
      </w:r>
    </w:p>
    <w:p w:rsidR="00A42B0A" w:rsidRDefault="00A42B0A" w:rsidP="00A42B0A">
      <w:pPr>
        <w:tabs>
          <w:tab w:val="left" w:pos="567"/>
          <w:tab w:val="left" w:pos="709"/>
        </w:tabs>
        <w:autoSpaceDE w:val="0"/>
        <w:autoSpaceDN w:val="0"/>
        <w:adjustRightInd w:val="0"/>
        <w:jc w:val="both"/>
        <w:rPr>
          <w:sz w:val="16"/>
          <w:szCs w:val="16"/>
        </w:rPr>
      </w:pPr>
      <w:r>
        <w:rPr>
          <w:sz w:val="16"/>
          <w:szCs w:val="16"/>
        </w:rPr>
        <w:t xml:space="preserve">          1.Система общественного пассажирского транспорта должна обеспечивать внешние и внутренние связи района, связи с административными и общественными центрами сельских поселений, местами приложения труда, местами отдыха, объектами внешнего пассажирского транспорта.</w:t>
      </w:r>
    </w:p>
    <w:p w:rsidR="00A42B0A" w:rsidRDefault="00A42B0A" w:rsidP="00A42B0A">
      <w:pPr>
        <w:autoSpaceDE w:val="0"/>
        <w:autoSpaceDN w:val="0"/>
        <w:adjustRightInd w:val="0"/>
        <w:jc w:val="both"/>
        <w:rPr>
          <w:sz w:val="16"/>
          <w:szCs w:val="16"/>
        </w:rPr>
      </w:pPr>
      <w:r>
        <w:rPr>
          <w:sz w:val="16"/>
          <w:szCs w:val="16"/>
        </w:rPr>
        <w:t xml:space="preserve">         2. Затраты времени на передвижения с трудовыми целями при использовании</w:t>
      </w:r>
    </w:p>
    <w:p w:rsidR="00A42B0A" w:rsidRDefault="00A42B0A" w:rsidP="00A42B0A">
      <w:pPr>
        <w:autoSpaceDE w:val="0"/>
        <w:autoSpaceDN w:val="0"/>
        <w:adjustRightInd w:val="0"/>
        <w:jc w:val="both"/>
        <w:rPr>
          <w:sz w:val="16"/>
          <w:szCs w:val="16"/>
        </w:rPr>
      </w:pPr>
      <w:r>
        <w:rPr>
          <w:sz w:val="16"/>
          <w:szCs w:val="16"/>
        </w:rPr>
        <w:t xml:space="preserve">общественного транспорта (в одну сторону) должны составлять в сельском поселении и не более 60 минут для передвижения к месту работы. </w:t>
      </w:r>
    </w:p>
    <w:p w:rsidR="00A42B0A" w:rsidRDefault="00A42B0A" w:rsidP="00A42B0A">
      <w:pPr>
        <w:autoSpaceDE w:val="0"/>
        <w:autoSpaceDN w:val="0"/>
        <w:adjustRightInd w:val="0"/>
        <w:jc w:val="both"/>
        <w:rPr>
          <w:sz w:val="16"/>
          <w:szCs w:val="16"/>
        </w:rPr>
      </w:pPr>
      <w:r>
        <w:rPr>
          <w:sz w:val="16"/>
          <w:szCs w:val="16"/>
        </w:rPr>
        <w:t xml:space="preserve">          3. Уровень автомобилизации на расчётный срок (2025 г) составляет 300 легковых автомобилей на 1000 жителей.</w:t>
      </w:r>
    </w:p>
    <w:p w:rsidR="00A42B0A" w:rsidRDefault="00A42B0A" w:rsidP="00A42B0A">
      <w:pPr>
        <w:autoSpaceDE w:val="0"/>
        <w:autoSpaceDN w:val="0"/>
        <w:adjustRightInd w:val="0"/>
        <w:jc w:val="both"/>
        <w:rPr>
          <w:sz w:val="16"/>
          <w:szCs w:val="16"/>
        </w:rPr>
      </w:pPr>
      <w:r>
        <w:rPr>
          <w:sz w:val="16"/>
          <w:szCs w:val="16"/>
        </w:rPr>
        <w:t xml:space="preserve">          4. Плотность сети линий наземного общественного пассажирского транспорта необходимо принимать в зависимости от интенсивности пассажиропотоков, но не менее 1,2-2,5 км/км</w:t>
      </w:r>
      <w:proofErr w:type="gramStart"/>
      <w:r>
        <w:rPr>
          <w:sz w:val="16"/>
          <w:szCs w:val="16"/>
        </w:rPr>
        <w:t>2</w:t>
      </w:r>
      <w:proofErr w:type="gramEnd"/>
    </w:p>
    <w:p w:rsidR="00A42B0A" w:rsidRDefault="00A42B0A" w:rsidP="00A42B0A">
      <w:pPr>
        <w:pStyle w:val="ConsPlusNormal"/>
        <w:ind w:firstLine="0"/>
        <w:jc w:val="both"/>
        <w:rPr>
          <w:rFonts w:ascii="Times New Roman" w:hAnsi="Times New Roman" w:cs="Times New Roman"/>
          <w:sz w:val="16"/>
          <w:szCs w:val="16"/>
        </w:rPr>
      </w:pPr>
      <w:r>
        <w:rPr>
          <w:rFonts w:ascii="Times New Roman" w:hAnsi="Times New Roman" w:cs="Times New Roman"/>
          <w:sz w:val="16"/>
          <w:szCs w:val="16"/>
        </w:rPr>
        <w:t xml:space="preserve">         5. Внешний транспорт следует проектировать как комплексную систему во взаимосвязи с улично-дорожной сетью другими видами транспорта, обеспечивающую высокий уровень комфорта перевозки пассажиров, безопасность, экономичность строительства и эксплуатации транспортных сооружений и коммуникаций, а также рациональность местных и транзитных перевозок.</w:t>
      </w:r>
    </w:p>
    <w:p w:rsidR="00A42B0A" w:rsidRDefault="00A42B0A" w:rsidP="00A42B0A">
      <w:pPr>
        <w:pStyle w:val="ConsPlusNormal"/>
        <w:jc w:val="both"/>
        <w:rPr>
          <w:rFonts w:ascii="Times New Roman" w:hAnsi="Times New Roman" w:cs="Times New Roman"/>
          <w:sz w:val="16"/>
          <w:szCs w:val="16"/>
        </w:rPr>
      </w:pPr>
      <w:r>
        <w:rPr>
          <w:rFonts w:ascii="Times New Roman" w:hAnsi="Times New Roman" w:cs="Times New Roman"/>
          <w:sz w:val="16"/>
          <w:szCs w:val="16"/>
        </w:rPr>
        <w:t>6. Пассажирские автобусные вокзалы следует проектировать, обеспечивая транспортные связи с центром   поселения (далее - село), между вокзалами, с жилыми и промышленными районами.</w:t>
      </w:r>
    </w:p>
    <w:p w:rsidR="00A42B0A" w:rsidRDefault="00A42B0A" w:rsidP="00A42B0A">
      <w:pPr>
        <w:pStyle w:val="ConsPlusNormal"/>
        <w:jc w:val="both"/>
        <w:rPr>
          <w:rFonts w:ascii="Times New Roman" w:hAnsi="Times New Roman" w:cs="Times New Roman"/>
          <w:sz w:val="16"/>
          <w:szCs w:val="16"/>
        </w:rPr>
      </w:pPr>
      <w:r>
        <w:rPr>
          <w:rFonts w:ascii="Times New Roman" w:hAnsi="Times New Roman" w:cs="Times New Roman"/>
          <w:sz w:val="16"/>
          <w:szCs w:val="16"/>
        </w:rPr>
        <w:t xml:space="preserve"> 7. При выборе места расположения вокзалов, агентств, билетных касс следует руководствоваться общими принципами их размещения, представленными в </w:t>
      </w:r>
      <w:hyperlink r:id="rId7" w:anchor="Par4307" w:history="1">
        <w:r>
          <w:rPr>
            <w:rStyle w:val="a5"/>
            <w:rFonts w:ascii="Times New Roman" w:hAnsi="Times New Roman" w:cs="Times New Roman"/>
            <w:sz w:val="16"/>
            <w:szCs w:val="16"/>
          </w:rPr>
          <w:t>таблице 64</w:t>
        </w:r>
      </w:hyperlink>
      <w:r>
        <w:rPr>
          <w:rFonts w:ascii="Times New Roman" w:hAnsi="Times New Roman" w:cs="Times New Roman"/>
          <w:sz w:val="16"/>
          <w:szCs w:val="16"/>
        </w:rPr>
        <w:t xml:space="preserve"> Региональных нормативов градостроительного проектирования Костромской области.</w:t>
      </w:r>
    </w:p>
    <w:p w:rsidR="00A42B0A" w:rsidRDefault="00A42B0A" w:rsidP="00A42B0A">
      <w:pPr>
        <w:pStyle w:val="ConsPlusNormal"/>
        <w:jc w:val="both"/>
        <w:rPr>
          <w:rFonts w:ascii="Times New Roman" w:hAnsi="Times New Roman" w:cs="Times New Roman"/>
          <w:sz w:val="16"/>
          <w:szCs w:val="16"/>
        </w:rPr>
      </w:pPr>
      <w:r>
        <w:rPr>
          <w:rFonts w:ascii="Times New Roman" w:hAnsi="Times New Roman" w:cs="Times New Roman"/>
          <w:sz w:val="16"/>
          <w:szCs w:val="16"/>
        </w:rPr>
        <w:t xml:space="preserve">  8. Вокзалы следует проектировать на основе единого технологического и </w:t>
      </w:r>
      <w:proofErr w:type="spellStart"/>
      <w:r>
        <w:rPr>
          <w:rFonts w:ascii="Times New Roman" w:hAnsi="Times New Roman" w:cs="Times New Roman"/>
          <w:sz w:val="16"/>
          <w:szCs w:val="16"/>
        </w:rPr>
        <w:t>градостроительно-планировочного</w:t>
      </w:r>
      <w:proofErr w:type="spellEnd"/>
      <w:r>
        <w:rPr>
          <w:rFonts w:ascii="Times New Roman" w:hAnsi="Times New Roman" w:cs="Times New Roman"/>
          <w:sz w:val="16"/>
          <w:szCs w:val="16"/>
        </w:rPr>
        <w:t xml:space="preserve"> решения всего вокзального </w:t>
      </w:r>
      <w:proofErr w:type="gramStart"/>
      <w:r>
        <w:rPr>
          <w:rFonts w:ascii="Times New Roman" w:hAnsi="Times New Roman" w:cs="Times New Roman"/>
          <w:sz w:val="16"/>
          <w:szCs w:val="16"/>
        </w:rPr>
        <w:t>комплекса</w:t>
      </w:r>
      <w:proofErr w:type="gramEnd"/>
      <w:r>
        <w:rPr>
          <w:rFonts w:ascii="Times New Roman" w:hAnsi="Times New Roman" w:cs="Times New Roman"/>
          <w:sz w:val="16"/>
          <w:szCs w:val="16"/>
        </w:rPr>
        <w:t xml:space="preserve">   в который входят:</w:t>
      </w:r>
    </w:p>
    <w:p w:rsidR="00A42B0A" w:rsidRDefault="00A42B0A" w:rsidP="00A42B0A">
      <w:pPr>
        <w:pStyle w:val="ConsPlusNormal"/>
        <w:ind w:firstLine="540"/>
        <w:jc w:val="both"/>
        <w:rPr>
          <w:rFonts w:ascii="Times New Roman" w:hAnsi="Times New Roman" w:cs="Times New Roman"/>
          <w:sz w:val="16"/>
          <w:szCs w:val="16"/>
        </w:rPr>
      </w:pPr>
      <w:r>
        <w:rPr>
          <w:rFonts w:ascii="Times New Roman" w:hAnsi="Times New Roman" w:cs="Times New Roman"/>
          <w:sz w:val="16"/>
          <w:szCs w:val="16"/>
        </w:rPr>
        <w:t>- привокзальная площадь с остановочными пунктами общественного транспорта, автостоянками и другими устройствами;</w:t>
      </w:r>
    </w:p>
    <w:p w:rsidR="00A42B0A" w:rsidRDefault="00A42B0A" w:rsidP="00A42B0A">
      <w:pPr>
        <w:pStyle w:val="ConsPlusNormal"/>
        <w:ind w:firstLine="540"/>
        <w:jc w:val="both"/>
        <w:rPr>
          <w:rFonts w:ascii="Times New Roman" w:hAnsi="Times New Roman" w:cs="Times New Roman"/>
          <w:sz w:val="16"/>
          <w:szCs w:val="16"/>
        </w:rPr>
      </w:pPr>
      <w:r>
        <w:rPr>
          <w:rFonts w:ascii="Times New Roman" w:hAnsi="Times New Roman" w:cs="Times New Roman"/>
          <w:sz w:val="16"/>
          <w:szCs w:val="16"/>
        </w:rPr>
        <w:t>- основные пассажирские, служебно-технические и вспомогательные здания и сооружения;</w:t>
      </w:r>
    </w:p>
    <w:p w:rsidR="00A42B0A" w:rsidRDefault="00A42B0A" w:rsidP="00A42B0A">
      <w:pPr>
        <w:pStyle w:val="ConsPlusNormal"/>
        <w:ind w:firstLine="540"/>
        <w:jc w:val="both"/>
        <w:rPr>
          <w:rFonts w:ascii="Times New Roman" w:hAnsi="Times New Roman" w:cs="Times New Roman"/>
          <w:sz w:val="16"/>
          <w:szCs w:val="16"/>
        </w:rPr>
      </w:pPr>
      <w:r>
        <w:rPr>
          <w:rFonts w:ascii="Times New Roman" w:hAnsi="Times New Roman" w:cs="Times New Roman"/>
          <w:sz w:val="16"/>
          <w:szCs w:val="16"/>
        </w:rPr>
        <w:t xml:space="preserve">- перрон (внутренняя транспортная территория автовокзалов и пассажирский автостанций.)  Размеры привокзальных площадей следует проектировать с учетом конкретной градостроительной ситуации, размера пассажирского потока, числа и </w:t>
      </w:r>
      <w:proofErr w:type="gramStart"/>
      <w:r>
        <w:rPr>
          <w:rFonts w:ascii="Times New Roman" w:hAnsi="Times New Roman" w:cs="Times New Roman"/>
          <w:sz w:val="16"/>
          <w:szCs w:val="16"/>
        </w:rPr>
        <w:t>ширины</w:t>
      </w:r>
      <w:proofErr w:type="gramEnd"/>
      <w:r>
        <w:rPr>
          <w:rFonts w:ascii="Times New Roman" w:hAnsi="Times New Roman" w:cs="Times New Roman"/>
          <w:sz w:val="16"/>
          <w:szCs w:val="16"/>
        </w:rPr>
        <w:t xml:space="preserve"> примыкающих к площади улиц, интенсивности движения транспорта на них, организации движения транспорта и пешеходов, характера застройки, озеленения и других факторов.</w:t>
      </w:r>
    </w:p>
    <w:p w:rsidR="00A42B0A" w:rsidRDefault="00A42B0A" w:rsidP="00A42B0A">
      <w:pPr>
        <w:pStyle w:val="ConsPlusNormal"/>
        <w:jc w:val="both"/>
        <w:rPr>
          <w:rFonts w:ascii="Times New Roman" w:hAnsi="Times New Roman" w:cs="Times New Roman"/>
          <w:sz w:val="16"/>
          <w:szCs w:val="16"/>
        </w:rPr>
      </w:pPr>
      <w:r>
        <w:rPr>
          <w:rFonts w:ascii="Times New Roman" w:hAnsi="Times New Roman" w:cs="Times New Roman"/>
          <w:sz w:val="16"/>
          <w:szCs w:val="16"/>
        </w:rPr>
        <w:t xml:space="preserve">    9. Участок для строительства автобусного вокзала следует выбирать со стороны наиболее крупных застроенных районов поселений с обеспечением относительной </w:t>
      </w:r>
      <w:proofErr w:type="spellStart"/>
      <w:r>
        <w:rPr>
          <w:rFonts w:ascii="Times New Roman" w:hAnsi="Times New Roman" w:cs="Times New Roman"/>
          <w:sz w:val="16"/>
          <w:szCs w:val="16"/>
        </w:rPr>
        <w:t>равноудаленности</w:t>
      </w:r>
      <w:proofErr w:type="spellEnd"/>
      <w:r>
        <w:rPr>
          <w:rFonts w:ascii="Times New Roman" w:hAnsi="Times New Roman" w:cs="Times New Roman"/>
          <w:sz w:val="16"/>
          <w:szCs w:val="16"/>
        </w:rPr>
        <w:t xml:space="preserve"> его по отношению к основным функциональным зонам   поселений.</w:t>
      </w:r>
    </w:p>
    <w:p w:rsidR="00A42B0A" w:rsidRDefault="00A42B0A" w:rsidP="00A42B0A">
      <w:pPr>
        <w:pStyle w:val="ConsPlusNormal"/>
        <w:ind w:firstLine="540"/>
        <w:jc w:val="both"/>
        <w:rPr>
          <w:rFonts w:ascii="Times New Roman" w:hAnsi="Times New Roman" w:cs="Times New Roman"/>
          <w:sz w:val="16"/>
          <w:szCs w:val="16"/>
        </w:rPr>
      </w:pPr>
      <w:r>
        <w:rPr>
          <w:rFonts w:ascii="Times New Roman" w:hAnsi="Times New Roman" w:cs="Times New Roman"/>
          <w:sz w:val="16"/>
          <w:szCs w:val="16"/>
        </w:rPr>
        <w:t>Земельный участок вокзала должен иметь размеры и конфигурацию, достаточные для размещения привокзальной площади, зоны застройки зданий и сооружений вокзала и перрона с учетом возможности их перспективного развития и расширения в соответствии с заданием на проектирование</w:t>
      </w:r>
    </w:p>
    <w:p w:rsidR="00A42B0A" w:rsidRDefault="00A42B0A" w:rsidP="00A42B0A">
      <w:pPr>
        <w:pStyle w:val="ConsPlusNormal"/>
        <w:jc w:val="both"/>
        <w:rPr>
          <w:rFonts w:ascii="Times New Roman" w:hAnsi="Times New Roman" w:cs="Times New Roman"/>
          <w:sz w:val="16"/>
          <w:szCs w:val="16"/>
        </w:rPr>
      </w:pPr>
      <w:r>
        <w:rPr>
          <w:rFonts w:ascii="Times New Roman" w:hAnsi="Times New Roman" w:cs="Times New Roman"/>
          <w:sz w:val="16"/>
          <w:szCs w:val="16"/>
        </w:rPr>
        <w:t xml:space="preserve"> 10. В целях обеспечения нормальной эксплуатации сооружений и объектов внешнего транспорта устанавливаются охранные зоны в соответствии с действующим законодательством.</w:t>
      </w:r>
    </w:p>
    <w:p w:rsidR="00A42B0A" w:rsidRDefault="00A42B0A" w:rsidP="00A42B0A">
      <w:pPr>
        <w:pStyle w:val="ConsPlusNormal"/>
        <w:ind w:firstLine="540"/>
        <w:jc w:val="both"/>
        <w:rPr>
          <w:rFonts w:ascii="Times New Roman" w:hAnsi="Times New Roman" w:cs="Times New Roman"/>
          <w:sz w:val="16"/>
          <w:szCs w:val="16"/>
        </w:rPr>
      </w:pPr>
      <w:bookmarkStart w:id="1" w:name="Par4305"/>
      <w:bookmarkEnd w:id="1"/>
      <w:r>
        <w:rPr>
          <w:rFonts w:ascii="Times New Roman" w:hAnsi="Times New Roman" w:cs="Times New Roman"/>
          <w:sz w:val="16"/>
          <w:szCs w:val="16"/>
        </w:rPr>
        <w:t xml:space="preserve"> </w:t>
      </w:r>
    </w:p>
    <w:p w:rsidR="00A42B0A" w:rsidRDefault="00A42B0A" w:rsidP="00A42B0A">
      <w:pPr>
        <w:autoSpaceDE w:val="0"/>
        <w:autoSpaceDN w:val="0"/>
        <w:adjustRightInd w:val="0"/>
        <w:jc w:val="both"/>
        <w:rPr>
          <w:b/>
          <w:bCs/>
          <w:sz w:val="16"/>
          <w:szCs w:val="16"/>
        </w:rPr>
      </w:pPr>
      <w:r>
        <w:rPr>
          <w:b/>
          <w:bCs/>
          <w:sz w:val="16"/>
          <w:szCs w:val="16"/>
        </w:rPr>
        <w:t>Статья 13. Минимальные расчётные показатели обеспечения объектами инженерной инфраструктуры</w:t>
      </w:r>
    </w:p>
    <w:p w:rsidR="00A42B0A" w:rsidRDefault="00A42B0A" w:rsidP="00A42B0A">
      <w:pPr>
        <w:autoSpaceDE w:val="0"/>
        <w:autoSpaceDN w:val="0"/>
        <w:adjustRightInd w:val="0"/>
        <w:jc w:val="both"/>
        <w:rPr>
          <w:sz w:val="16"/>
          <w:szCs w:val="16"/>
        </w:rPr>
      </w:pPr>
      <w:r>
        <w:rPr>
          <w:sz w:val="16"/>
          <w:szCs w:val="16"/>
        </w:rPr>
        <w:t xml:space="preserve">          1.Объекты инженерной инфраструктуры включают в себя сооружения, комплексы сооружений и коммуникации инженерно-технического обеспечения, в том числе водоснабжения, водоотведения, теплоснабжения, электроснабжения и газоснабжения, сооружения связи.</w:t>
      </w:r>
    </w:p>
    <w:p w:rsidR="00A42B0A" w:rsidRDefault="00A42B0A" w:rsidP="00A42B0A">
      <w:pPr>
        <w:autoSpaceDE w:val="0"/>
        <w:autoSpaceDN w:val="0"/>
        <w:adjustRightInd w:val="0"/>
        <w:jc w:val="both"/>
        <w:rPr>
          <w:sz w:val="16"/>
          <w:szCs w:val="16"/>
        </w:rPr>
      </w:pPr>
      <w:r>
        <w:rPr>
          <w:sz w:val="16"/>
          <w:szCs w:val="16"/>
        </w:rPr>
        <w:t xml:space="preserve">           2. Размещение магистральных инженерных коммуникаций, обеспечивающих подачу ресурсов инженерно-технического обеспечения потребителям на территориях, подлежащих застройке осуществляется в границах красных линий улиц за пределами проезжей части в технических зонах.</w:t>
      </w:r>
    </w:p>
    <w:p w:rsidR="00A42B0A" w:rsidRDefault="00A42B0A" w:rsidP="00A42B0A">
      <w:pPr>
        <w:autoSpaceDE w:val="0"/>
        <w:autoSpaceDN w:val="0"/>
        <w:adjustRightInd w:val="0"/>
        <w:jc w:val="both"/>
        <w:rPr>
          <w:sz w:val="16"/>
          <w:szCs w:val="16"/>
        </w:rPr>
      </w:pPr>
      <w:r>
        <w:rPr>
          <w:sz w:val="16"/>
          <w:szCs w:val="16"/>
        </w:rPr>
        <w:t xml:space="preserve">            3. Размещение внутриквартальных распределительных инженерных коммуникаций, обеспечивающих подачу ресурсов инженерно-технического обеспечения потребителям, осуществляется в границах внутриквартальной территории общего пользования для </w:t>
      </w:r>
      <w:proofErr w:type="gramStart"/>
      <w:r>
        <w:rPr>
          <w:sz w:val="16"/>
          <w:szCs w:val="16"/>
        </w:rPr>
        <w:t>территорий</w:t>
      </w:r>
      <w:proofErr w:type="gramEnd"/>
      <w:r>
        <w:rPr>
          <w:sz w:val="16"/>
          <w:szCs w:val="16"/>
        </w:rPr>
        <w:t xml:space="preserve"> подлежащих застройке, с учётом возможности независимого подключения к каждому объекту капитального строительства. Прокладка внутриквартальных распределительных инженерных коммуникаций в границах земельных участков объектов капитального </w:t>
      </w:r>
      <w:proofErr w:type="gramStart"/>
      <w:r>
        <w:rPr>
          <w:sz w:val="16"/>
          <w:szCs w:val="16"/>
        </w:rPr>
        <w:t>строительства</w:t>
      </w:r>
      <w:proofErr w:type="gramEnd"/>
      <w:r>
        <w:rPr>
          <w:sz w:val="16"/>
          <w:szCs w:val="16"/>
        </w:rPr>
        <w:t xml:space="preserve"> на территориях подлежащих застройке, допускается только при условии обеспечения публичного сервитута.</w:t>
      </w:r>
    </w:p>
    <w:p w:rsidR="00A42B0A" w:rsidRDefault="00A42B0A" w:rsidP="00A42B0A">
      <w:pPr>
        <w:autoSpaceDE w:val="0"/>
        <w:autoSpaceDN w:val="0"/>
        <w:adjustRightInd w:val="0"/>
        <w:jc w:val="both"/>
        <w:rPr>
          <w:sz w:val="16"/>
          <w:szCs w:val="16"/>
        </w:rPr>
      </w:pPr>
      <w:r>
        <w:rPr>
          <w:sz w:val="16"/>
          <w:szCs w:val="16"/>
        </w:rPr>
        <w:t xml:space="preserve">            4. Минимальные расстояния от подземных инженерных коммуникаций до зданий и сооружений, а также между подземными инженерными коммуникациями при   их параллельном размещении устанавливаются в соответствии с требованиями нормативных технических документов.</w:t>
      </w:r>
    </w:p>
    <w:p w:rsidR="00A42B0A" w:rsidRDefault="00A42B0A" w:rsidP="00A42B0A">
      <w:pPr>
        <w:tabs>
          <w:tab w:val="left" w:pos="567"/>
          <w:tab w:val="left" w:pos="709"/>
        </w:tabs>
        <w:autoSpaceDE w:val="0"/>
        <w:autoSpaceDN w:val="0"/>
        <w:adjustRightInd w:val="0"/>
        <w:jc w:val="both"/>
        <w:rPr>
          <w:sz w:val="16"/>
          <w:szCs w:val="16"/>
        </w:rPr>
      </w:pPr>
      <w:r>
        <w:rPr>
          <w:sz w:val="16"/>
          <w:szCs w:val="16"/>
        </w:rPr>
        <w:t xml:space="preserve">            5. Расчётные нагрузки инженерно-технического обеспечения территорий определяются на основании минимальных удельных расчётных показателей, установленных статьями 14 настоящего НПА, или на основании расчёта инженерных нагрузок на территорию, исходя из максимальных параметров объектов капитального строительства, планируемых к размещению на данной территории.</w:t>
      </w:r>
    </w:p>
    <w:p w:rsidR="00A42B0A" w:rsidRDefault="00A42B0A" w:rsidP="00A42B0A">
      <w:pPr>
        <w:autoSpaceDE w:val="0"/>
        <w:autoSpaceDN w:val="0"/>
        <w:adjustRightInd w:val="0"/>
        <w:jc w:val="both"/>
        <w:rPr>
          <w:b/>
          <w:bCs/>
          <w:sz w:val="16"/>
          <w:szCs w:val="16"/>
        </w:rPr>
      </w:pPr>
    </w:p>
    <w:p w:rsidR="00A42B0A" w:rsidRDefault="00A42B0A" w:rsidP="00A42B0A">
      <w:pPr>
        <w:autoSpaceDE w:val="0"/>
        <w:autoSpaceDN w:val="0"/>
        <w:adjustRightInd w:val="0"/>
        <w:jc w:val="both"/>
        <w:rPr>
          <w:b/>
          <w:bCs/>
          <w:sz w:val="16"/>
          <w:szCs w:val="16"/>
        </w:rPr>
      </w:pPr>
      <w:r>
        <w:rPr>
          <w:b/>
          <w:bCs/>
          <w:color w:val="000000"/>
          <w:sz w:val="16"/>
          <w:szCs w:val="16"/>
        </w:rPr>
        <w:t>Статья 14.</w:t>
      </w:r>
      <w:r>
        <w:rPr>
          <w:b/>
          <w:bCs/>
          <w:sz w:val="16"/>
          <w:szCs w:val="16"/>
        </w:rPr>
        <w:t xml:space="preserve"> Минимальные расчётные показатели обеспечения объектами водоснабжения</w:t>
      </w:r>
    </w:p>
    <w:p w:rsidR="00A42B0A" w:rsidRDefault="00A42B0A" w:rsidP="00A42B0A">
      <w:pPr>
        <w:pStyle w:val="ConsPlusNormal"/>
        <w:ind w:firstLine="540"/>
        <w:jc w:val="both"/>
        <w:rPr>
          <w:rFonts w:ascii="Times New Roman" w:hAnsi="Times New Roman" w:cs="Times New Roman"/>
          <w:sz w:val="16"/>
          <w:szCs w:val="16"/>
        </w:rPr>
      </w:pPr>
      <w:r>
        <w:rPr>
          <w:rFonts w:ascii="Times New Roman" w:hAnsi="Times New Roman" w:cs="Times New Roman"/>
          <w:sz w:val="16"/>
          <w:szCs w:val="16"/>
        </w:rPr>
        <w:t xml:space="preserve">  1. Территории жилого, общественно-делового, производственного и иного назначения должны обеспечиваться системами водоснабжения.  Выбор схемы и системы водоснабжения следует производить с учетом особенностей сельских поселений, требуемых расходов воды на различных этапах их развития, источников водоснабжения, требований к напорам, качеству воды и обеспеченности ее подачи.</w:t>
      </w:r>
    </w:p>
    <w:p w:rsidR="00A42B0A" w:rsidRDefault="00A42B0A" w:rsidP="00A42B0A">
      <w:pPr>
        <w:pStyle w:val="ConsPlusNormal"/>
        <w:ind w:firstLine="540"/>
        <w:jc w:val="both"/>
        <w:rPr>
          <w:rFonts w:ascii="Times New Roman" w:hAnsi="Times New Roman" w:cs="Times New Roman"/>
          <w:sz w:val="16"/>
          <w:szCs w:val="16"/>
        </w:rPr>
      </w:pPr>
      <w:r>
        <w:rPr>
          <w:rFonts w:ascii="Times New Roman" w:hAnsi="Times New Roman" w:cs="Times New Roman"/>
          <w:sz w:val="16"/>
          <w:szCs w:val="16"/>
        </w:rPr>
        <w:t xml:space="preserve">2. Проектирование систем водоснабжения сельских   поселений, в том числе выбор источников хозяйственно-питьевого и производственного водоснабжения, размещение водозаборных сооружений, а также определение расчетных расходов и др., следует производить в соответствии с требованиями </w:t>
      </w:r>
      <w:proofErr w:type="spellStart"/>
      <w:r>
        <w:rPr>
          <w:rFonts w:ascii="Times New Roman" w:hAnsi="Times New Roman" w:cs="Times New Roman"/>
          <w:sz w:val="16"/>
          <w:szCs w:val="16"/>
        </w:rPr>
        <w:t>СНиП</w:t>
      </w:r>
      <w:proofErr w:type="spellEnd"/>
      <w:r>
        <w:rPr>
          <w:rFonts w:ascii="Times New Roman" w:hAnsi="Times New Roman" w:cs="Times New Roman"/>
          <w:sz w:val="16"/>
          <w:szCs w:val="16"/>
        </w:rPr>
        <w:t xml:space="preserve"> 2.04.01-85*, </w:t>
      </w:r>
      <w:proofErr w:type="spellStart"/>
      <w:r>
        <w:rPr>
          <w:rFonts w:ascii="Times New Roman" w:hAnsi="Times New Roman" w:cs="Times New Roman"/>
          <w:sz w:val="16"/>
          <w:szCs w:val="16"/>
        </w:rPr>
        <w:t>СНиП</w:t>
      </w:r>
      <w:proofErr w:type="spellEnd"/>
      <w:r>
        <w:rPr>
          <w:rFonts w:ascii="Times New Roman" w:hAnsi="Times New Roman" w:cs="Times New Roman"/>
          <w:sz w:val="16"/>
          <w:szCs w:val="16"/>
        </w:rPr>
        <w:t xml:space="preserve"> 2.04.02-84*, </w:t>
      </w:r>
      <w:proofErr w:type="spellStart"/>
      <w:r>
        <w:rPr>
          <w:rFonts w:ascii="Times New Roman" w:hAnsi="Times New Roman" w:cs="Times New Roman"/>
          <w:sz w:val="16"/>
          <w:szCs w:val="16"/>
        </w:rPr>
        <w:t>СНиП</w:t>
      </w:r>
      <w:proofErr w:type="spellEnd"/>
      <w:r>
        <w:rPr>
          <w:rFonts w:ascii="Times New Roman" w:hAnsi="Times New Roman" w:cs="Times New Roman"/>
          <w:sz w:val="16"/>
          <w:szCs w:val="16"/>
        </w:rPr>
        <w:t xml:space="preserve"> 2.07.01-89*, </w:t>
      </w:r>
      <w:hyperlink r:id="rId8" w:history="1">
        <w:proofErr w:type="spellStart"/>
        <w:r>
          <w:rPr>
            <w:rStyle w:val="a5"/>
            <w:rFonts w:ascii="Times New Roman" w:hAnsi="Times New Roman" w:cs="Times New Roman"/>
            <w:sz w:val="16"/>
            <w:szCs w:val="16"/>
          </w:rPr>
          <w:t>СанПиН</w:t>
        </w:r>
        <w:proofErr w:type="spellEnd"/>
        <w:r>
          <w:rPr>
            <w:rStyle w:val="a5"/>
            <w:rFonts w:ascii="Times New Roman" w:hAnsi="Times New Roman" w:cs="Times New Roman"/>
            <w:sz w:val="16"/>
            <w:szCs w:val="16"/>
          </w:rPr>
          <w:t xml:space="preserve"> 2.1.4.1074-01</w:t>
        </w:r>
      </w:hyperlink>
      <w:r>
        <w:rPr>
          <w:rFonts w:ascii="Times New Roman" w:hAnsi="Times New Roman" w:cs="Times New Roman"/>
          <w:sz w:val="16"/>
          <w:szCs w:val="16"/>
        </w:rPr>
        <w:t xml:space="preserve">, </w:t>
      </w:r>
      <w:hyperlink r:id="rId9" w:history="1">
        <w:proofErr w:type="spellStart"/>
        <w:r>
          <w:rPr>
            <w:rStyle w:val="a5"/>
            <w:rFonts w:ascii="Times New Roman" w:hAnsi="Times New Roman" w:cs="Times New Roman"/>
            <w:sz w:val="16"/>
            <w:szCs w:val="16"/>
          </w:rPr>
          <w:t>СанПиН</w:t>
        </w:r>
        <w:proofErr w:type="spellEnd"/>
        <w:r>
          <w:rPr>
            <w:rStyle w:val="a5"/>
            <w:rFonts w:ascii="Times New Roman" w:hAnsi="Times New Roman" w:cs="Times New Roman"/>
            <w:sz w:val="16"/>
            <w:szCs w:val="16"/>
          </w:rPr>
          <w:t xml:space="preserve"> 2.1.4.1175-02</w:t>
        </w:r>
      </w:hyperlink>
      <w:r>
        <w:rPr>
          <w:rFonts w:ascii="Times New Roman" w:hAnsi="Times New Roman" w:cs="Times New Roman"/>
          <w:sz w:val="16"/>
          <w:szCs w:val="16"/>
        </w:rPr>
        <w:t xml:space="preserve">, ГОСТ 2761-84*, </w:t>
      </w:r>
      <w:hyperlink r:id="rId10" w:history="1">
        <w:proofErr w:type="spellStart"/>
        <w:r>
          <w:rPr>
            <w:rStyle w:val="a5"/>
            <w:rFonts w:ascii="Times New Roman" w:hAnsi="Times New Roman" w:cs="Times New Roman"/>
            <w:sz w:val="16"/>
            <w:szCs w:val="16"/>
          </w:rPr>
          <w:t>СанПиН</w:t>
        </w:r>
        <w:proofErr w:type="spellEnd"/>
        <w:r>
          <w:rPr>
            <w:rStyle w:val="a5"/>
            <w:rFonts w:ascii="Times New Roman" w:hAnsi="Times New Roman" w:cs="Times New Roman"/>
            <w:sz w:val="16"/>
            <w:szCs w:val="16"/>
          </w:rPr>
          <w:t xml:space="preserve"> 2.1.4.1110-02</w:t>
        </w:r>
      </w:hyperlink>
      <w:r>
        <w:rPr>
          <w:rFonts w:ascii="Times New Roman" w:hAnsi="Times New Roman" w:cs="Times New Roman"/>
          <w:sz w:val="16"/>
          <w:szCs w:val="16"/>
        </w:rPr>
        <w:t>.</w:t>
      </w:r>
    </w:p>
    <w:p w:rsidR="00A42B0A" w:rsidRDefault="00A42B0A" w:rsidP="00A42B0A">
      <w:pPr>
        <w:pStyle w:val="ConsPlusNormal"/>
        <w:ind w:firstLine="540"/>
        <w:jc w:val="both"/>
        <w:rPr>
          <w:rFonts w:ascii="Times New Roman" w:hAnsi="Times New Roman" w:cs="Times New Roman"/>
          <w:sz w:val="16"/>
          <w:szCs w:val="16"/>
        </w:rPr>
      </w:pPr>
      <w:proofErr w:type="gramStart"/>
      <w:r>
        <w:rPr>
          <w:rFonts w:ascii="Times New Roman" w:hAnsi="Times New Roman" w:cs="Times New Roman"/>
          <w:sz w:val="16"/>
          <w:szCs w:val="16"/>
        </w:rPr>
        <w:t>На территории   поселений все объекты жилищно-гражданского, производственного назначения, как правило, должны быть обеспечены централизованным системами водоснабжения.</w:t>
      </w:r>
      <w:proofErr w:type="gramEnd"/>
    </w:p>
    <w:p w:rsidR="00A42B0A" w:rsidRDefault="00A42B0A" w:rsidP="00A42B0A">
      <w:pPr>
        <w:pStyle w:val="ConsPlusNormal"/>
        <w:ind w:firstLine="540"/>
        <w:jc w:val="both"/>
        <w:rPr>
          <w:rFonts w:ascii="Times New Roman" w:hAnsi="Times New Roman" w:cs="Times New Roman"/>
          <w:sz w:val="16"/>
          <w:szCs w:val="16"/>
        </w:rPr>
      </w:pPr>
      <w:r>
        <w:rPr>
          <w:rFonts w:ascii="Times New Roman" w:hAnsi="Times New Roman" w:cs="Times New Roman"/>
          <w:sz w:val="16"/>
          <w:szCs w:val="16"/>
        </w:rPr>
        <w:t xml:space="preserve">В случае нецелесообразности или невозможности устройства системы централизованного водоснабжения отдельных населенных пунктов или их групп, водоснабжение следует проектировать по децентрализованной схеме по согласованию с территориальными органами Федеральной службы </w:t>
      </w:r>
      <w:proofErr w:type="spellStart"/>
      <w:r>
        <w:rPr>
          <w:rFonts w:ascii="Times New Roman" w:hAnsi="Times New Roman" w:cs="Times New Roman"/>
          <w:sz w:val="16"/>
          <w:szCs w:val="16"/>
        </w:rPr>
        <w:t>Роспотребнадзора</w:t>
      </w:r>
      <w:proofErr w:type="spellEnd"/>
      <w:r>
        <w:rPr>
          <w:rFonts w:ascii="Times New Roman" w:hAnsi="Times New Roman" w:cs="Times New Roman"/>
          <w:sz w:val="16"/>
          <w:szCs w:val="16"/>
        </w:rPr>
        <w:t>.</w:t>
      </w:r>
      <w:bookmarkStart w:id="2" w:name="Par2986"/>
      <w:bookmarkEnd w:id="2"/>
    </w:p>
    <w:p w:rsidR="00A42B0A" w:rsidRDefault="00A42B0A" w:rsidP="00A42B0A">
      <w:pPr>
        <w:pStyle w:val="ConsPlusNormal"/>
        <w:ind w:firstLine="540"/>
        <w:jc w:val="both"/>
        <w:rPr>
          <w:rFonts w:ascii="Times New Roman" w:hAnsi="Times New Roman" w:cs="Times New Roman"/>
          <w:sz w:val="16"/>
          <w:szCs w:val="16"/>
        </w:rPr>
      </w:pPr>
      <w:r>
        <w:rPr>
          <w:rFonts w:ascii="Times New Roman" w:hAnsi="Times New Roman" w:cs="Times New Roman"/>
          <w:sz w:val="16"/>
          <w:szCs w:val="16"/>
        </w:rPr>
        <w:t xml:space="preserve"> 3. Расчетное среднесуточное водопотребление поселений определяется как сумма расходов воды на хозяйственно-бытовые нужды и нужды промышленных предприятий с учетом расхода воды на поливку.</w:t>
      </w:r>
    </w:p>
    <w:p w:rsidR="00A42B0A" w:rsidRDefault="00A42B0A" w:rsidP="00A42B0A">
      <w:pPr>
        <w:pStyle w:val="ConsPlusNormal"/>
        <w:ind w:firstLine="540"/>
        <w:jc w:val="both"/>
        <w:rPr>
          <w:rFonts w:ascii="Times New Roman" w:hAnsi="Times New Roman" w:cs="Times New Roman"/>
          <w:sz w:val="16"/>
          <w:szCs w:val="16"/>
        </w:rPr>
      </w:pPr>
      <w:r>
        <w:rPr>
          <w:rFonts w:ascii="Times New Roman" w:hAnsi="Times New Roman" w:cs="Times New Roman"/>
          <w:sz w:val="16"/>
          <w:szCs w:val="16"/>
        </w:rPr>
        <w:t xml:space="preserve">При проектировании систем водоснабжения поселений удельные среднесуточные (за год) нормы водопотребления на хозяйственно-питьевые нужды населения следует принимать в соответствии с требованиями </w:t>
      </w:r>
      <w:hyperlink r:id="rId11" w:history="1">
        <w:r>
          <w:rPr>
            <w:rStyle w:val="a5"/>
            <w:rFonts w:ascii="Times New Roman" w:hAnsi="Times New Roman" w:cs="Times New Roman"/>
            <w:sz w:val="16"/>
            <w:szCs w:val="16"/>
          </w:rPr>
          <w:t>приложения 13</w:t>
        </w:r>
      </w:hyperlink>
      <w:r>
        <w:rPr>
          <w:rFonts w:ascii="Times New Roman" w:hAnsi="Times New Roman" w:cs="Times New Roman"/>
          <w:sz w:val="16"/>
          <w:szCs w:val="16"/>
        </w:rPr>
        <w:t xml:space="preserve"> Региональных нормативов градостроительного проектирования Костромской области.</w:t>
      </w:r>
    </w:p>
    <w:p w:rsidR="00A42B0A" w:rsidRDefault="00A42B0A" w:rsidP="00A42B0A">
      <w:pPr>
        <w:pStyle w:val="ConsPlusNormal"/>
        <w:ind w:firstLine="540"/>
        <w:jc w:val="both"/>
        <w:rPr>
          <w:rFonts w:ascii="Times New Roman" w:hAnsi="Times New Roman" w:cs="Times New Roman"/>
          <w:sz w:val="16"/>
          <w:szCs w:val="16"/>
        </w:rPr>
      </w:pPr>
      <w:r>
        <w:rPr>
          <w:rFonts w:ascii="Times New Roman" w:hAnsi="Times New Roman" w:cs="Times New Roman"/>
          <w:sz w:val="16"/>
          <w:szCs w:val="16"/>
        </w:rPr>
        <w:t xml:space="preserve">Удельное водопотребление включает расходы воды на хозяйственно-питьевые и бытовые нужды в общественных зданиях, Расход воды на хозяйственно-бытовые нужды определяется с учетом расхода воды по отдельным объектам различных категорий потребителей в соответствии с нормами </w:t>
      </w:r>
      <w:hyperlink r:id="rId12" w:history="1">
        <w:r>
          <w:rPr>
            <w:rStyle w:val="a5"/>
            <w:rFonts w:ascii="Times New Roman" w:hAnsi="Times New Roman" w:cs="Times New Roman"/>
            <w:sz w:val="16"/>
            <w:szCs w:val="16"/>
          </w:rPr>
          <w:t xml:space="preserve">  приложения 13</w:t>
        </w:r>
      </w:hyperlink>
      <w:r>
        <w:rPr>
          <w:rFonts w:ascii="Times New Roman" w:hAnsi="Times New Roman" w:cs="Times New Roman"/>
          <w:sz w:val="16"/>
          <w:szCs w:val="16"/>
        </w:rPr>
        <w:t xml:space="preserve"> Региональных  нормативов градостроительного проектирования Костромской области.</w:t>
      </w:r>
    </w:p>
    <w:p w:rsidR="00A42B0A" w:rsidRDefault="00A42B0A" w:rsidP="00A42B0A">
      <w:pPr>
        <w:pStyle w:val="ConsPlusNormal"/>
        <w:ind w:firstLine="540"/>
        <w:jc w:val="both"/>
        <w:rPr>
          <w:rFonts w:ascii="Times New Roman" w:hAnsi="Times New Roman" w:cs="Times New Roman"/>
          <w:sz w:val="16"/>
          <w:szCs w:val="16"/>
        </w:rPr>
      </w:pPr>
      <w:r>
        <w:rPr>
          <w:rFonts w:ascii="Times New Roman" w:hAnsi="Times New Roman" w:cs="Times New Roman"/>
          <w:sz w:val="16"/>
          <w:szCs w:val="16"/>
        </w:rPr>
        <w:t xml:space="preserve">Расход воды на нужды промышленных и сельскохозяйственных предприятий, оздоровительных учреждений, а также на поливку в каждом конкретном случае определяется отдельно в соответствии с требованиями </w:t>
      </w:r>
      <w:proofErr w:type="spellStart"/>
      <w:r>
        <w:rPr>
          <w:rFonts w:ascii="Times New Roman" w:hAnsi="Times New Roman" w:cs="Times New Roman"/>
          <w:sz w:val="16"/>
          <w:szCs w:val="16"/>
        </w:rPr>
        <w:t>СНиП</w:t>
      </w:r>
      <w:proofErr w:type="spellEnd"/>
      <w:r>
        <w:rPr>
          <w:rFonts w:ascii="Times New Roman" w:hAnsi="Times New Roman" w:cs="Times New Roman"/>
          <w:sz w:val="16"/>
          <w:szCs w:val="16"/>
        </w:rPr>
        <w:t xml:space="preserve"> 2.04.02-84*. Для ориентировочного учета прочих потребителей в расчет удельного показателя вводится позиция "неучтенные расходы".</w:t>
      </w:r>
    </w:p>
    <w:p w:rsidR="00A42B0A" w:rsidRDefault="00A42B0A" w:rsidP="00A42B0A">
      <w:pPr>
        <w:pStyle w:val="ConsPlusNormal"/>
        <w:ind w:firstLine="540"/>
        <w:jc w:val="both"/>
        <w:rPr>
          <w:rFonts w:ascii="Times New Roman" w:hAnsi="Times New Roman" w:cs="Times New Roman"/>
          <w:sz w:val="16"/>
          <w:szCs w:val="16"/>
        </w:rPr>
      </w:pPr>
      <w:r>
        <w:rPr>
          <w:rFonts w:ascii="Times New Roman" w:hAnsi="Times New Roman" w:cs="Times New Roman"/>
          <w:sz w:val="16"/>
          <w:szCs w:val="16"/>
        </w:rPr>
        <w:t>4. При разработке документов территориального планирования удельное среднесуточное (за год) водопотребление в целом на 1 жителя допускается принимать:</w:t>
      </w:r>
    </w:p>
    <w:p w:rsidR="00A42B0A" w:rsidRDefault="00A42B0A" w:rsidP="00A42B0A">
      <w:pPr>
        <w:pStyle w:val="ConsPlusNormal"/>
        <w:ind w:firstLine="540"/>
        <w:jc w:val="both"/>
        <w:rPr>
          <w:rFonts w:ascii="Times New Roman" w:hAnsi="Times New Roman" w:cs="Times New Roman"/>
          <w:color w:val="000000"/>
          <w:sz w:val="16"/>
          <w:szCs w:val="16"/>
        </w:rPr>
      </w:pPr>
      <w:r>
        <w:rPr>
          <w:rFonts w:ascii="Times New Roman" w:hAnsi="Times New Roman" w:cs="Times New Roman"/>
          <w:color w:val="000000"/>
          <w:sz w:val="16"/>
          <w:szCs w:val="16"/>
        </w:rPr>
        <w:t>- для сельских населенных пунктов:</w:t>
      </w:r>
    </w:p>
    <w:p w:rsidR="00A42B0A" w:rsidRDefault="00A42B0A" w:rsidP="00A42B0A">
      <w:pPr>
        <w:pStyle w:val="ConsPlusNormal"/>
        <w:ind w:firstLine="540"/>
        <w:jc w:val="both"/>
        <w:rPr>
          <w:rFonts w:ascii="Times New Roman" w:hAnsi="Times New Roman" w:cs="Times New Roman"/>
          <w:color w:val="000000"/>
          <w:sz w:val="16"/>
          <w:szCs w:val="16"/>
        </w:rPr>
      </w:pPr>
      <w:r>
        <w:rPr>
          <w:rFonts w:ascii="Times New Roman" w:hAnsi="Times New Roman" w:cs="Times New Roman"/>
          <w:color w:val="000000"/>
          <w:sz w:val="16"/>
          <w:szCs w:val="16"/>
        </w:rPr>
        <w:t>на 2025 г. - 150 л/</w:t>
      </w:r>
      <w:proofErr w:type="spellStart"/>
      <w:r>
        <w:rPr>
          <w:rFonts w:ascii="Times New Roman" w:hAnsi="Times New Roman" w:cs="Times New Roman"/>
          <w:color w:val="000000"/>
          <w:sz w:val="16"/>
          <w:szCs w:val="16"/>
        </w:rPr>
        <w:t>сут</w:t>
      </w:r>
      <w:proofErr w:type="spellEnd"/>
      <w:r>
        <w:rPr>
          <w:rFonts w:ascii="Times New Roman" w:hAnsi="Times New Roman" w:cs="Times New Roman"/>
          <w:color w:val="000000"/>
          <w:sz w:val="16"/>
          <w:szCs w:val="16"/>
        </w:rPr>
        <w:t>.</w:t>
      </w:r>
    </w:p>
    <w:p w:rsidR="00A42B0A" w:rsidRDefault="00A42B0A" w:rsidP="00A42B0A">
      <w:pPr>
        <w:pStyle w:val="ConsPlusNormal"/>
        <w:ind w:firstLine="540"/>
        <w:jc w:val="both"/>
        <w:rPr>
          <w:rFonts w:ascii="Times New Roman" w:hAnsi="Times New Roman" w:cs="Times New Roman"/>
          <w:sz w:val="16"/>
          <w:szCs w:val="16"/>
        </w:rPr>
      </w:pPr>
      <w:r>
        <w:rPr>
          <w:rFonts w:ascii="Times New Roman" w:hAnsi="Times New Roman" w:cs="Times New Roman"/>
          <w:sz w:val="16"/>
          <w:szCs w:val="16"/>
        </w:rPr>
        <w:t>Примечание: Удельное среднесуточное водопотребление допускается изменять (увеличивать или уменьшать) на 10-20% в зависимости от местных условий территории и степени благоустройства.</w:t>
      </w:r>
    </w:p>
    <w:p w:rsidR="00A42B0A" w:rsidRDefault="00A42B0A" w:rsidP="00A42B0A">
      <w:pPr>
        <w:pStyle w:val="ConsPlusNormal"/>
        <w:ind w:firstLine="0"/>
        <w:jc w:val="both"/>
        <w:rPr>
          <w:rFonts w:ascii="Times New Roman" w:hAnsi="Times New Roman" w:cs="Times New Roman"/>
          <w:sz w:val="16"/>
          <w:szCs w:val="16"/>
        </w:rPr>
      </w:pPr>
      <w:r>
        <w:rPr>
          <w:rFonts w:ascii="Times New Roman" w:hAnsi="Times New Roman" w:cs="Times New Roman"/>
          <w:sz w:val="16"/>
          <w:szCs w:val="16"/>
        </w:rPr>
        <w:t xml:space="preserve">       5. Выбор источника водоснабжения должен быть обоснован результатами топографических, гидрологических, гидрогеологических, ихтиологических, гидрохимических, гидробиологических, гидротермических и других изысканий и санитарных обследований.</w:t>
      </w:r>
    </w:p>
    <w:p w:rsidR="00A42B0A" w:rsidRDefault="00A42B0A" w:rsidP="00A42B0A">
      <w:pPr>
        <w:pStyle w:val="ConsPlusNormal"/>
        <w:ind w:firstLine="540"/>
        <w:jc w:val="both"/>
        <w:rPr>
          <w:rFonts w:ascii="Times New Roman" w:hAnsi="Times New Roman" w:cs="Times New Roman"/>
          <w:sz w:val="16"/>
          <w:szCs w:val="16"/>
        </w:rPr>
      </w:pPr>
      <w:r>
        <w:rPr>
          <w:rFonts w:ascii="Times New Roman" w:hAnsi="Times New Roman" w:cs="Times New Roman"/>
          <w:sz w:val="16"/>
          <w:szCs w:val="16"/>
        </w:rPr>
        <w:t xml:space="preserve">6. Выбор схем и систем водоснабжения следует осуществлять в соответствии со </w:t>
      </w:r>
      <w:proofErr w:type="spellStart"/>
      <w:r>
        <w:rPr>
          <w:rFonts w:ascii="Times New Roman" w:hAnsi="Times New Roman" w:cs="Times New Roman"/>
          <w:sz w:val="16"/>
          <w:szCs w:val="16"/>
        </w:rPr>
        <w:t>СНиП</w:t>
      </w:r>
      <w:proofErr w:type="spellEnd"/>
      <w:r>
        <w:rPr>
          <w:rFonts w:ascii="Times New Roman" w:hAnsi="Times New Roman" w:cs="Times New Roman"/>
          <w:sz w:val="16"/>
          <w:szCs w:val="16"/>
        </w:rPr>
        <w:t xml:space="preserve"> 2.04.02-84*. Системы водоснабжения могут быть централизованными, нецентрализованными, локальными, оборотными.</w:t>
      </w:r>
    </w:p>
    <w:p w:rsidR="00A42B0A" w:rsidRDefault="00A42B0A" w:rsidP="00A42B0A">
      <w:pPr>
        <w:pStyle w:val="ConsPlusNormal"/>
        <w:ind w:firstLine="540"/>
        <w:jc w:val="both"/>
        <w:rPr>
          <w:rFonts w:ascii="Times New Roman" w:hAnsi="Times New Roman" w:cs="Times New Roman"/>
          <w:sz w:val="16"/>
          <w:szCs w:val="16"/>
        </w:rPr>
      </w:pPr>
      <w:r>
        <w:rPr>
          <w:rFonts w:ascii="Times New Roman" w:hAnsi="Times New Roman" w:cs="Times New Roman"/>
          <w:sz w:val="16"/>
          <w:szCs w:val="16"/>
        </w:rPr>
        <w:t>Централизованная система водоснабжения населенных пунктов должна обеспечивать:</w:t>
      </w:r>
    </w:p>
    <w:p w:rsidR="00A42B0A" w:rsidRDefault="00A42B0A" w:rsidP="00A42B0A">
      <w:pPr>
        <w:pStyle w:val="ConsPlusNormal"/>
        <w:ind w:firstLine="540"/>
        <w:jc w:val="both"/>
        <w:rPr>
          <w:rFonts w:ascii="Times New Roman" w:hAnsi="Times New Roman" w:cs="Times New Roman"/>
          <w:sz w:val="16"/>
          <w:szCs w:val="16"/>
        </w:rPr>
      </w:pPr>
      <w:r>
        <w:rPr>
          <w:rFonts w:ascii="Times New Roman" w:hAnsi="Times New Roman" w:cs="Times New Roman"/>
          <w:sz w:val="16"/>
          <w:szCs w:val="16"/>
        </w:rPr>
        <w:t>- хозяйственно-питьевое водопотребление в жилых и общественных зданиях, нужды коммунально-бытовых предприятий;</w:t>
      </w:r>
    </w:p>
    <w:p w:rsidR="00A42B0A" w:rsidRDefault="00A42B0A" w:rsidP="00A42B0A">
      <w:pPr>
        <w:pStyle w:val="ConsPlusNormal"/>
        <w:ind w:firstLine="540"/>
        <w:jc w:val="both"/>
        <w:rPr>
          <w:rFonts w:ascii="Times New Roman" w:hAnsi="Times New Roman" w:cs="Times New Roman"/>
          <w:sz w:val="16"/>
          <w:szCs w:val="16"/>
        </w:rPr>
      </w:pPr>
      <w:r>
        <w:rPr>
          <w:rFonts w:ascii="Times New Roman" w:hAnsi="Times New Roman" w:cs="Times New Roman"/>
          <w:sz w:val="16"/>
          <w:szCs w:val="16"/>
        </w:rPr>
        <w:t>- хозяйственно-питьевое водопотребление на предприятиях;</w:t>
      </w:r>
    </w:p>
    <w:p w:rsidR="00A42B0A" w:rsidRDefault="00A42B0A" w:rsidP="00A42B0A">
      <w:pPr>
        <w:pStyle w:val="ConsPlusNormal"/>
        <w:ind w:firstLine="540"/>
        <w:jc w:val="both"/>
        <w:rPr>
          <w:rFonts w:ascii="Times New Roman" w:hAnsi="Times New Roman" w:cs="Times New Roman"/>
          <w:sz w:val="16"/>
          <w:szCs w:val="16"/>
        </w:rPr>
      </w:pPr>
      <w:r>
        <w:rPr>
          <w:rFonts w:ascii="Times New Roman" w:hAnsi="Times New Roman" w:cs="Times New Roman"/>
          <w:sz w:val="16"/>
          <w:szCs w:val="16"/>
        </w:rPr>
        <w:t>- производственные нужды промышленных и сельскохозяйственных предприятий, где требуется вода питьевого качества, или для которых экономически нецелесообразно сооружение отдельного водопровода;</w:t>
      </w:r>
    </w:p>
    <w:p w:rsidR="00A42B0A" w:rsidRDefault="00A42B0A" w:rsidP="00A42B0A">
      <w:pPr>
        <w:pStyle w:val="ConsPlusNormal"/>
        <w:ind w:firstLine="540"/>
        <w:jc w:val="both"/>
        <w:rPr>
          <w:rFonts w:ascii="Times New Roman" w:hAnsi="Times New Roman" w:cs="Times New Roman"/>
          <w:sz w:val="16"/>
          <w:szCs w:val="16"/>
        </w:rPr>
      </w:pPr>
      <w:r>
        <w:rPr>
          <w:rFonts w:ascii="Times New Roman" w:hAnsi="Times New Roman" w:cs="Times New Roman"/>
          <w:sz w:val="16"/>
          <w:szCs w:val="16"/>
        </w:rPr>
        <w:t>- тушение пожаров;</w:t>
      </w:r>
    </w:p>
    <w:p w:rsidR="00A42B0A" w:rsidRDefault="00A42B0A" w:rsidP="00A42B0A">
      <w:pPr>
        <w:pStyle w:val="ConsPlusNormal"/>
        <w:ind w:firstLine="540"/>
        <w:jc w:val="both"/>
        <w:rPr>
          <w:rFonts w:ascii="Times New Roman" w:hAnsi="Times New Roman" w:cs="Times New Roman"/>
          <w:sz w:val="16"/>
          <w:szCs w:val="16"/>
        </w:rPr>
      </w:pPr>
      <w:r>
        <w:rPr>
          <w:rFonts w:ascii="Times New Roman" w:hAnsi="Times New Roman" w:cs="Times New Roman"/>
          <w:sz w:val="16"/>
          <w:szCs w:val="16"/>
        </w:rPr>
        <w:t>- собственные нужды станций водоподготовки, промывку водопроводных и канализационных сетей и др.</w:t>
      </w:r>
    </w:p>
    <w:p w:rsidR="00A42B0A" w:rsidRDefault="00A42B0A" w:rsidP="00A42B0A">
      <w:pPr>
        <w:pStyle w:val="ConsPlusNormal"/>
        <w:ind w:firstLine="540"/>
        <w:jc w:val="both"/>
        <w:rPr>
          <w:rFonts w:ascii="Times New Roman" w:hAnsi="Times New Roman" w:cs="Times New Roman"/>
          <w:sz w:val="16"/>
          <w:szCs w:val="16"/>
        </w:rPr>
      </w:pPr>
      <w:r>
        <w:rPr>
          <w:rFonts w:ascii="Times New Roman" w:hAnsi="Times New Roman" w:cs="Times New Roman"/>
          <w:sz w:val="16"/>
          <w:szCs w:val="16"/>
        </w:rPr>
        <w:t xml:space="preserve">При обосновании допускается устройство самостоятельного водопровода </w:t>
      </w:r>
      <w:proofErr w:type="gramStart"/>
      <w:r>
        <w:rPr>
          <w:rFonts w:ascii="Times New Roman" w:hAnsi="Times New Roman" w:cs="Times New Roman"/>
          <w:sz w:val="16"/>
          <w:szCs w:val="16"/>
        </w:rPr>
        <w:t>для</w:t>
      </w:r>
      <w:proofErr w:type="gramEnd"/>
      <w:r>
        <w:rPr>
          <w:rFonts w:ascii="Times New Roman" w:hAnsi="Times New Roman" w:cs="Times New Roman"/>
          <w:sz w:val="16"/>
          <w:szCs w:val="16"/>
        </w:rPr>
        <w:t>:</w:t>
      </w:r>
    </w:p>
    <w:p w:rsidR="00A42B0A" w:rsidRDefault="00A42B0A" w:rsidP="00A42B0A">
      <w:pPr>
        <w:pStyle w:val="ConsPlusNormal"/>
        <w:ind w:firstLine="540"/>
        <w:jc w:val="both"/>
        <w:rPr>
          <w:rFonts w:ascii="Times New Roman" w:hAnsi="Times New Roman" w:cs="Times New Roman"/>
          <w:sz w:val="16"/>
          <w:szCs w:val="16"/>
        </w:rPr>
      </w:pPr>
      <w:r>
        <w:rPr>
          <w:rFonts w:ascii="Times New Roman" w:hAnsi="Times New Roman" w:cs="Times New Roman"/>
          <w:sz w:val="16"/>
          <w:szCs w:val="16"/>
        </w:rPr>
        <w:t>- поливки и мойки территорий (улиц, проездов, площадей, зеленых насаждений), работы фонтанов и т.п.;</w:t>
      </w:r>
    </w:p>
    <w:p w:rsidR="00A42B0A" w:rsidRDefault="00A42B0A" w:rsidP="00A42B0A">
      <w:pPr>
        <w:pStyle w:val="ConsPlusNormal"/>
        <w:ind w:firstLine="540"/>
        <w:jc w:val="both"/>
        <w:rPr>
          <w:rFonts w:ascii="Times New Roman" w:hAnsi="Times New Roman" w:cs="Times New Roman"/>
          <w:sz w:val="16"/>
          <w:szCs w:val="16"/>
        </w:rPr>
      </w:pPr>
      <w:r>
        <w:rPr>
          <w:rFonts w:ascii="Times New Roman" w:hAnsi="Times New Roman" w:cs="Times New Roman"/>
          <w:sz w:val="16"/>
          <w:szCs w:val="16"/>
        </w:rPr>
        <w:t>- поливки посадок в теплицах, парниках и на открытых участках, а также приусадебных участков.</w:t>
      </w:r>
    </w:p>
    <w:p w:rsidR="00A42B0A" w:rsidRDefault="00A42B0A" w:rsidP="00A42B0A">
      <w:pPr>
        <w:pStyle w:val="ConsPlusNormal"/>
        <w:ind w:firstLine="540"/>
        <w:jc w:val="both"/>
        <w:rPr>
          <w:rFonts w:ascii="Times New Roman" w:hAnsi="Times New Roman" w:cs="Times New Roman"/>
          <w:sz w:val="16"/>
          <w:szCs w:val="16"/>
        </w:rPr>
      </w:pPr>
      <w:r>
        <w:rPr>
          <w:rFonts w:ascii="Times New Roman" w:hAnsi="Times New Roman" w:cs="Times New Roman"/>
          <w:sz w:val="16"/>
          <w:szCs w:val="16"/>
        </w:rPr>
        <w:t>При необходимости повышения обеспеченности подачи воды на производственные нужды промышленных и сельскохозяйственных предприятий (производств, цехов, установок) следует предусматривать локальные системы водоснабжения.</w:t>
      </w:r>
    </w:p>
    <w:p w:rsidR="00A42B0A" w:rsidRDefault="00A42B0A" w:rsidP="00A42B0A">
      <w:pPr>
        <w:autoSpaceDE w:val="0"/>
        <w:autoSpaceDN w:val="0"/>
        <w:adjustRightInd w:val="0"/>
        <w:jc w:val="both"/>
        <w:rPr>
          <w:b/>
          <w:bCs/>
          <w:sz w:val="16"/>
          <w:szCs w:val="16"/>
        </w:rPr>
      </w:pPr>
    </w:p>
    <w:p w:rsidR="00A42B0A" w:rsidRDefault="00A42B0A" w:rsidP="00A42B0A">
      <w:pPr>
        <w:autoSpaceDE w:val="0"/>
        <w:autoSpaceDN w:val="0"/>
        <w:adjustRightInd w:val="0"/>
        <w:jc w:val="both"/>
        <w:rPr>
          <w:b/>
          <w:bCs/>
          <w:sz w:val="16"/>
          <w:szCs w:val="16"/>
        </w:rPr>
      </w:pPr>
      <w:r>
        <w:rPr>
          <w:b/>
          <w:bCs/>
          <w:sz w:val="16"/>
          <w:szCs w:val="16"/>
        </w:rPr>
        <w:t>Статья 15. Минимальные расчётные показатели обеспечения объектами водоотведения</w:t>
      </w:r>
    </w:p>
    <w:p w:rsidR="00A42B0A" w:rsidRDefault="00A42B0A" w:rsidP="00A42B0A">
      <w:pPr>
        <w:autoSpaceDE w:val="0"/>
        <w:autoSpaceDN w:val="0"/>
        <w:adjustRightInd w:val="0"/>
        <w:jc w:val="both"/>
        <w:rPr>
          <w:bCs/>
          <w:sz w:val="16"/>
          <w:szCs w:val="16"/>
        </w:rPr>
      </w:pPr>
      <w:r>
        <w:rPr>
          <w:bCs/>
          <w:sz w:val="16"/>
          <w:szCs w:val="16"/>
        </w:rPr>
        <w:t xml:space="preserve">          1. Проектирование систем канализации поселений следует осуществлять в соответствии с требованиями </w:t>
      </w:r>
      <w:proofErr w:type="spellStart"/>
      <w:r>
        <w:rPr>
          <w:bCs/>
          <w:sz w:val="16"/>
          <w:szCs w:val="16"/>
        </w:rPr>
        <w:t>СНиП</w:t>
      </w:r>
      <w:proofErr w:type="spellEnd"/>
      <w:r>
        <w:rPr>
          <w:bCs/>
          <w:sz w:val="16"/>
          <w:szCs w:val="16"/>
        </w:rPr>
        <w:t xml:space="preserve"> 2.04.01-85, </w:t>
      </w:r>
      <w:proofErr w:type="spellStart"/>
      <w:r>
        <w:rPr>
          <w:bCs/>
          <w:sz w:val="16"/>
          <w:szCs w:val="16"/>
        </w:rPr>
        <w:t>СНиП</w:t>
      </w:r>
      <w:proofErr w:type="spellEnd"/>
      <w:r>
        <w:rPr>
          <w:bCs/>
          <w:sz w:val="16"/>
          <w:szCs w:val="16"/>
        </w:rPr>
        <w:t xml:space="preserve"> 2.04.03-85, СНиП</w:t>
      </w:r>
      <w:proofErr w:type="gramStart"/>
      <w:r>
        <w:rPr>
          <w:bCs/>
          <w:sz w:val="16"/>
          <w:szCs w:val="16"/>
        </w:rPr>
        <w:t>2</w:t>
      </w:r>
      <w:proofErr w:type="gramEnd"/>
      <w:r>
        <w:rPr>
          <w:bCs/>
          <w:sz w:val="16"/>
          <w:szCs w:val="16"/>
        </w:rPr>
        <w:t>.07.01-89.</w:t>
      </w:r>
    </w:p>
    <w:p w:rsidR="00A42B0A" w:rsidRDefault="00A42B0A" w:rsidP="00A42B0A">
      <w:pPr>
        <w:autoSpaceDE w:val="0"/>
        <w:autoSpaceDN w:val="0"/>
        <w:adjustRightInd w:val="0"/>
        <w:jc w:val="both"/>
        <w:rPr>
          <w:sz w:val="16"/>
          <w:szCs w:val="16"/>
        </w:rPr>
      </w:pPr>
      <w:r>
        <w:rPr>
          <w:sz w:val="16"/>
          <w:szCs w:val="16"/>
        </w:rPr>
        <w:t xml:space="preserve">          2.Расчётная норма водоотведения принимается равной норме водопотребления.</w:t>
      </w:r>
    </w:p>
    <w:p w:rsidR="00A42B0A" w:rsidRDefault="00A42B0A" w:rsidP="00A42B0A">
      <w:pPr>
        <w:autoSpaceDE w:val="0"/>
        <w:autoSpaceDN w:val="0"/>
        <w:adjustRightInd w:val="0"/>
        <w:jc w:val="both"/>
        <w:rPr>
          <w:sz w:val="16"/>
          <w:szCs w:val="16"/>
        </w:rPr>
      </w:pPr>
      <w:r>
        <w:rPr>
          <w:sz w:val="16"/>
          <w:szCs w:val="16"/>
        </w:rPr>
        <w:t xml:space="preserve">          3. Величина объёма поверхностного стока рассчитывается по утверждённым методикам.  Проектирование системы водоотведения осуществляется в соответствии с требованиями нормативных технических документов.</w:t>
      </w:r>
    </w:p>
    <w:p w:rsidR="00A42B0A" w:rsidRDefault="00A42B0A" w:rsidP="00A42B0A">
      <w:pPr>
        <w:autoSpaceDE w:val="0"/>
        <w:autoSpaceDN w:val="0"/>
        <w:adjustRightInd w:val="0"/>
        <w:jc w:val="both"/>
        <w:rPr>
          <w:sz w:val="16"/>
          <w:szCs w:val="16"/>
        </w:rPr>
      </w:pPr>
      <w:r>
        <w:rPr>
          <w:sz w:val="16"/>
          <w:szCs w:val="16"/>
        </w:rPr>
        <w:t xml:space="preserve">          4. Размеры санитарно-защитных зон очистных сооружений устанавливаются в соответствии с требованиями санитарных норм и правил, а также раздела 3.4.3. Региональных нормативов градостроительного проектирования Костромской области.</w:t>
      </w:r>
    </w:p>
    <w:p w:rsidR="00A42B0A" w:rsidRDefault="00A42B0A" w:rsidP="00A42B0A">
      <w:pPr>
        <w:autoSpaceDE w:val="0"/>
        <w:autoSpaceDN w:val="0"/>
        <w:adjustRightInd w:val="0"/>
        <w:jc w:val="both"/>
        <w:rPr>
          <w:sz w:val="16"/>
          <w:szCs w:val="16"/>
        </w:rPr>
      </w:pPr>
      <w:r>
        <w:rPr>
          <w:sz w:val="16"/>
          <w:szCs w:val="16"/>
        </w:rPr>
        <w:t xml:space="preserve">          5. Размеры земельных участков очистных сооружений, иных объектов системы водоотведения (насосных станций, регулирующих резервуаров) устанавливаются на основании расчёта с учётом принятой технологической схемы объекта, по объектам-аналогам, по данным нормативных технологических документов.</w:t>
      </w:r>
    </w:p>
    <w:p w:rsidR="00A42B0A" w:rsidRDefault="00A42B0A" w:rsidP="00A42B0A">
      <w:pPr>
        <w:autoSpaceDE w:val="0"/>
        <w:autoSpaceDN w:val="0"/>
        <w:adjustRightInd w:val="0"/>
        <w:jc w:val="both"/>
        <w:rPr>
          <w:b/>
          <w:bCs/>
          <w:sz w:val="16"/>
          <w:szCs w:val="16"/>
        </w:rPr>
      </w:pPr>
    </w:p>
    <w:p w:rsidR="00A42B0A" w:rsidRDefault="00A42B0A" w:rsidP="00A42B0A">
      <w:pPr>
        <w:autoSpaceDE w:val="0"/>
        <w:autoSpaceDN w:val="0"/>
        <w:adjustRightInd w:val="0"/>
        <w:jc w:val="both"/>
        <w:rPr>
          <w:b/>
          <w:bCs/>
          <w:sz w:val="16"/>
          <w:szCs w:val="16"/>
        </w:rPr>
      </w:pPr>
      <w:r>
        <w:rPr>
          <w:b/>
          <w:bCs/>
          <w:sz w:val="16"/>
          <w:szCs w:val="16"/>
        </w:rPr>
        <w:t>Статья 16. Минимальные расчётные показатели обеспечения объектами</w:t>
      </w:r>
    </w:p>
    <w:p w:rsidR="00A42B0A" w:rsidRDefault="00A42B0A" w:rsidP="00A42B0A">
      <w:pPr>
        <w:autoSpaceDE w:val="0"/>
        <w:autoSpaceDN w:val="0"/>
        <w:adjustRightInd w:val="0"/>
        <w:jc w:val="both"/>
        <w:rPr>
          <w:b/>
          <w:bCs/>
          <w:sz w:val="16"/>
          <w:szCs w:val="16"/>
        </w:rPr>
      </w:pPr>
      <w:r>
        <w:rPr>
          <w:b/>
          <w:bCs/>
          <w:sz w:val="16"/>
          <w:szCs w:val="16"/>
        </w:rPr>
        <w:t>теплоснабжения</w:t>
      </w:r>
    </w:p>
    <w:p w:rsidR="00A42B0A" w:rsidRDefault="00A42B0A" w:rsidP="00A42B0A">
      <w:pPr>
        <w:autoSpaceDE w:val="0"/>
        <w:autoSpaceDN w:val="0"/>
        <w:adjustRightInd w:val="0"/>
        <w:jc w:val="both"/>
        <w:rPr>
          <w:sz w:val="16"/>
          <w:szCs w:val="16"/>
        </w:rPr>
      </w:pPr>
      <w:r>
        <w:rPr>
          <w:sz w:val="16"/>
          <w:szCs w:val="16"/>
        </w:rPr>
        <w:t xml:space="preserve">           1.Теплоснабжение объектов допускается от автономных (собственных) источников теплоснабжения на территории, где это не приводит к превышению нормативов качества атмосферного воздуха, при условии технической нецелесообразности или невозможности подачи тепла необходимого качества от источника централизованного теплоснабжения.</w:t>
      </w:r>
    </w:p>
    <w:p w:rsidR="00A42B0A" w:rsidRDefault="00A42B0A" w:rsidP="00A42B0A">
      <w:pPr>
        <w:autoSpaceDE w:val="0"/>
        <w:autoSpaceDN w:val="0"/>
        <w:adjustRightInd w:val="0"/>
        <w:jc w:val="both"/>
        <w:rPr>
          <w:sz w:val="16"/>
          <w:szCs w:val="16"/>
        </w:rPr>
      </w:pPr>
      <w:r>
        <w:rPr>
          <w:sz w:val="16"/>
          <w:szCs w:val="16"/>
        </w:rPr>
        <w:t xml:space="preserve">           2.Определение расчётной установочной мощности автономных и централизованных источников теплоснабжения жилой и общественно-деловой застройки выполняется на основании минимального удельного показателя расхода тепла. При наличии расчётов нагрузок отопления, вентиляции и горячего водоснабжения зданий и сооружений, планируемых к размещению на территории, допускается применять значения расхода тепла, обоснованные расчётом.</w:t>
      </w:r>
    </w:p>
    <w:p w:rsidR="00A42B0A" w:rsidRDefault="00A42B0A" w:rsidP="00A42B0A">
      <w:pPr>
        <w:autoSpaceDE w:val="0"/>
        <w:autoSpaceDN w:val="0"/>
        <w:adjustRightInd w:val="0"/>
        <w:jc w:val="both"/>
        <w:rPr>
          <w:sz w:val="16"/>
          <w:szCs w:val="16"/>
        </w:rPr>
      </w:pPr>
      <w:r>
        <w:rPr>
          <w:sz w:val="16"/>
          <w:szCs w:val="16"/>
        </w:rPr>
        <w:t xml:space="preserve">           3.Размещение централизованных источников теплоснабжения производится с учётом их санитарно-защитных зон на основе соответствующих обоснований, в соответствии с требованиями нормативных технических документов.</w:t>
      </w:r>
    </w:p>
    <w:p w:rsidR="00A42B0A" w:rsidRDefault="00A42B0A" w:rsidP="00A42B0A">
      <w:pPr>
        <w:autoSpaceDE w:val="0"/>
        <w:autoSpaceDN w:val="0"/>
        <w:adjustRightInd w:val="0"/>
        <w:jc w:val="both"/>
        <w:rPr>
          <w:sz w:val="16"/>
          <w:szCs w:val="16"/>
        </w:rPr>
      </w:pPr>
      <w:r>
        <w:rPr>
          <w:sz w:val="16"/>
          <w:szCs w:val="16"/>
        </w:rPr>
        <w:t xml:space="preserve">           4.Размеры земельных участков для размещения котельных принимают по расчёту в зависимости от её мощности, по данным нормативных технических документов.</w:t>
      </w:r>
    </w:p>
    <w:p w:rsidR="00A42B0A" w:rsidRDefault="00A42B0A" w:rsidP="00A42B0A">
      <w:pPr>
        <w:pStyle w:val="ConsPlusNormal"/>
        <w:jc w:val="both"/>
        <w:rPr>
          <w:rFonts w:ascii="Times New Roman" w:hAnsi="Times New Roman" w:cs="Times New Roman"/>
          <w:sz w:val="16"/>
          <w:szCs w:val="16"/>
        </w:rPr>
      </w:pPr>
      <w:r>
        <w:rPr>
          <w:rFonts w:ascii="Times New Roman" w:hAnsi="Times New Roman" w:cs="Times New Roman"/>
          <w:sz w:val="16"/>
          <w:szCs w:val="16"/>
        </w:rPr>
        <w:t xml:space="preserve"> 5.Трассы и способы прокладки тепловых сетей следует предусматривать в соответствии со </w:t>
      </w:r>
      <w:proofErr w:type="spellStart"/>
      <w:r>
        <w:rPr>
          <w:rFonts w:ascii="Times New Roman" w:hAnsi="Times New Roman" w:cs="Times New Roman"/>
          <w:sz w:val="16"/>
          <w:szCs w:val="16"/>
        </w:rPr>
        <w:t>СНиП</w:t>
      </w:r>
      <w:proofErr w:type="spellEnd"/>
      <w:r>
        <w:rPr>
          <w:rFonts w:ascii="Times New Roman" w:hAnsi="Times New Roman" w:cs="Times New Roman"/>
          <w:sz w:val="16"/>
          <w:szCs w:val="16"/>
        </w:rPr>
        <w:t xml:space="preserve"> II-89-80, </w:t>
      </w:r>
      <w:proofErr w:type="spellStart"/>
      <w:r>
        <w:rPr>
          <w:rFonts w:ascii="Times New Roman" w:hAnsi="Times New Roman" w:cs="Times New Roman"/>
          <w:sz w:val="16"/>
          <w:szCs w:val="16"/>
        </w:rPr>
        <w:t>СНиП</w:t>
      </w:r>
      <w:proofErr w:type="spellEnd"/>
      <w:r>
        <w:rPr>
          <w:rFonts w:ascii="Times New Roman" w:hAnsi="Times New Roman" w:cs="Times New Roman"/>
          <w:sz w:val="16"/>
          <w:szCs w:val="16"/>
        </w:rPr>
        <w:t xml:space="preserve"> 41-02-2003, </w:t>
      </w:r>
      <w:proofErr w:type="spellStart"/>
      <w:r>
        <w:rPr>
          <w:rFonts w:ascii="Times New Roman" w:hAnsi="Times New Roman" w:cs="Times New Roman"/>
          <w:sz w:val="16"/>
          <w:szCs w:val="16"/>
        </w:rPr>
        <w:t>СНиП</w:t>
      </w:r>
      <w:proofErr w:type="spellEnd"/>
      <w:r>
        <w:rPr>
          <w:rFonts w:ascii="Times New Roman" w:hAnsi="Times New Roman" w:cs="Times New Roman"/>
          <w:sz w:val="16"/>
          <w:szCs w:val="16"/>
        </w:rPr>
        <w:t xml:space="preserve"> 2.07.01-89*.</w:t>
      </w:r>
    </w:p>
    <w:p w:rsidR="00A42B0A" w:rsidRDefault="00A42B0A" w:rsidP="00A42B0A">
      <w:pPr>
        <w:pStyle w:val="ConsPlusNormal"/>
        <w:ind w:firstLine="540"/>
        <w:jc w:val="both"/>
        <w:rPr>
          <w:rFonts w:ascii="Times New Roman" w:hAnsi="Times New Roman" w:cs="Times New Roman"/>
          <w:sz w:val="16"/>
          <w:szCs w:val="16"/>
        </w:rPr>
      </w:pPr>
      <w:r>
        <w:rPr>
          <w:rFonts w:ascii="Times New Roman" w:hAnsi="Times New Roman" w:cs="Times New Roman"/>
          <w:sz w:val="16"/>
          <w:szCs w:val="16"/>
        </w:rPr>
        <w:t xml:space="preserve">  Для прохождения теплотрасс в заданных направлениях выделяются специальные коммуникационные коридоры, которые учитывают интересы прокладки других инженерных коммуникаций с целью исключения или минимизации участков их взаимных </w:t>
      </w:r>
      <w:r>
        <w:rPr>
          <w:rFonts w:ascii="Times New Roman" w:hAnsi="Times New Roman" w:cs="Times New Roman"/>
          <w:sz w:val="16"/>
          <w:szCs w:val="16"/>
        </w:rPr>
        <w:lastRenderedPageBreak/>
        <w:t>пересечений.</w:t>
      </w:r>
    </w:p>
    <w:p w:rsidR="00A42B0A" w:rsidRDefault="00A42B0A" w:rsidP="00A42B0A">
      <w:pPr>
        <w:autoSpaceDE w:val="0"/>
        <w:autoSpaceDN w:val="0"/>
        <w:adjustRightInd w:val="0"/>
        <w:jc w:val="both"/>
        <w:rPr>
          <w:sz w:val="16"/>
          <w:szCs w:val="16"/>
        </w:rPr>
      </w:pPr>
    </w:p>
    <w:p w:rsidR="00A42B0A" w:rsidRDefault="00A42B0A" w:rsidP="00A42B0A">
      <w:pPr>
        <w:autoSpaceDE w:val="0"/>
        <w:autoSpaceDN w:val="0"/>
        <w:adjustRightInd w:val="0"/>
        <w:jc w:val="both"/>
        <w:rPr>
          <w:b/>
          <w:bCs/>
          <w:sz w:val="16"/>
          <w:szCs w:val="16"/>
        </w:rPr>
      </w:pPr>
      <w:r>
        <w:rPr>
          <w:b/>
          <w:bCs/>
          <w:sz w:val="16"/>
          <w:szCs w:val="16"/>
        </w:rPr>
        <w:t>Статья 17. Минимальные расчётные показатели обеспечения объектами</w:t>
      </w:r>
    </w:p>
    <w:p w:rsidR="00A42B0A" w:rsidRDefault="00A42B0A" w:rsidP="00A42B0A">
      <w:pPr>
        <w:autoSpaceDE w:val="0"/>
        <w:autoSpaceDN w:val="0"/>
        <w:adjustRightInd w:val="0"/>
        <w:jc w:val="both"/>
        <w:rPr>
          <w:b/>
          <w:bCs/>
          <w:sz w:val="16"/>
          <w:szCs w:val="16"/>
        </w:rPr>
      </w:pPr>
      <w:r>
        <w:rPr>
          <w:b/>
          <w:bCs/>
          <w:sz w:val="16"/>
          <w:szCs w:val="16"/>
        </w:rPr>
        <w:t>электроснабжения</w:t>
      </w:r>
    </w:p>
    <w:p w:rsidR="00A42B0A" w:rsidRDefault="00A42B0A" w:rsidP="00A42B0A">
      <w:pPr>
        <w:autoSpaceDE w:val="0"/>
        <w:autoSpaceDN w:val="0"/>
        <w:adjustRightInd w:val="0"/>
        <w:jc w:val="both"/>
        <w:rPr>
          <w:sz w:val="16"/>
          <w:szCs w:val="16"/>
        </w:rPr>
      </w:pPr>
      <w:r>
        <w:rPr>
          <w:sz w:val="16"/>
          <w:szCs w:val="16"/>
        </w:rPr>
        <w:t xml:space="preserve">            1. Для укрупнённых предварительных расчётов системы электроснабжения территории различного функционального назначения устанавливаются минимальные удельные электрические нагрузки:</w:t>
      </w:r>
    </w:p>
    <w:p w:rsidR="00A42B0A" w:rsidRDefault="00A42B0A" w:rsidP="00A42B0A">
      <w:pPr>
        <w:autoSpaceDE w:val="0"/>
        <w:autoSpaceDN w:val="0"/>
        <w:adjustRightInd w:val="0"/>
        <w:jc w:val="both"/>
        <w:rPr>
          <w:sz w:val="16"/>
          <w:szCs w:val="16"/>
        </w:rPr>
      </w:pPr>
      <w:r>
        <w:rPr>
          <w:sz w:val="16"/>
          <w:szCs w:val="16"/>
        </w:rPr>
        <w:t>- для жилой застройки, включая объекты обслуживания повседневного пользования, - 30 Вт/кв</w:t>
      </w:r>
      <w:proofErr w:type="gramStart"/>
      <w:r>
        <w:rPr>
          <w:sz w:val="16"/>
          <w:szCs w:val="16"/>
        </w:rPr>
        <w:t>.м</w:t>
      </w:r>
      <w:proofErr w:type="gramEnd"/>
      <w:r>
        <w:rPr>
          <w:sz w:val="16"/>
          <w:szCs w:val="16"/>
        </w:rPr>
        <w:t xml:space="preserve"> общей площади зданий;</w:t>
      </w:r>
    </w:p>
    <w:p w:rsidR="00A42B0A" w:rsidRDefault="00A42B0A" w:rsidP="00A42B0A">
      <w:pPr>
        <w:autoSpaceDE w:val="0"/>
        <w:autoSpaceDN w:val="0"/>
        <w:adjustRightInd w:val="0"/>
        <w:jc w:val="both"/>
        <w:rPr>
          <w:sz w:val="16"/>
          <w:szCs w:val="16"/>
        </w:rPr>
      </w:pPr>
      <w:r>
        <w:rPr>
          <w:sz w:val="16"/>
          <w:szCs w:val="16"/>
        </w:rPr>
        <w:t>-  для общественно-деловой застройки,-40 Вт/кв</w:t>
      </w:r>
      <w:proofErr w:type="gramStart"/>
      <w:r>
        <w:rPr>
          <w:sz w:val="16"/>
          <w:szCs w:val="16"/>
        </w:rPr>
        <w:t>.м</w:t>
      </w:r>
      <w:proofErr w:type="gramEnd"/>
      <w:r>
        <w:rPr>
          <w:sz w:val="16"/>
          <w:szCs w:val="16"/>
        </w:rPr>
        <w:t xml:space="preserve"> общей площади зданий;</w:t>
      </w:r>
    </w:p>
    <w:p w:rsidR="00A42B0A" w:rsidRDefault="00A42B0A" w:rsidP="00A42B0A">
      <w:pPr>
        <w:autoSpaceDE w:val="0"/>
        <w:autoSpaceDN w:val="0"/>
        <w:adjustRightInd w:val="0"/>
        <w:jc w:val="both"/>
        <w:rPr>
          <w:sz w:val="16"/>
          <w:szCs w:val="16"/>
        </w:rPr>
      </w:pPr>
      <w:r>
        <w:rPr>
          <w:sz w:val="16"/>
          <w:szCs w:val="16"/>
        </w:rPr>
        <w:t>- для застройки производственного и складского назначения – 170 кВт/</w:t>
      </w:r>
      <w:proofErr w:type="gramStart"/>
      <w:r>
        <w:rPr>
          <w:sz w:val="16"/>
          <w:szCs w:val="16"/>
        </w:rPr>
        <w:t>га</w:t>
      </w:r>
      <w:proofErr w:type="gramEnd"/>
      <w:r>
        <w:rPr>
          <w:sz w:val="16"/>
          <w:szCs w:val="16"/>
        </w:rPr>
        <w:t xml:space="preserve"> территории.</w:t>
      </w:r>
    </w:p>
    <w:p w:rsidR="00A42B0A" w:rsidRDefault="00A42B0A" w:rsidP="00A42B0A">
      <w:pPr>
        <w:autoSpaceDE w:val="0"/>
        <w:autoSpaceDN w:val="0"/>
        <w:adjustRightInd w:val="0"/>
        <w:jc w:val="both"/>
        <w:rPr>
          <w:sz w:val="16"/>
          <w:szCs w:val="16"/>
        </w:rPr>
      </w:pPr>
      <w:r>
        <w:rPr>
          <w:sz w:val="16"/>
          <w:szCs w:val="16"/>
        </w:rPr>
        <w:t xml:space="preserve">           2. Проектирование систем электроснабжения осуществляется в соответствии с нормативными техническими документами, Правилами устройства электроустановок.</w:t>
      </w:r>
    </w:p>
    <w:p w:rsidR="00A42B0A" w:rsidRDefault="00A42B0A" w:rsidP="00A42B0A">
      <w:pPr>
        <w:autoSpaceDE w:val="0"/>
        <w:autoSpaceDN w:val="0"/>
        <w:adjustRightInd w:val="0"/>
        <w:jc w:val="both"/>
        <w:rPr>
          <w:sz w:val="16"/>
          <w:szCs w:val="16"/>
        </w:rPr>
      </w:pPr>
      <w:r>
        <w:rPr>
          <w:sz w:val="16"/>
          <w:szCs w:val="16"/>
        </w:rPr>
        <w:t xml:space="preserve">          3. Размещение электрических подстанций открытого типа напряжением 110 кВ и выше на    жилых территориях не допускается.</w:t>
      </w:r>
    </w:p>
    <w:p w:rsidR="00A42B0A" w:rsidRDefault="00A42B0A" w:rsidP="00A42B0A">
      <w:pPr>
        <w:autoSpaceDE w:val="0"/>
        <w:autoSpaceDN w:val="0"/>
        <w:adjustRightInd w:val="0"/>
        <w:jc w:val="both"/>
        <w:rPr>
          <w:sz w:val="16"/>
          <w:szCs w:val="16"/>
        </w:rPr>
      </w:pPr>
      <w:r>
        <w:rPr>
          <w:sz w:val="16"/>
          <w:szCs w:val="16"/>
        </w:rPr>
        <w:t xml:space="preserve">          4. Воздушные линии электропередач напряжением 35кВ и выше, проходящие по территории жилой и общественно-деловой застройки подлежат замене на кабельные линии.</w:t>
      </w:r>
    </w:p>
    <w:p w:rsidR="00A42B0A" w:rsidRDefault="00A42B0A" w:rsidP="00A42B0A">
      <w:pPr>
        <w:autoSpaceDE w:val="0"/>
        <w:autoSpaceDN w:val="0"/>
        <w:adjustRightInd w:val="0"/>
        <w:jc w:val="both"/>
        <w:rPr>
          <w:sz w:val="16"/>
          <w:szCs w:val="16"/>
        </w:rPr>
      </w:pPr>
      <w:r>
        <w:rPr>
          <w:sz w:val="16"/>
          <w:szCs w:val="16"/>
        </w:rPr>
        <w:t xml:space="preserve">           5. Размеры санитарно-защитных зон электрических подстанций устанавливаются в   зависимости от типа и мощности подстанции в соответствии с требованиями санитарных норм    и правил.</w:t>
      </w:r>
    </w:p>
    <w:p w:rsidR="00A42B0A" w:rsidRDefault="00A42B0A" w:rsidP="00A42B0A">
      <w:pPr>
        <w:autoSpaceDE w:val="0"/>
        <w:autoSpaceDN w:val="0"/>
        <w:adjustRightInd w:val="0"/>
        <w:jc w:val="both"/>
        <w:rPr>
          <w:sz w:val="16"/>
          <w:szCs w:val="16"/>
        </w:rPr>
      </w:pPr>
      <w:r>
        <w:rPr>
          <w:sz w:val="16"/>
          <w:szCs w:val="16"/>
        </w:rPr>
        <w:t xml:space="preserve">            6. Площадь </w:t>
      </w:r>
      <w:proofErr w:type="gramStart"/>
      <w:r>
        <w:rPr>
          <w:sz w:val="16"/>
          <w:szCs w:val="16"/>
        </w:rPr>
        <w:t>земельных участков, предназначенных для строительства отдельно стоящих    подстанций составляют</w:t>
      </w:r>
      <w:proofErr w:type="gramEnd"/>
      <w:r>
        <w:rPr>
          <w:sz w:val="16"/>
          <w:szCs w:val="16"/>
        </w:rPr>
        <w:t>:</w:t>
      </w:r>
    </w:p>
    <w:p w:rsidR="00A42B0A" w:rsidRDefault="00A42B0A" w:rsidP="00A42B0A">
      <w:pPr>
        <w:autoSpaceDE w:val="0"/>
        <w:autoSpaceDN w:val="0"/>
        <w:adjustRightInd w:val="0"/>
        <w:jc w:val="both"/>
        <w:rPr>
          <w:sz w:val="16"/>
          <w:szCs w:val="16"/>
        </w:rPr>
      </w:pPr>
      <w:r>
        <w:rPr>
          <w:sz w:val="16"/>
          <w:szCs w:val="16"/>
        </w:rPr>
        <w:t xml:space="preserve">- для распределительной трансформаторной подстанции с двумя трансформаторами    мощностью до 2500 </w:t>
      </w:r>
      <w:proofErr w:type="spellStart"/>
      <w:r>
        <w:rPr>
          <w:sz w:val="16"/>
          <w:szCs w:val="16"/>
        </w:rPr>
        <w:t>кВА</w:t>
      </w:r>
      <w:proofErr w:type="spellEnd"/>
      <w:r>
        <w:rPr>
          <w:sz w:val="16"/>
          <w:szCs w:val="16"/>
        </w:rPr>
        <w:t xml:space="preserve"> – 375 </w:t>
      </w:r>
      <w:proofErr w:type="spellStart"/>
      <w:r>
        <w:rPr>
          <w:sz w:val="16"/>
          <w:szCs w:val="16"/>
        </w:rPr>
        <w:t>кВ.м</w:t>
      </w:r>
      <w:proofErr w:type="spellEnd"/>
      <w:r>
        <w:rPr>
          <w:sz w:val="16"/>
          <w:szCs w:val="16"/>
        </w:rPr>
        <w:t>.</w:t>
      </w:r>
    </w:p>
    <w:p w:rsidR="00A42B0A" w:rsidRDefault="00A42B0A" w:rsidP="00A42B0A">
      <w:pPr>
        <w:autoSpaceDE w:val="0"/>
        <w:autoSpaceDN w:val="0"/>
        <w:adjustRightInd w:val="0"/>
        <w:jc w:val="both"/>
        <w:rPr>
          <w:sz w:val="16"/>
          <w:szCs w:val="16"/>
        </w:rPr>
      </w:pPr>
      <w:r>
        <w:rPr>
          <w:sz w:val="16"/>
          <w:szCs w:val="16"/>
        </w:rPr>
        <w:t xml:space="preserve">          7. На территории детских дошкольных и школьных учреждений размещение трансформаторных подстанций не допускается.</w:t>
      </w:r>
    </w:p>
    <w:p w:rsidR="00A42B0A" w:rsidRDefault="00A42B0A" w:rsidP="00A42B0A">
      <w:pPr>
        <w:autoSpaceDE w:val="0"/>
        <w:autoSpaceDN w:val="0"/>
        <w:adjustRightInd w:val="0"/>
        <w:jc w:val="both"/>
        <w:rPr>
          <w:sz w:val="16"/>
          <w:szCs w:val="16"/>
        </w:rPr>
      </w:pPr>
      <w:r>
        <w:rPr>
          <w:sz w:val="16"/>
          <w:szCs w:val="16"/>
        </w:rPr>
        <w:t xml:space="preserve">           8. На территории населённых пунктов района, в зоне индивидуальной и малоэтажной застройки, на территории садоводческих и дачных хозяйств, на территориях объектов   производственного и складского назначения распределение электроэнергии на напряжении 10 и 0,4 кВ допускается по воздушным линиям электропередач.</w:t>
      </w:r>
    </w:p>
    <w:p w:rsidR="00A42B0A" w:rsidRDefault="00A42B0A" w:rsidP="00A42B0A">
      <w:pPr>
        <w:autoSpaceDE w:val="0"/>
        <w:autoSpaceDN w:val="0"/>
        <w:adjustRightInd w:val="0"/>
        <w:jc w:val="both"/>
        <w:rPr>
          <w:sz w:val="16"/>
          <w:szCs w:val="16"/>
        </w:rPr>
      </w:pPr>
      <w:r>
        <w:rPr>
          <w:sz w:val="16"/>
          <w:szCs w:val="16"/>
        </w:rPr>
        <w:t xml:space="preserve">           9. Устройство сетей и сооружений наружного освещения, установка опор наружного освещения предусматривается в соответствии с требованиями Правил устройства   электроустановок.</w:t>
      </w:r>
    </w:p>
    <w:p w:rsidR="00A42B0A" w:rsidRDefault="00A42B0A" w:rsidP="00A42B0A">
      <w:pPr>
        <w:autoSpaceDE w:val="0"/>
        <w:autoSpaceDN w:val="0"/>
        <w:adjustRightInd w:val="0"/>
        <w:jc w:val="both"/>
        <w:rPr>
          <w:b/>
          <w:bCs/>
          <w:sz w:val="16"/>
          <w:szCs w:val="16"/>
        </w:rPr>
      </w:pPr>
    </w:p>
    <w:p w:rsidR="00A42B0A" w:rsidRDefault="00A42B0A" w:rsidP="00A42B0A">
      <w:pPr>
        <w:autoSpaceDE w:val="0"/>
        <w:autoSpaceDN w:val="0"/>
        <w:adjustRightInd w:val="0"/>
        <w:jc w:val="both"/>
        <w:rPr>
          <w:b/>
          <w:bCs/>
          <w:sz w:val="16"/>
          <w:szCs w:val="16"/>
        </w:rPr>
      </w:pPr>
      <w:r>
        <w:rPr>
          <w:b/>
          <w:bCs/>
          <w:sz w:val="16"/>
          <w:szCs w:val="16"/>
        </w:rPr>
        <w:t>Статья 18. Минимальные расчётные показатели обеспечения объектами газоснабжения</w:t>
      </w:r>
    </w:p>
    <w:p w:rsidR="00A42B0A" w:rsidRDefault="00A42B0A" w:rsidP="00A42B0A">
      <w:pPr>
        <w:autoSpaceDE w:val="0"/>
        <w:autoSpaceDN w:val="0"/>
        <w:adjustRightInd w:val="0"/>
        <w:jc w:val="both"/>
        <w:rPr>
          <w:sz w:val="16"/>
          <w:szCs w:val="16"/>
        </w:rPr>
      </w:pPr>
      <w:r>
        <w:rPr>
          <w:sz w:val="16"/>
          <w:szCs w:val="16"/>
        </w:rPr>
        <w:t xml:space="preserve">          1. Система газоснабжения рассчитывается исходя из максимальных часовых расходов газа   на нужды источников теплоснабжения, бытовые и технологические нужды.</w:t>
      </w:r>
    </w:p>
    <w:p w:rsidR="00A42B0A" w:rsidRDefault="00A42B0A" w:rsidP="00A42B0A">
      <w:pPr>
        <w:autoSpaceDE w:val="0"/>
        <w:autoSpaceDN w:val="0"/>
        <w:adjustRightInd w:val="0"/>
        <w:jc w:val="both"/>
        <w:rPr>
          <w:sz w:val="16"/>
          <w:szCs w:val="16"/>
        </w:rPr>
      </w:pPr>
      <w:r>
        <w:rPr>
          <w:sz w:val="16"/>
          <w:szCs w:val="16"/>
        </w:rPr>
        <w:t xml:space="preserve">          2. Максимальный часовой расход газа на централизованные источники теплоснабжения рассчитывается из условия расхода 156 куб</w:t>
      </w:r>
      <w:proofErr w:type="gramStart"/>
      <w:r>
        <w:rPr>
          <w:sz w:val="16"/>
          <w:szCs w:val="16"/>
        </w:rPr>
        <w:t>.м</w:t>
      </w:r>
      <w:proofErr w:type="gramEnd"/>
      <w:r>
        <w:rPr>
          <w:sz w:val="16"/>
          <w:szCs w:val="16"/>
        </w:rPr>
        <w:t xml:space="preserve"> газа на одну </w:t>
      </w:r>
      <w:proofErr w:type="spellStart"/>
      <w:r>
        <w:rPr>
          <w:sz w:val="16"/>
          <w:szCs w:val="16"/>
        </w:rPr>
        <w:t>Нкал</w:t>
      </w:r>
      <w:proofErr w:type="spellEnd"/>
      <w:r>
        <w:rPr>
          <w:sz w:val="16"/>
          <w:szCs w:val="16"/>
        </w:rPr>
        <w:t>/ч (134 куб.м на один МВт) установленной мощности оборудования. Максимальный часовой расход газа на автономные источники теплоснабжения рассчитывается из условия расхода 139 куб</w:t>
      </w:r>
      <w:proofErr w:type="gramStart"/>
      <w:r>
        <w:rPr>
          <w:sz w:val="16"/>
          <w:szCs w:val="16"/>
        </w:rPr>
        <w:t>.м</w:t>
      </w:r>
      <w:proofErr w:type="gramEnd"/>
      <w:r>
        <w:rPr>
          <w:sz w:val="16"/>
          <w:szCs w:val="16"/>
        </w:rPr>
        <w:t xml:space="preserve"> газа на одну Гкал/ч (120 куб.м на один МВт) установленной мощности оборудования.  Допускается принимать иные значения максимальных часовых расходов газа, обоснованные расчётом.</w:t>
      </w:r>
    </w:p>
    <w:p w:rsidR="00A42B0A" w:rsidRDefault="00A42B0A" w:rsidP="00A42B0A">
      <w:pPr>
        <w:autoSpaceDE w:val="0"/>
        <w:autoSpaceDN w:val="0"/>
        <w:adjustRightInd w:val="0"/>
        <w:jc w:val="both"/>
        <w:rPr>
          <w:sz w:val="16"/>
          <w:szCs w:val="16"/>
        </w:rPr>
      </w:pPr>
      <w:r>
        <w:rPr>
          <w:sz w:val="16"/>
          <w:szCs w:val="16"/>
        </w:rPr>
        <w:t xml:space="preserve">          3. Системы газоснабжения проектируются в соответствии с техническими регламентами, нормативными техническими документами, Правилами безопасности для </w:t>
      </w:r>
      <w:proofErr w:type="gramStart"/>
      <w:r>
        <w:rPr>
          <w:sz w:val="16"/>
          <w:szCs w:val="16"/>
        </w:rPr>
        <w:t>объектов</w:t>
      </w:r>
      <w:proofErr w:type="gramEnd"/>
      <w:r>
        <w:rPr>
          <w:sz w:val="16"/>
          <w:szCs w:val="16"/>
        </w:rPr>
        <w:t xml:space="preserve">   использующих сжиженные углеводородные газы.</w:t>
      </w:r>
    </w:p>
    <w:p w:rsidR="00A42B0A" w:rsidRDefault="00A42B0A" w:rsidP="00A42B0A">
      <w:pPr>
        <w:autoSpaceDE w:val="0"/>
        <w:autoSpaceDN w:val="0"/>
        <w:adjustRightInd w:val="0"/>
        <w:jc w:val="both"/>
        <w:rPr>
          <w:sz w:val="16"/>
          <w:szCs w:val="16"/>
        </w:rPr>
      </w:pPr>
      <w:r>
        <w:rPr>
          <w:sz w:val="16"/>
          <w:szCs w:val="16"/>
        </w:rPr>
        <w:t xml:space="preserve">          4. Отдельно стоящие газорегуляторные пункты размещают на расстоянии от зданий и   сооружений при давлении газа на вводе в газорегуляторный пункт до 0,6 </w:t>
      </w:r>
      <w:proofErr w:type="spellStart"/>
      <w:r>
        <w:rPr>
          <w:sz w:val="16"/>
          <w:szCs w:val="16"/>
        </w:rPr>
        <w:t>Мпа</w:t>
      </w:r>
      <w:proofErr w:type="spellEnd"/>
      <w:r>
        <w:rPr>
          <w:sz w:val="16"/>
          <w:szCs w:val="16"/>
        </w:rPr>
        <w:t>/кгс/кв</w:t>
      </w:r>
      <w:proofErr w:type="gramStart"/>
      <w:r>
        <w:rPr>
          <w:sz w:val="16"/>
          <w:szCs w:val="16"/>
        </w:rPr>
        <w:t>.с</w:t>
      </w:r>
      <w:proofErr w:type="gramEnd"/>
      <w:r>
        <w:rPr>
          <w:sz w:val="16"/>
          <w:szCs w:val="16"/>
        </w:rPr>
        <w:t xml:space="preserve">м – не менее 10 метров, свыше 0,6 до 1,2 </w:t>
      </w:r>
      <w:proofErr w:type="spellStart"/>
      <w:r>
        <w:rPr>
          <w:sz w:val="16"/>
          <w:szCs w:val="16"/>
        </w:rPr>
        <w:t>Мпа</w:t>
      </w:r>
      <w:proofErr w:type="spellEnd"/>
      <w:r>
        <w:rPr>
          <w:sz w:val="16"/>
          <w:szCs w:val="16"/>
        </w:rPr>
        <w:t>/кгс/кв.см – не менее 15 метров.</w:t>
      </w:r>
    </w:p>
    <w:p w:rsidR="00A42B0A" w:rsidRDefault="00A42B0A" w:rsidP="00A42B0A">
      <w:pPr>
        <w:autoSpaceDE w:val="0"/>
        <w:autoSpaceDN w:val="0"/>
        <w:adjustRightInd w:val="0"/>
        <w:jc w:val="both"/>
        <w:rPr>
          <w:sz w:val="16"/>
          <w:szCs w:val="16"/>
        </w:rPr>
      </w:pPr>
      <w:r>
        <w:rPr>
          <w:sz w:val="16"/>
          <w:szCs w:val="16"/>
        </w:rPr>
        <w:t xml:space="preserve">           5. Размеры </w:t>
      </w:r>
      <w:proofErr w:type="gramStart"/>
      <w:r>
        <w:rPr>
          <w:sz w:val="16"/>
          <w:szCs w:val="16"/>
        </w:rPr>
        <w:t>земельных участков, формируемых для размещения отдельно стоящих газорегуляторных пунктов принимаются</w:t>
      </w:r>
      <w:proofErr w:type="gramEnd"/>
      <w:r>
        <w:rPr>
          <w:sz w:val="16"/>
          <w:szCs w:val="16"/>
        </w:rPr>
        <w:t>:</w:t>
      </w:r>
    </w:p>
    <w:p w:rsidR="00A42B0A" w:rsidRDefault="00A42B0A" w:rsidP="00A42B0A">
      <w:pPr>
        <w:autoSpaceDE w:val="0"/>
        <w:autoSpaceDN w:val="0"/>
        <w:adjustRightInd w:val="0"/>
        <w:jc w:val="both"/>
        <w:rPr>
          <w:sz w:val="16"/>
          <w:szCs w:val="16"/>
        </w:rPr>
      </w:pPr>
      <w:r>
        <w:rPr>
          <w:sz w:val="16"/>
          <w:szCs w:val="16"/>
        </w:rPr>
        <w:t>- для шкафного газорегуляторного пункта высокого и среднего давления – 6х9 метров;</w:t>
      </w:r>
    </w:p>
    <w:p w:rsidR="00A42B0A" w:rsidRDefault="00A42B0A" w:rsidP="00A42B0A">
      <w:pPr>
        <w:autoSpaceDE w:val="0"/>
        <w:autoSpaceDN w:val="0"/>
        <w:adjustRightInd w:val="0"/>
        <w:jc w:val="both"/>
        <w:rPr>
          <w:sz w:val="16"/>
          <w:szCs w:val="16"/>
        </w:rPr>
      </w:pPr>
      <w:r>
        <w:rPr>
          <w:sz w:val="16"/>
          <w:szCs w:val="16"/>
        </w:rPr>
        <w:t>- для блочного газорегуляторного пункта высокого давления производительностью до 60 тыс</w:t>
      </w:r>
      <w:proofErr w:type="gramStart"/>
      <w:r>
        <w:rPr>
          <w:sz w:val="16"/>
          <w:szCs w:val="16"/>
        </w:rPr>
        <w:t>.к</w:t>
      </w:r>
      <w:proofErr w:type="gramEnd"/>
      <w:r>
        <w:rPr>
          <w:sz w:val="16"/>
          <w:szCs w:val="16"/>
        </w:rPr>
        <w:t>уб.м/час – 20х25 метров;</w:t>
      </w:r>
    </w:p>
    <w:p w:rsidR="00A42B0A" w:rsidRDefault="00A42B0A" w:rsidP="00A42B0A">
      <w:pPr>
        <w:autoSpaceDE w:val="0"/>
        <w:autoSpaceDN w:val="0"/>
        <w:adjustRightInd w:val="0"/>
        <w:jc w:val="both"/>
        <w:rPr>
          <w:sz w:val="16"/>
          <w:szCs w:val="16"/>
        </w:rPr>
      </w:pPr>
      <w:r>
        <w:rPr>
          <w:sz w:val="16"/>
          <w:szCs w:val="16"/>
        </w:rPr>
        <w:t>- для газорегуляторного пункта высокого давления производительностью свыше 60 тыс</w:t>
      </w:r>
      <w:proofErr w:type="gramStart"/>
      <w:r>
        <w:rPr>
          <w:sz w:val="16"/>
          <w:szCs w:val="16"/>
        </w:rPr>
        <w:t>.к</w:t>
      </w:r>
      <w:proofErr w:type="gramEnd"/>
      <w:r>
        <w:rPr>
          <w:sz w:val="16"/>
          <w:szCs w:val="16"/>
        </w:rPr>
        <w:t>уб.м/час – 30х30 метров.</w:t>
      </w:r>
    </w:p>
    <w:p w:rsidR="00A42B0A" w:rsidRDefault="00A42B0A" w:rsidP="00A42B0A">
      <w:pPr>
        <w:autoSpaceDE w:val="0"/>
        <w:autoSpaceDN w:val="0"/>
        <w:adjustRightInd w:val="0"/>
        <w:jc w:val="both"/>
        <w:rPr>
          <w:b/>
          <w:bCs/>
          <w:color w:val="FF0000"/>
          <w:sz w:val="16"/>
          <w:szCs w:val="16"/>
        </w:rPr>
      </w:pPr>
    </w:p>
    <w:p w:rsidR="00A42B0A" w:rsidRDefault="00A42B0A" w:rsidP="00A42B0A">
      <w:pPr>
        <w:autoSpaceDE w:val="0"/>
        <w:autoSpaceDN w:val="0"/>
        <w:adjustRightInd w:val="0"/>
        <w:jc w:val="both"/>
        <w:rPr>
          <w:b/>
          <w:bCs/>
          <w:sz w:val="16"/>
          <w:szCs w:val="16"/>
        </w:rPr>
      </w:pPr>
      <w:r>
        <w:rPr>
          <w:b/>
          <w:bCs/>
          <w:sz w:val="16"/>
          <w:szCs w:val="16"/>
        </w:rPr>
        <w:t>Статья 19. Минимальные расчётные показатели обеспечения объектами связи</w:t>
      </w:r>
    </w:p>
    <w:p w:rsidR="00A42B0A" w:rsidRDefault="00A42B0A" w:rsidP="00A42B0A">
      <w:pPr>
        <w:autoSpaceDE w:val="0"/>
        <w:autoSpaceDN w:val="0"/>
        <w:adjustRightInd w:val="0"/>
        <w:jc w:val="both"/>
        <w:rPr>
          <w:sz w:val="16"/>
          <w:szCs w:val="16"/>
        </w:rPr>
      </w:pPr>
      <w:r>
        <w:rPr>
          <w:sz w:val="16"/>
          <w:szCs w:val="16"/>
        </w:rPr>
        <w:t xml:space="preserve">        1.Территория зон различного функционального назначения обеспечиваются системами связи: телекоммуникационной связью, проводным радиовещанием, кабельным телевидением.</w:t>
      </w:r>
    </w:p>
    <w:p w:rsidR="00A42B0A" w:rsidRDefault="00A42B0A" w:rsidP="00A42B0A">
      <w:pPr>
        <w:autoSpaceDE w:val="0"/>
        <w:autoSpaceDN w:val="0"/>
        <w:adjustRightInd w:val="0"/>
        <w:jc w:val="both"/>
        <w:rPr>
          <w:sz w:val="16"/>
          <w:szCs w:val="16"/>
        </w:rPr>
      </w:pPr>
      <w:r>
        <w:rPr>
          <w:sz w:val="16"/>
          <w:szCs w:val="16"/>
        </w:rPr>
        <w:t xml:space="preserve">        2.Минимальные требования к обеспечению системами связи территорий жилой застройки определяются из условий обеспечения каждой квартиры одной единицей каждой из систем связи, указанной в части 1 настоящей статьи, с коэффициентом 1,2 к суммарному количеству, учитывающим потребности объектов обслуживания повседневного пользования.</w:t>
      </w:r>
    </w:p>
    <w:p w:rsidR="00A42B0A" w:rsidRDefault="00A42B0A" w:rsidP="00A42B0A">
      <w:pPr>
        <w:autoSpaceDE w:val="0"/>
        <w:autoSpaceDN w:val="0"/>
        <w:adjustRightInd w:val="0"/>
        <w:jc w:val="both"/>
        <w:rPr>
          <w:sz w:val="16"/>
          <w:szCs w:val="16"/>
        </w:rPr>
      </w:pPr>
      <w:r>
        <w:rPr>
          <w:sz w:val="16"/>
          <w:szCs w:val="16"/>
        </w:rPr>
        <w:t xml:space="preserve">         3.Обеспечение системами связи кварталов общественно-деловых и производственных зон и иных функциональных зон осуществляется с учётом специфики и характера их застройки, но не менее одной абонентской линии телекоммуникационной связи и точкой радиовещания на 6 и 15 работающих на объектах общественно-делового и производственного (складского) назначения соответственно.</w:t>
      </w:r>
    </w:p>
    <w:p w:rsidR="00A42B0A" w:rsidRDefault="00A42B0A" w:rsidP="00A42B0A">
      <w:pPr>
        <w:autoSpaceDE w:val="0"/>
        <w:autoSpaceDN w:val="0"/>
        <w:adjustRightInd w:val="0"/>
        <w:jc w:val="both"/>
        <w:rPr>
          <w:sz w:val="16"/>
          <w:szCs w:val="16"/>
        </w:rPr>
      </w:pPr>
      <w:r>
        <w:rPr>
          <w:sz w:val="16"/>
          <w:szCs w:val="16"/>
        </w:rPr>
        <w:t xml:space="preserve">         4. К объектам связи территорий жилой и общественно-деловой застройки относятся отделения почтовой связи, автоматические телефонные станции, опорно-усилительные станции и звуковые трансформаторные подстанции проводного вещания, иные сооружения связи, в том числе линейно-кабельные сооружения.</w:t>
      </w:r>
    </w:p>
    <w:p w:rsidR="00A42B0A" w:rsidRDefault="00A42B0A" w:rsidP="00A42B0A">
      <w:pPr>
        <w:tabs>
          <w:tab w:val="left" w:pos="567"/>
        </w:tabs>
        <w:autoSpaceDE w:val="0"/>
        <w:autoSpaceDN w:val="0"/>
        <w:adjustRightInd w:val="0"/>
        <w:jc w:val="both"/>
        <w:rPr>
          <w:sz w:val="16"/>
          <w:szCs w:val="16"/>
        </w:rPr>
      </w:pPr>
      <w:r>
        <w:rPr>
          <w:sz w:val="16"/>
          <w:szCs w:val="16"/>
        </w:rPr>
        <w:t xml:space="preserve">         5. Минимальные расчётные показатели обеспечения населения отделениями почтовой   связи приведены в Приложении 1 к настоящему НПА.</w:t>
      </w:r>
    </w:p>
    <w:p w:rsidR="00A42B0A" w:rsidRDefault="00A42B0A" w:rsidP="00A42B0A">
      <w:pPr>
        <w:autoSpaceDE w:val="0"/>
        <w:autoSpaceDN w:val="0"/>
        <w:adjustRightInd w:val="0"/>
        <w:jc w:val="both"/>
        <w:rPr>
          <w:sz w:val="16"/>
          <w:szCs w:val="16"/>
        </w:rPr>
      </w:pPr>
      <w:r>
        <w:rPr>
          <w:sz w:val="16"/>
          <w:szCs w:val="16"/>
        </w:rPr>
        <w:t xml:space="preserve">         6. Оповещение населения об опасностях, возникающих при возникновении чрезвычайных   ситуаций природного и техногенного характера, осуществляется по сети проводного радиовещания, подключаемой к региональной автоматической системе централизованного оповещения населения с использованием:</w:t>
      </w:r>
    </w:p>
    <w:p w:rsidR="00A42B0A" w:rsidRDefault="00A42B0A" w:rsidP="00A42B0A">
      <w:pPr>
        <w:autoSpaceDE w:val="0"/>
        <w:autoSpaceDN w:val="0"/>
        <w:adjustRightInd w:val="0"/>
        <w:jc w:val="both"/>
        <w:rPr>
          <w:sz w:val="16"/>
          <w:szCs w:val="16"/>
        </w:rPr>
      </w:pPr>
      <w:r>
        <w:rPr>
          <w:sz w:val="16"/>
          <w:szCs w:val="16"/>
        </w:rPr>
        <w:t>- уличных рупорных громкоговорителей, устанавливаемых на наружных стенах зданий и ориентированных на озвучение прилежащей территории, улиц (по расчёту).</w:t>
      </w:r>
    </w:p>
    <w:p w:rsidR="00A42B0A" w:rsidRDefault="00A42B0A" w:rsidP="00A42B0A">
      <w:pPr>
        <w:autoSpaceDE w:val="0"/>
        <w:autoSpaceDN w:val="0"/>
        <w:adjustRightInd w:val="0"/>
        <w:jc w:val="both"/>
        <w:rPr>
          <w:b/>
          <w:bCs/>
          <w:sz w:val="16"/>
          <w:szCs w:val="16"/>
        </w:rPr>
      </w:pPr>
    </w:p>
    <w:p w:rsidR="00A42B0A" w:rsidRDefault="00A42B0A" w:rsidP="00A42B0A">
      <w:pPr>
        <w:autoSpaceDE w:val="0"/>
        <w:autoSpaceDN w:val="0"/>
        <w:adjustRightInd w:val="0"/>
        <w:jc w:val="both"/>
        <w:rPr>
          <w:b/>
          <w:bCs/>
          <w:sz w:val="16"/>
          <w:szCs w:val="16"/>
        </w:rPr>
      </w:pPr>
      <w:r>
        <w:rPr>
          <w:b/>
          <w:bCs/>
          <w:sz w:val="16"/>
          <w:szCs w:val="16"/>
        </w:rPr>
        <w:t>Статья 20. Нормативные требования к инженерной подготовке территории</w:t>
      </w:r>
    </w:p>
    <w:p w:rsidR="00A42B0A" w:rsidRDefault="00A42B0A" w:rsidP="00A42B0A">
      <w:pPr>
        <w:tabs>
          <w:tab w:val="left" w:pos="567"/>
          <w:tab w:val="left" w:pos="709"/>
        </w:tabs>
        <w:autoSpaceDE w:val="0"/>
        <w:autoSpaceDN w:val="0"/>
        <w:adjustRightInd w:val="0"/>
        <w:jc w:val="both"/>
        <w:rPr>
          <w:sz w:val="16"/>
          <w:szCs w:val="16"/>
        </w:rPr>
      </w:pPr>
      <w:r>
        <w:rPr>
          <w:sz w:val="16"/>
          <w:szCs w:val="16"/>
        </w:rPr>
        <w:t xml:space="preserve">        1.Мероприятия по инженерной подготовке территории при градостроительном проектировании должны разрабатываться на основе материалов инженерно-геологического районирования Межевского района.</w:t>
      </w:r>
    </w:p>
    <w:p w:rsidR="00A42B0A" w:rsidRDefault="00A42B0A" w:rsidP="00A42B0A">
      <w:pPr>
        <w:autoSpaceDE w:val="0"/>
        <w:autoSpaceDN w:val="0"/>
        <w:adjustRightInd w:val="0"/>
        <w:jc w:val="both"/>
        <w:rPr>
          <w:sz w:val="16"/>
          <w:szCs w:val="16"/>
        </w:rPr>
      </w:pPr>
      <w:r>
        <w:rPr>
          <w:sz w:val="16"/>
          <w:szCs w:val="16"/>
        </w:rPr>
        <w:t xml:space="preserve">         2. Организация поверхностного водоотведения с территории, подлежащей освоению, регулирование гидрографической сети осуществляется в соответствии с требованиями нормативных технических документов к Техническому регламенту о безопасности зданий и   сооружений.</w:t>
      </w:r>
    </w:p>
    <w:p w:rsidR="00A42B0A" w:rsidRDefault="00A42B0A" w:rsidP="00A42B0A">
      <w:pPr>
        <w:autoSpaceDE w:val="0"/>
        <w:autoSpaceDN w:val="0"/>
        <w:adjustRightInd w:val="0"/>
        <w:jc w:val="both"/>
        <w:rPr>
          <w:sz w:val="16"/>
          <w:szCs w:val="16"/>
        </w:rPr>
      </w:pPr>
      <w:r>
        <w:rPr>
          <w:sz w:val="16"/>
          <w:szCs w:val="16"/>
        </w:rPr>
        <w:t xml:space="preserve">          3. Вертикальная планировка территории осуществляется на основании директивных   отметок поверхности планируемой территории, устанавливаемых в составе документации по   планировке территории.</w:t>
      </w:r>
    </w:p>
    <w:p w:rsidR="00A42B0A" w:rsidRDefault="00A42B0A" w:rsidP="00A42B0A">
      <w:pPr>
        <w:autoSpaceDE w:val="0"/>
        <w:autoSpaceDN w:val="0"/>
        <w:adjustRightInd w:val="0"/>
        <w:jc w:val="both"/>
        <w:rPr>
          <w:sz w:val="16"/>
          <w:szCs w:val="16"/>
        </w:rPr>
      </w:pPr>
    </w:p>
    <w:p w:rsidR="00A42B0A" w:rsidRDefault="00A42B0A" w:rsidP="00A42B0A">
      <w:pPr>
        <w:autoSpaceDE w:val="0"/>
        <w:autoSpaceDN w:val="0"/>
        <w:adjustRightInd w:val="0"/>
        <w:jc w:val="both"/>
        <w:rPr>
          <w:sz w:val="16"/>
          <w:szCs w:val="16"/>
        </w:rPr>
      </w:pPr>
      <w:r>
        <w:rPr>
          <w:b/>
          <w:bCs/>
          <w:sz w:val="16"/>
          <w:szCs w:val="16"/>
        </w:rPr>
        <w:t>Статья 21. Нормативные требования в области охраны окружающей среды</w:t>
      </w:r>
    </w:p>
    <w:p w:rsidR="00A42B0A" w:rsidRDefault="00A42B0A" w:rsidP="00A42B0A">
      <w:pPr>
        <w:autoSpaceDE w:val="0"/>
        <w:autoSpaceDN w:val="0"/>
        <w:adjustRightInd w:val="0"/>
        <w:jc w:val="both"/>
        <w:rPr>
          <w:sz w:val="16"/>
          <w:szCs w:val="16"/>
        </w:rPr>
      </w:pPr>
      <w:r>
        <w:rPr>
          <w:sz w:val="16"/>
          <w:szCs w:val="16"/>
        </w:rPr>
        <w:t xml:space="preserve">           1.Охрана окружающей среды является одной из основных составляющих обеспечения благоприятных условий проживания населения, которая направлена на ограничение негативного воздействия хозяйственной и иной деятельности на окружающую среду, а также на обеспечение рационального использования природных ресурсов.</w:t>
      </w:r>
    </w:p>
    <w:p w:rsidR="00A42B0A" w:rsidRDefault="00A42B0A" w:rsidP="00A42B0A">
      <w:pPr>
        <w:autoSpaceDE w:val="0"/>
        <w:autoSpaceDN w:val="0"/>
        <w:adjustRightInd w:val="0"/>
        <w:jc w:val="both"/>
        <w:rPr>
          <w:sz w:val="16"/>
          <w:szCs w:val="16"/>
        </w:rPr>
      </w:pPr>
      <w:r>
        <w:rPr>
          <w:sz w:val="16"/>
          <w:szCs w:val="16"/>
        </w:rPr>
        <w:t xml:space="preserve">           2. Градостроительное проектирование осуществляется в соответствии с требованиями   законодательства об охране окружающей среды, водного, лесного законодательства, законодательства о недрах, животном мире и иного законодательства   в области охраны   окружающей среды и природопользования.</w:t>
      </w:r>
    </w:p>
    <w:p w:rsidR="00A42B0A" w:rsidRDefault="00A42B0A" w:rsidP="00A42B0A">
      <w:pPr>
        <w:autoSpaceDE w:val="0"/>
        <w:autoSpaceDN w:val="0"/>
        <w:adjustRightInd w:val="0"/>
        <w:jc w:val="both"/>
        <w:rPr>
          <w:sz w:val="16"/>
          <w:szCs w:val="16"/>
        </w:rPr>
      </w:pPr>
      <w:r>
        <w:rPr>
          <w:sz w:val="16"/>
          <w:szCs w:val="16"/>
        </w:rPr>
        <w:lastRenderedPageBreak/>
        <w:t xml:space="preserve">          3. </w:t>
      </w:r>
      <w:proofErr w:type="gramStart"/>
      <w:r>
        <w:rPr>
          <w:sz w:val="16"/>
          <w:szCs w:val="16"/>
        </w:rPr>
        <w:t>Отношения</w:t>
      </w:r>
      <w:proofErr w:type="gramEnd"/>
      <w:r>
        <w:rPr>
          <w:sz w:val="16"/>
          <w:szCs w:val="16"/>
        </w:rPr>
        <w:t xml:space="preserve"> возникающие в области охраны окружающей среды, в той мере, в которой это необходимо для обеспечения санитарно-эпидемиологического благополучия населения, регулируются законодательством о санитарно-эпидемиологическом благополучии населения и законодательством об охране здоровья, иным законодательством, направленном на обеспечение благоприятной для человека окружающей среды.</w:t>
      </w:r>
    </w:p>
    <w:p w:rsidR="00A42B0A" w:rsidRDefault="00A42B0A" w:rsidP="00A42B0A">
      <w:pPr>
        <w:tabs>
          <w:tab w:val="left" w:pos="567"/>
        </w:tabs>
        <w:autoSpaceDE w:val="0"/>
        <w:autoSpaceDN w:val="0"/>
        <w:adjustRightInd w:val="0"/>
        <w:jc w:val="both"/>
        <w:rPr>
          <w:sz w:val="16"/>
          <w:szCs w:val="16"/>
        </w:rPr>
      </w:pPr>
      <w:r>
        <w:rPr>
          <w:sz w:val="16"/>
          <w:szCs w:val="16"/>
        </w:rPr>
        <w:t xml:space="preserve">           4. Охрана и использование водных объектов осуществляется в соответствии с Водным кодексом Российской Федерации, другими федеральными законами и иными нормативными правовыми актами, а также законами и иными нормативными правовыми актами Костромской области.</w:t>
      </w:r>
    </w:p>
    <w:p w:rsidR="00A42B0A" w:rsidRDefault="00A42B0A" w:rsidP="00A42B0A">
      <w:pPr>
        <w:autoSpaceDE w:val="0"/>
        <w:autoSpaceDN w:val="0"/>
        <w:adjustRightInd w:val="0"/>
        <w:jc w:val="both"/>
        <w:rPr>
          <w:sz w:val="16"/>
          <w:szCs w:val="16"/>
        </w:rPr>
      </w:pPr>
      <w:r>
        <w:rPr>
          <w:sz w:val="16"/>
          <w:szCs w:val="16"/>
        </w:rPr>
        <w:t xml:space="preserve">           5. Выпуск поверхностных стоков с территории в водные объекты допускается только после очистки и обеззараживания на очистных сооружениях, обеспечивающих степень очистки до установленных нормативов воздействия.</w:t>
      </w:r>
    </w:p>
    <w:p w:rsidR="00A42B0A" w:rsidRDefault="00A42B0A" w:rsidP="00A42B0A">
      <w:pPr>
        <w:autoSpaceDE w:val="0"/>
        <w:autoSpaceDN w:val="0"/>
        <w:adjustRightInd w:val="0"/>
        <w:jc w:val="both"/>
        <w:rPr>
          <w:sz w:val="16"/>
          <w:szCs w:val="16"/>
        </w:rPr>
      </w:pPr>
      <w:r>
        <w:rPr>
          <w:sz w:val="16"/>
          <w:szCs w:val="16"/>
        </w:rPr>
        <w:t xml:space="preserve">            6. При градостроительном проектировании соблюдаются требования, предъявляемые к зонам санитарной охраны источников подземного водоснабжения.</w:t>
      </w:r>
    </w:p>
    <w:p w:rsidR="00A42B0A" w:rsidRDefault="00A42B0A" w:rsidP="00A42B0A">
      <w:pPr>
        <w:autoSpaceDE w:val="0"/>
        <w:autoSpaceDN w:val="0"/>
        <w:adjustRightInd w:val="0"/>
        <w:jc w:val="both"/>
        <w:rPr>
          <w:sz w:val="16"/>
          <w:szCs w:val="16"/>
        </w:rPr>
      </w:pPr>
      <w:r>
        <w:rPr>
          <w:sz w:val="16"/>
          <w:szCs w:val="16"/>
        </w:rPr>
        <w:t xml:space="preserve">            7. Охрана и развитие особо охраняемых природных территорий осуществляется в соответствии с Федеральным законом «Об особо охраняемых природных территориях», другими федеральными законами и иными нормативными правовыми актами, а также законами и иными нормативными правовыми актами Костромской области.</w:t>
      </w:r>
    </w:p>
    <w:p w:rsidR="00A42B0A" w:rsidRDefault="00A42B0A" w:rsidP="00A42B0A">
      <w:pPr>
        <w:autoSpaceDE w:val="0"/>
        <w:autoSpaceDN w:val="0"/>
        <w:adjustRightInd w:val="0"/>
        <w:jc w:val="both"/>
        <w:rPr>
          <w:sz w:val="16"/>
          <w:szCs w:val="16"/>
        </w:rPr>
      </w:pPr>
      <w:r>
        <w:rPr>
          <w:sz w:val="16"/>
          <w:szCs w:val="16"/>
        </w:rPr>
        <w:t xml:space="preserve">            8. Границы земель особо охраняемых природных территорий отображаются в Схеме территориального планирования Межевского района и Генеральных планах сельских   поселений Межевского муниципального района.</w:t>
      </w:r>
    </w:p>
    <w:p w:rsidR="00A42B0A" w:rsidRDefault="00A42B0A" w:rsidP="00A42B0A">
      <w:pPr>
        <w:autoSpaceDE w:val="0"/>
        <w:autoSpaceDN w:val="0"/>
        <w:adjustRightInd w:val="0"/>
        <w:jc w:val="both"/>
        <w:rPr>
          <w:sz w:val="16"/>
          <w:szCs w:val="16"/>
        </w:rPr>
      </w:pPr>
      <w:r>
        <w:rPr>
          <w:sz w:val="16"/>
          <w:szCs w:val="16"/>
        </w:rPr>
        <w:t xml:space="preserve">            9. Охрана атмосферного воздуха осуществляется в соответствии с Федеральным законом «Об охране атмосферного воздуха», другими федеральными законами и иными нормативными правовыми актами, а также законами и иными нормативными правовыми актами Костромской области.</w:t>
      </w:r>
    </w:p>
    <w:p w:rsidR="00A42B0A" w:rsidRDefault="00A42B0A" w:rsidP="00A42B0A">
      <w:pPr>
        <w:autoSpaceDE w:val="0"/>
        <w:autoSpaceDN w:val="0"/>
        <w:adjustRightInd w:val="0"/>
        <w:jc w:val="both"/>
        <w:rPr>
          <w:sz w:val="16"/>
          <w:szCs w:val="16"/>
        </w:rPr>
      </w:pPr>
      <w:r>
        <w:rPr>
          <w:sz w:val="16"/>
          <w:szCs w:val="16"/>
        </w:rPr>
        <w:t xml:space="preserve">           10. При градостроительном проектировании жилых и общественно-деловых зон должны учитываться условия аэрации прилегающей улично-дорожной сети и внутриквартальных территорий, обеспечивающие нормативы качества атмосферного воздуха.</w:t>
      </w:r>
    </w:p>
    <w:p w:rsidR="00A42B0A" w:rsidRDefault="00A42B0A" w:rsidP="00A42B0A">
      <w:pPr>
        <w:autoSpaceDE w:val="0"/>
        <w:autoSpaceDN w:val="0"/>
        <w:adjustRightInd w:val="0"/>
        <w:jc w:val="both"/>
        <w:rPr>
          <w:b/>
          <w:bCs/>
          <w:sz w:val="16"/>
          <w:szCs w:val="16"/>
        </w:rPr>
      </w:pPr>
    </w:p>
    <w:p w:rsidR="00A42B0A" w:rsidRDefault="00A42B0A" w:rsidP="00A42B0A">
      <w:pPr>
        <w:autoSpaceDE w:val="0"/>
        <w:autoSpaceDN w:val="0"/>
        <w:adjustRightInd w:val="0"/>
        <w:jc w:val="both"/>
        <w:rPr>
          <w:b/>
          <w:bCs/>
          <w:sz w:val="16"/>
          <w:szCs w:val="16"/>
        </w:rPr>
      </w:pPr>
      <w:r>
        <w:rPr>
          <w:b/>
          <w:bCs/>
          <w:sz w:val="16"/>
          <w:szCs w:val="16"/>
        </w:rPr>
        <w:t>Статья 22. Нормы и нормативные требования в области санитарно-</w:t>
      </w:r>
    </w:p>
    <w:p w:rsidR="00A42B0A" w:rsidRDefault="00A42B0A" w:rsidP="00A42B0A">
      <w:pPr>
        <w:autoSpaceDE w:val="0"/>
        <w:autoSpaceDN w:val="0"/>
        <w:adjustRightInd w:val="0"/>
        <w:jc w:val="both"/>
        <w:rPr>
          <w:b/>
          <w:bCs/>
          <w:sz w:val="16"/>
          <w:szCs w:val="16"/>
        </w:rPr>
      </w:pPr>
      <w:r>
        <w:rPr>
          <w:b/>
          <w:bCs/>
          <w:sz w:val="16"/>
          <w:szCs w:val="16"/>
        </w:rPr>
        <w:t>эпидемиологического благополучия населения, включая санитарную очистку территории.</w:t>
      </w:r>
    </w:p>
    <w:p w:rsidR="00A42B0A" w:rsidRDefault="00A42B0A" w:rsidP="00A42B0A">
      <w:pPr>
        <w:tabs>
          <w:tab w:val="left" w:pos="709"/>
        </w:tabs>
        <w:autoSpaceDE w:val="0"/>
        <w:autoSpaceDN w:val="0"/>
        <w:adjustRightInd w:val="0"/>
        <w:jc w:val="both"/>
        <w:rPr>
          <w:sz w:val="16"/>
          <w:szCs w:val="16"/>
        </w:rPr>
      </w:pPr>
      <w:r>
        <w:rPr>
          <w:sz w:val="16"/>
          <w:szCs w:val="16"/>
        </w:rPr>
        <w:t xml:space="preserve">           1.Благоприятные условия жизнедеятельности человека обеспечиваются состоянием среды обитания, при котором отсутствует вредное влияние её факторов (микроклимат, атмосферный воздух, поверхностные воды, почвы, шум, вибрация, электромагнитные излучения, радиационные факторы) на человека (безвредные условия) и имеются возможности для восстановления нарушенных функций организма человека.</w:t>
      </w:r>
    </w:p>
    <w:p w:rsidR="00A42B0A" w:rsidRDefault="00A42B0A" w:rsidP="00A42B0A">
      <w:pPr>
        <w:autoSpaceDE w:val="0"/>
        <w:autoSpaceDN w:val="0"/>
        <w:adjustRightInd w:val="0"/>
        <w:jc w:val="both"/>
        <w:rPr>
          <w:sz w:val="16"/>
          <w:szCs w:val="16"/>
        </w:rPr>
      </w:pPr>
      <w:r>
        <w:rPr>
          <w:sz w:val="16"/>
          <w:szCs w:val="16"/>
        </w:rPr>
        <w:t xml:space="preserve">            2. Нормативные требования обеспечения благоприятных условий жизнедеятельности человека определяются законодательством о санитарно-эпидемиологическом благополучии населения, санитарными нормами и правилами.</w:t>
      </w:r>
    </w:p>
    <w:p w:rsidR="00A42B0A" w:rsidRDefault="00A42B0A" w:rsidP="00A42B0A">
      <w:pPr>
        <w:autoSpaceDE w:val="0"/>
        <w:autoSpaceDN w:val="0"/>
        <w:adjustRightInd w:val="0"/>
        <w:jc w:val="both"/>
        <w:rPr>
          <w:sz w:val="16"/>
          <w:szCs w:val="16"/>
        </w:rPr>
      </w:pPr>
      <w:r>
        <w:rPr>
          <w:sz w:val="16"/>
          <w:szCs w:val="16"/>
        </w:rPr>
        <w:t xml:space="preserve">            3.Учёт требований к размещению объектов, являющихся источником вредного влияния на среду обитания и здоровье человека, установлению санитарно-защитных зон и санитарных разрывов, требований к ограничениям и использованию санитарно-защитных зон осуществляется в соответствии с санитарными нормами и правилами.</w:t>
      </w:r>
    </w:p>
    <w:p w:rsidR="00A42B0A" w:rsidRDefault="00A42B0A" w:rsidP="00A42B0A">
      <w:pPr>
        <w:autoSpaceDE w:val="0"/>
        <w:autoSpaceDN w:val="0"/>
        <w:adjustRightInd w:val="0"/>
        <w:jc w:val="both"/>
        <w:rPr>
          <w:sz w:val="16"/>
          <w:szCs w:val="16"/>
        </w:rPr>
      </w:pPr>
      <w:r>
        <w:rPr>
          <w:sz w:val="16"/>
          <w:szCs w:val="16"/>
        </w:rPr>
        <w:t xml:space="preserve">           4. Показатели качества атмосферного воздуха, обеспечивающие отсутствие прямого и косвенного влияния на здоровье человека и условия его проживания устанавливаются   санитарными нормами и правилами.</w:t>
      </w:r>
    </w:p>
    <w:p w:rsidR="00A42B0A" w:rsidRDefault="00A42B0A" w:rsidP="00A42B0A">
      <w:pPr>
        <w:autoSpaceDE w:val="0"/>
        <w:autoSpaceDN w:val="0"/>
        <w:adjustRightInd w:val="0"/>
        <w:jc w:val="both"/>
        <w:rPr>
          <w:sz w:val="16"/>
          <w:szCs w:val="16"/>
        </w:rPr>
      </w:pPr>
      <w:r>
        <w:rPr>
          <w:sz w:val="16"/>
          <w:szCs w:val="16"/>
        </w:rPr>
        <w:t xml:space="preserve">            5. Показатели качества поверхностных вод – </w:t>
      </w:r>
      <w:proofErr w:type="gramStart"/>
      <w:r>
        <w:rPr>
          <w:sz w:val="16"/>
          <w:szCs w:val="16"/>
        </w:rPr>
        <w:t>водных объектов, предназначенных для питьевого и хозяйственно-бытового пользования устанавливаются</w:t>
      </w:r>
      <w:proofErr w:type="gramEnd"/>
      <w:r>
        <w:rPr>
          <w:sz w:val="16"/>
          <w:szCs w:val="16"/>
        </w:rPr>
        <w:t xml:space="preserve"> санитарными нормами и правилами.</w:t>
      </w:r>
    </w:p>
    <w:p w:rsidR="00A42B0A" w:rsidRDefault="00A42B0A" w:rsidP="00A42B0A">
      <w:pPr>
        <w:autoSpaceDE w:val="0"/>
        <w:autoSpaceDN w:val="0"/>
        <w:adjustRightInd w:val="0"/>
        <w:jc w:val="both"/>
        <w:rPr>
          <w:sz w:val="16"/>
          <w:szCs w:val="16"/>
        </w:rPr>
      </w:pPr>
      <w:r>
        <w:rPr>
          <w:sz w:val="16"/>
          <w:szCs w:val="16"/>
        </w:rPr>
        <w:t xml:space="preserve">            6. Шумовое воздействие на территории жилой и общественно-деловой застройки, рекреационных территорий не должны превышать предельно допустимые уровни воздействия, установленные санитарными нормами и правилами. Снижение шумового воздействия осуществляется планировочными и технологическими мероприятиями, в том числе соответствующим расположением зданий, остеклением, </w:t>
      </w:r>
      <w:proofErr w:type="spellStart"/>
      <w:r>
        <w:rPr>
          <w:sz w:val="16"/>
          <w:szCs w:val="16"/>
        </w:rPr>
        <w:t>шумозащитными</w:t>
      </w:r>
      <w:proofErr w:type="spellEnd"/>
      <w:r>
        <w:rPr>
          <w:sz w:val="16"/>
          <w:szCs w:val="16"/>
        </w:rPr>
        <w:t xml:space="preserve"> экранами.</w:t>
      </w:r>
    </w:p>
    <w:p w:rsidR="00A42B0A" w:rsidRDefault="00A42B0A" w:rsidP="00A42B0A">
      <w:pPr>
        <w:autoSpaceDE w:val="0"/>
        <w:autoSpaceDN w:val="0"/>
        <w:adjustRightInd w:val="0"/>
        <w:jc w:val="both"/>
        <w:rPr>
          <w:sz w:val="16"/>
          <w:szCs w:val="16"/>
        </w:rPr>
      </w:pPr>
      <w:r>
        <w:rPr>
          <w:sz w:val="16"/>
          <w:szCs w:val="16"/>
        </w:rPr>
        <w:t xml:space="preserve">           7. Размещение передающих радиотехнических объектов с учётом их санитарно-защитных зон осуществляется в соответствии с санитарными нормами и правилами.</w:t>
      </w:r>
    </w:p>
    <w:p w:rsidR="00A42B0A" w:rsidRDefault="00A42B0A" w:rsidP="00A42B0A">
      <w:pPr>
        <w:autoSpaceDE w:val="0"/>
        <w:autoSpaceDN w:val="0"/>
        <w:adjustRightInd w:val="0"/>
        <w:jc w:val="both"/>
        <w:rPr>
          <w:sz w:val="16"/>
          <w:szCs w:val="16"/>
        </w:rPr>
      </w:pPr>
      <w:r>
        <w:rPr>
          <w:sz w:val="16"/>
          <w:szCs w:val="16"/>
        </w:rPr>
        <w:t xml:space="preserve">            8. При любом виде землепользования обеспечивается радиационная безопасность населения и окружающей среды, подтверждаемая отсутствием радиационного загрязнения или мероприятиями по её дезактивации. Нормы радиационной безопасности устанавливаются санитарными нормами и правилами.</w:t>
      </w:r>
    </w:p>
    <w:p w:rsidR="00A42B0A" w:rsidRDefault="00A42B0A" w:rsidP="00A42B0A">
      <w:pPr>
        <w:autoSpaceDE w:val="0"/>
        <w:autoSpaceDN w:val="0"/>
        <w:adjustRightInd w:val="0"/>
        <w:jc w:val="both"/>
        <w:rPr>
          <w:sz w:val="16"/>
          <w:szCs w:val="16"/>
        </w:rPr>
      </w:pPr>
      <w:r>
        <w:rPr>
          <w:sz w:val="16"/>
          <w:szCs w:val="16"/>
        </w:rPr>
        <w:t xml:space="preserve">           9. Регулирование микроклимата обеспечивается гигиеническими требованиями к инсоляции и солнцезащите помещений и территории.</w:t>
      </w:r>
    </w:p>
    <w:p w:rsidR="00A42B0A" w:rsidRDefault="00A42B0A" w:rsidP="00A42B0A">
      <w:pPr>
        <w:autoSpaceDE w:val="0"/>
        <w:autoSpaceDN w:val="0"/>
        <w:adjustRightInd w:val="0"/>
        <w:jc w:val="both"/>
        <w:rPr>
          <w:sz w:val="16"/>
          <w:szCs w:val="16"/>
        </w:rPr>
      </w:pPr>
      <w:r>
        <w:rPr>
          <w:sz w:val="16"/>
          <w:szCs w:val="16"/>
        </w:rPr>
        <w:t xml:space="preserve">         10. Санитарная очистка территории обеспечивается системой водоотведения поверхностных и бытовых стоков, требования к которой установлены статьёй 15 настоящего НПА, а также организацией уборки территории, сбора, вывоза и утилизации бытовых отходов, осуществляемой с учётом экологических требований и требований санитарных норм и правил.</w:t>
      </w:r>
    </w:p>
    <w:p w:rsidR="00A42B0A" w:rsidRDefault="00A42B0A" w:rsidP="00A42B0A">
      <w:pPr>
        <w:autoSpaceDE w:val="0"/>
        <w:autoSpaceDN w:val="0"/>
        <w:adjustRightInd w:val="0"/>
        <w:jc w:val="both"/>
        <w:rPr>
          <w:sz w:val="16"/>
          <w:szCs w:val="16"/>
        </w:rPr>
      </w:pPr>
      <w:r>
        <w:rPr>
          <w:sz w:val="16"/>
          <w:szCs w:val="16"/>
        </w:rPr>
        <w:t xml:space="preserve">          11. Размещение контейнерных площадок для временного хранения бытовых отходов, в том числе крупногабаритных отходов, и организация их вывоза осуществляется в соответствии с санитарными нормами и правилами.</w:t>
      </w:r>
    </w:p>
    <w:p w:rsidR="00A42B0A" w:rsidRDefault="00A42B0A" w:rsidP="00A42B0A">
      <w:pPr>
        <w:autoSpaceDE w:val="0"/>
        <w:autoSpaceDN w:val="0"/>
        <w:adjustRightInd w:val="0"/>
        <w:jc w:val="both"/>
        <w:rPr>
          <w:sz w:val="16"/>
          <w:szCs w:val="16"/>
        </w:rPr>
      </w:pPr>
      <w:r>
        <w:rPr>
          <w:sz w:val="16"/>
          <w:szCs w:val="16"/>
        </w:rPr>
        <w:t xml:space="preserve">          12. Минимальные расчётные показатели площади земельных участков предприятий и сооружений по обезвреживанию, транспортировке и переработке твёрдых бытовых отходов и очистки от снега устанавливаются:</w:t>
      </w:r>
    </w:p>
    <w:p w:rsidR="00A42B0A" w:rsidRDefault="00A42B0A" w:rsidP="00A42B0A">
      <w:pPr>
        <w:autoSpaceDE w:val="0"/>
        <w:autoSpaceDN w:val="0"/>
        <w:adjustRightInd w:val="0"/>
        <w:jc w:val="both"/>
        <w:rPr>
          <w:sz w:val="16"/>
          <w:szCs w:val="16"/>
        </w:rPr>
      </w:pPr>
      <w:r>
        <w:rPr>
          <w:sz w:val="16"/>
          <w:szCs w:val="16"/>
        </w:rPr>
        <w:t>- полигоны твёрдых бытовых отходов и мусороперерабатывающие комплексы – 0,05 га на 1 тыс./тонн твёрдых бытовых отходов в год;</w:t>
      </w:r>
    </w:p>
    <w:p w:rsidR="00A42B0A" w:rsidRDefault="00A42B0A" w:rsidP="00A42B0A">
      <w:pPr>
        <w:autoSpaceDE w:val="0"/>
        <w:autoSpaceDN w:val="0"/>
        <w:adjustRightInd w:val="0"/>
        <w:jc w:val="both"/>
        <w:rPr>
          <w:sz w:val="16"/>
          <w:szCs w:val="16"/>
        </w:rPr>
      </w:pPr>
      <w:r>
        <w:rPr>
          <w:sz w:val="16"/>
          <w:szCs w:val="16"/>
        </w:rPr>
        <w:t xml:space="preserve">- склады </w:t>
      </w:r>
      <w:proofErr w:type="spellStart"/>
      <w:r>
        <w:rPr>
          <w:sz w:val="16"/>
          <w:szCs w:val="16"/>
        </w:rPr>
        <w:t>противогололедных</w:t>
      </w:r>
      <w:proofErr w:type="spellEnd"/>
      <w:r>
        <w:rPr>
          <w:sz w:val="16"/>
          <w:szCs w:val="16"/>
        </w:rPr>
        <w:t xml:space="preserve"> материалов – 0,03 га на 1 тыс</w:t>
      </w:r>
      <w:proofErr w:type="gramStart"/>
      <w:r>
        <w:rPr>
          <w:sz w:val="16"/>
          <w:szCs w:val="16"/>
        </w:rPr>
        <w:t>.т</w:t>
      </w:r>
      <w:proofErr w:type="gramEnd"/>
      <w:r>
        <w:rPr>
          <w:sz w:val="16"/>
          <w:szCs w:val="16"/>
        </w:rPr>
        <w:t xml:space="preserve"> материалов в год.</w:t>
      </w:r>
    </w:p>
    <w:p w:rsidR="00A42B0A" w:rsidRDefault="00A42B0A" w:rsidP="00A42B0A">
      <w:pPr>
        <w:autoSpaceDE w:val="0"/>
        <w:autoSpaceDN w:val="0"/>
        <w:adjustRightInd w:val="0"/>
        <w:jc w:val="both"/>
        <w:rPr>
          <w:b/>
          <w:bCs/>
          <w:sz w:val="16"/>
          <w:szCs w:val="16"/>
        </w:rPr>
      </w:pPr>
      <w:r>
        <w:rPr>
          <w:bCs/>
          <w:sz w:val="16"/>
          <w:szCs w:val="16"/>
        </w:rPr>
        <w:t xml:space="preserve">          13.Нормативы проектирования санитарной очистки территорий принимать в соответствии с Приложением 3 настоящего НПА.</w:t>
      </w:r>
    </w:p>
    <w:p w:rsidR="00A42B0A" w:rsidRDefault="00A42B0A" w:rsidP="00A42B0A">
      <w:pPr>
        <w:autoSpaceDE w:val="0"/>
        <w:autoSpaceDN w:val="0"/>
        <w:adjustRightInd w:val="0"/>
        <w:jc w:val="both"/>
        <w:rPr>
          <w:b/>
          <w:bCs/>
          <w:sz w:val="16"/>
          <w:szCs w:val="16"/>
        </w:rPr>
      </w:pPr>
    </w:p>
    <w:p w:rsidR="00A42B0A" w:rsidRDefault="00A42B0A" w:rsidP="00A42B0A">
      <w:pPr>
        <w:autoSpaceDE w:val="0"/>
        <w:autoSpaceDN w:val="0"/>
        <w:adjustRightInd w:val="0"/>
        <w:jc w:val="both"/>
        <w:rPr>
          <w:b/>
          <w:bCs/>
          <w:sz w:val="16"/>
          <w:szCs w:val="16"/>
        </w:rPr>
      </w:pPr>
      <w:r>
        <w:rPr>
          <w:b/>
          <w:bCs/>
          <w:sz w:val="16"/>
          <w:szCs w:val="16"/>
        </w:rPr>
        <w:t>Статья 23. Нормативные требования в области защиты территорий от чрезвычайных ситуаций природного и техногенного характера, пожарной безопасности, мероприятий   гражданской обороны</w:t>
      </w:r>
    </w:p>
    <w:p w:rsidR="00A42B0A" w:rsidRDefault="00A42B0A" w:rsidP="00A42B0A">
      <w:pPr>
        <w:autoSpaceDE w:val="0"/>
        <w:autoSpaceDN w:val="0"/>
        <w:adjustRightInd w:val="0"/>
        <w:jc w:val="both"/>
        <w:rPr>
          <w:bCs/>
          <w:sz w:val="16"/>
          <w:szCs w:val="16"/>
        </w:rPr>
      </w:pPr>
      <w:r>
        <w:rPr>
          <w:bCs/>
          <w:sz w:val="16"/>
          <w:szCs w:val="16"/>
        </w:rPr>
        <w:t xml:space="preserve">          1.При градостроительном проектировании в целях защиты населения и территории района от чрезвычайных ситуаций природного и техногенного характера предусматриваются мероприятия по предупреждению чрезвычайных ситуаций природного и техногенного характера на основе </w:t>
      </w:r>
      <w:proofErr w:type="gramStart"/>
      <w:r>
        <w:rPr>
          <w:bCs/>
          <w:sz w:val="16"/>
          <w:szCs w:val="16"/>
        </w:rPr>
        <w:t>анализа основных факторов риска возникновения данных ситуаций</w:t>
      </w:r>
      <w:proofErr w:type="gramEnd"/>
      <w:r>
        <w:rPr>
          <w:bCs/>
          <w:sz w:val="16"/>
          <w:szCs w:val="16"/>
        </w:rPr>
        <w:t>.</w:t>
      </w:r>
    </w:p>
    <w:p w:rsidR="00A42B0A" w:rsidRDefault="00A42B0A" w:rsidP="00A42B0A">
      <w:pPr>
        <w:autoSpaceDE w:val="0"/>
        <w:autoSpaceDN w:val="0"/>
        <w:adjustRightInd w:val="0"/>
        <w:jc w:val="both"/>
        <w:rPr>
          <w:bCs/>
          <w:sz w:val="16"/>
          <w:szCs w:val="16"/>
        </w:rPr>
      </w:pPr>
      <w:r>
        <w:rPr>
          <w:bCs/>
          <w:sz w:val="16"/>
          <w:szCs w:val="16"/>
        </w:rPr>
        <w:t xml:space="preserve">          </w:t>
      </w:r>
      <w:proofErr w:type="gramStart"/>
      <w:r>
        <w:rPr>
          <w:bCs/>
          <w:sz w:val="16"/>
          <w:szCs w:val="16"/>
        </w:rPr>
        <w:t>2.В составе документации по планировке территории предусматриваются мероприятия для обеспечения безопасных условий жизнедеятельности населения, мероприятия для повышения устойчивости функционирования территории и жизнеобеспечения населения при чрезвычайных ситуациях природного и техногенного характера на основании законодательства о защите населения и территорий от чрезвычайных ситуаций природного и техногенного характера и соответствующих нормативных технических документов.</w:t>
      </w:r>
      <w:proofErr w:type="gramEnd"/>
    </w:p>
    <w:p w:rsidR="00A42B0A" w:rsidRDefault="00A42B0A" w:rsidP="00A42B0A">
      <w:pPr>
        <w:pStyle w:val="ad"/>
        <w:spacing w:after="0"/>
        <w:ind w:firstLine="567"/>
        <w:jc w:val="both"/>
        <w:rPr>
          <w:rFonts w:ascii="Times New Roman" w:hAnsi="Times New Roman" w:cs="Times New Roman"/>
          <w:bCs/>
          <w:sz w:val="16"/>
          <w:szCs w:val="16"/>
        </w:rPr>
      </w:pPr>
      <w:r>
        <w:rPr>
          <w:rStyle w:val="13"/>
          <w:rFonts w:ascii="Times New Roman" w:hAnsi="Times New Roman" w:cs="Times New Roman"/>
          <w:bCs/>
          <w:sz w:val="16"/>
          <w:szCs w:val="16"/>
        </w:rPr>
        <w:t>3 Расчетные показатели в сфере защиты территорий</w:t>
      </w:r>
      <w:r>
        <w:rPr>
          <w:rFonts w:ascii="Times New Roman" w:hAnsi="Times New Roman" w:cs="Times New Roman"/>
          <w:sz w:val="16"/>
          <w:szCs w:val="16"/>
        </w:rPr>
        <w:t>. Норматив по защите территорий от затопления и подтопления составляет не менее 1,0 метра превышения бровки подсыпанной территории относительно уровня расчетного горизонта высоких вод.</w:t>
      </w:r>
    </w:p>
    <w:p w:rsidR="00A42B0A" w:rsidRDefault="00A42B0A" w:rsidP="00A42B0A">
      <w:pPr>
        <w:widowControl w:val="0"/>
        <w:autoSpaceDE w:val="0"/>
        <w:jc w:val="both"/>
        <w:rPr>
          <w:sz w:val="16"/>
          <w:szCs w:val="16"/>
        </w:rPr>
      </w:pPr>
      <w:r>
        <w:rPr>
          <w:sz w:val="16"/>
          <w:szCs w:val="16"/>
        </w:rPr>
        <w:t xml:space="preserve">      </w:t>
      </w:r>
      <w:r>
        <w:rPr>
          <w:bCs/>
          <w:sz w:val="16"/>
          <w:szCs w:val="16"/>
        </w:rPr>
        <w:t xml:space="preserve"> 4. При градостроительном проектировании должны учитываться требования в области пожарной безопасности, установленные Техническим регламентом о требованиях пожарной безопасности:</w:t>
      </w:r>
    </w:p>
    <w:p w:rsidR="00A42B0A" w:rsidRDefault="00A42B0A" w:rsidP="00A42B0A">
      <w:pPr>
        <w:widowControl w:val="0"/>
        <w:autoSpaceDE w:val="0"/>
        <w:jc w:val="both"/>
        <w:rPr>
          <w:sz w:val="16"/>
          <w:szCs w:val="16"/>
        </w:rPr>
      </w:pPr>
      <w:r>
        <w:rPr>
          <w:bCs/>
          <w:sz w:val="16"/>
          <w:szCs w:val="16"/>
        </w:rPr>
        <w:t>- при размещении взрывопожароопасных объектов;</w:t>
      </w:r>
    </w:p>
    <w:p w:rsidR="00A42B0A" w:rsidRDefault="00A42B0A" w:rsidP="00A42B0A">
      <w:pPr>
        <w:autoSpaceDE w:val="0"/>
        <w:autoSpaceDN w:val="0"/>
        <w:adjustRightInd w:val="0"/>
        <w:jc w:val="both"/>
        <w:rPr>
          <w:bCs/>
          <w:sz w:val="16"/>
          <w:szCs w:val="16"/>
        </w:rPr>
      </w:pPr>
      <w:r>
        <w:rPr>
          <w:bCs/>
          <w:sz w:val="16"/>
          <w:szCs w:val="16"/>
        </w:rPr>
        <w:t>- при обеспечении противопожарного водоснабжения;</w:t>
      </w:r>
    </w:p>
    <w:p w:rsidR="00A42B0A" w:rsidRDefault="00A42B0A" w:rsidP="00A42B0A">
      <w:pPr>
        <w:autoSpaceDE w:val="0"/>
        <w:autoSpaceDN w:val="0"/>
        <w:adjustRightInd w:val="0"/>
        <w:jc w:val="both"/>
        <w:rPr>
          <w:bCs/>
          <w:sz w:val="16"/>
          <w:szCs w:val="16"/>
        </w:rPr>
      </w:pPr>
      <w:r>
        <w:rPr>
          <w:bCs/>
          <w:sz w:val="16"/>
          <w:szCs w:val="16"/>
        </w:rPr>
        <w:t>- при размещении подразделений пожарной охраны;</w:t>
      </w:r>
    </w:p>
    <w:p w:rsidR="00A42B0A" w:rsidRDefault="00A42B0A" w:rsidP="00A42B0A">
      <w:pPr>
        <w:autoSpaceDE w:val="0"/>
        <w:autoSpaceDN w:val="0"/>
        <w:adjustRightInd w:val="0"/>
        <w:jc w:val="both"/>
        <w:rPr>
          <w:bCs/>
          <w:sz w:val="16"/>
          <w:szCs w:val="16"/>
        </w:rPr>
      </w:pPr>
      <w:r>
        <w:rPr>
          <w:bCs/>
          <w:sz w:val="16"/>
          <w:szCs w:val="16"/>
        </w:rPr>
        <w:t xml:space="preserve">- при установлении расстояний между зданиями и сооружениями в соответствии с классификацией зданий и сооружений по пожарной, взрывопожарной опасности, функциональной пожарной опасности. Инженерно-технические мероприятия гражданской обороны </w:t>
      </w:r>
      <w:r>
        <w:rPr>
          <w:bCs/>
          <w:sz w:val="16"/>
          <w:szCs w:val="16"/>
        </w:rPr>
        <w:lastRenderedPageBreak/>
        <w:t>разрабатываются на основании законодательства Российской Федерации в области гражданской обороны и соответствующих нормативных технических документов.</w:t>
      </w:r>
    </w:p>
    <w:p w:rsidR="00A42B0A" w:rsidRDefault="00A42B0A" w:rsidP="00A42B0A">
      <w:pPr>
        <w:autoSpaceDE w:val="0"/>
        <w:autoSpaceDN w:val="0"/>
        <w:adjustRightInd w:val="0"/>
        <w:jc w:val="both"/>
        <w:rPr>
          <w:b/>
          <w:bCs/>
          <w:sz w:val="16"/>
          <w:szCs w:val="16"/>
        </w:rPr>
      </w:pPr>
      <w:r>
        <w:rPr>
          <w:bCs/>
          <w:sz w:val="16"/>
          <w:szCs w:val="16"/>
        </w:rPr>
        <w:t xml:space="preserve">          4. Планирование и организация мероприятий по централизованному оповещению населения об опасности при возникновении чрезвычайных ситуаций с учётом требований статьи 19 настоящего</w:t>
      </w:r>
      <w:r>
        <w:rPr>
          <w:sz w:val="16"/>
          <w:szCs w:val="16"/>
        </w:rPr>
        <w:t xml:space="preserve"> НПА</w:t>
      </w:r>
      <w:r>
        <w:rPr>
          <w:bCs/>
          <w:sz w:val="16"/>
          <w:szCs w:val="16"/>
        </w:rPr>
        <w:t>.</w:t>
      </w:r>
      <w:r>
        <w:rPr>
          <w:b/>
          <w:bCs/>
          <w:sz w:val="16"/>
          <w:szCs w:val="16"/>
        </w:rPr>
        <w:t xml:space="preserve"> </w:t>
      </w:r>
    </w:p>
    <w:p w:rsidR="00A42B0A" w:rsidRDefault="00A42B0A" w:rsidP="00A42B0A">
      <w:pPr>
        <w:widowControl w:val="0"/>
        <w:autoSpaceDE w:val="0"/>
        <w:ind w:firstLine="570"/>
        <w:jc w:val="both"/>
        <w:rPr>
          <w:bCs/>
          <w:sz w:val="16"/>
          <w:szCs w:val="16"/>
        </w:rPr>
      </w:pPr>
      <w:r>
        <w:rPr>
          <w:rFonts w:eastAsia="Arial Unicode MS"/>
          <w:sz w:val="16"/>
          <w:szCs w:val="16"/>
        </w:rPr>
        <w:t xml:space="preserve">5. Требования по совершенствованию системы безопасности жилых домов и объектов с массовым пребыванием граждан на территории поселения: </w:t>
      </w:r>
    </w:p>
    <w:p w:rsidR="00A42B0A" w:rsidRDefault="00A42B0A" w:rsidP="00A42B0A">
      <w:pPr>
        <w:pStyle w:val="ad"/>
        <w:spacing w:after="0"/>
        <w:ind w:firstLine="567"/>
        <w:jc w:val="both"/>
        <w:rPr>
          <w:rFonts w:ascii="Times New Roman" w:hAnsi="Times New Roman" w:cs="Times New Roman"/>
          <w:sz w:val="16"/>
          <w:szCs w:val="16"/>
        </w:rPr>
      </w:pPr>
      <w:r>
        <w:rPr>
          <w:rFonts w:ascii="Times New Roman" w:hAnsi="Times New Roman" w:cs="Times New Roman"/>
          <w:sz w:val="16"/>
          <w:szCs w:val="16"/>
        </w:rPr>
        <w:t>При разработке документации на строительство многоквартирных жилых домов и объектов с массовым пребыванием граждан необходимо учитывать технические требования к оборудованию видеонаблюдения, размещение систем видеонаблюдения, экстренной связи, помещений для оказания медицинской помощи   и пунктов охраны общественного порядка.</w:t>
      </w:r>
    </w:p>
    <w:p w:rsidR="00A42B0A" w:rsidRDefault="00A42B0A" w:rsidP="00A42B0A">
      <w:pPr>
        <w:suppressAutoHyphens w:val="0"/>
        <w:autoSpaceDE w:val="0"/>
        <w:autoSpaceDN w:val="0"/>
        <w:adjustRightInd w:val="0"/>
        <w:rPr>
          <w:b/>
          <w:bCs/>
          <w:sz w:val="16"/>
          <w:szCs w:val="16"/>
          <w:lang w:eastAsia="ru-RU"/>
        </w:rPr>
      </w:pPr>
    </w:p>
    <w:p w:rsidR="00A42B0A" w:rsidRDefault="00A42B0A" w:rsidP="00A42B0A">
      <w:pPr>
        <w:suppressAutoHyphens w:val="0"/>
        <w:autoSpaceDE w:val="0"/>
        <w:autoSpaceDN w:val="0"/>
        <w:adjustRightInd w:val="0"/>
        <w:jc w:val="both"/>
        <w:rPr>
          <w:b/>
          <w:bCs/>
          <w:sz w:val="16"/>
          <w:szCs w:val="16"/>
          <w:lang w:eastAsia="ru-RU"/>
        </w:rPr>
      </w:pPr>
      <w:r>
        <w:rPr>
          <w:b/>
          <w:bCs/>
          <w:sz w:val="16"/>
          <w:szCs w:val="16"/>
          <w:lang w:eastAsia="ru-RU"/>
        </w:rPr>
        <w:t xml:space="preserve">Статья 24. Требования к проездам и подъездам пожарной техники к зданиям и сооружениям, разворотным и специальным площадкам, предназначенным для установки </w:t>
      </w:r>
      <w:proofErr w:type="spellStart"/>
      <w:r>
        <w:rPr>
          <w:b/>
          <w:bCs/>
          <w:sz w:val="16"/>
          <w:szCs w:val="16"/>
          <w:lang w:eastAsia="ru-RU"/>
        </w:rPr>
        <w:t>пожарно</w:t>
      </w:r>
      <w:proofErr w:type="spellEnd"/>
      <w:r>
        <w:rPr>
          <w:b/>
          <w:bCs/>
          <w:sz w:val="16"/>
          <w:szCs w:val="16"/>
          <w:lang w:eastAsia="ru-RU"/>
        </w:rPr>
        <w:t xml:space="preserve"> - спасательной техники</w:t>
      </w:r>
    </w:p>
    <w:p w:rsidR="00A42B0A" w:rsidRDefault="00A42B0A" w:rsidP="00A42B0A">
      <w:pPr>
        <w:suppressAutoHyphens w:val="0"/>
        <w:autoSpaceDE w:val="0"/>
        <w:autoSpaceDN w:val="0"/>
        <w:adjustRightInd w:val="0"/>
        <w:jc w:val="both"/>
        <w:rPr>
          <w:sz w:val="16"/>
          <w:szCs w:val="16"/>
          <w:lang w:eastAsia="ru-RU"/>
        </w:rPr>
      </w:pPr>
      <w:r>
        <w:rPr>
          <w:sz w:val="16"/>
          <w:szCs w:val="16"/>
          <w:lang w:eastAsia="ru-RU"/>
        </w:rPr>
        <w:t xml:space="preserve">     1. Подъезд пожарных автомобилей должен быть обеспечен:</w:t>
      </w:r>
    </w:p>
    <w:p w:rsidR="00A42B0A" w:rsidRDefault="00A42B0A" w:rsidP="00A42B0A">
      <w:pPr>
        <w:suppressAutoHyphens w:val="0"/>
        <w:autoSpaceDE w:val="0"/>
        <w:autoSpaceDN w:val="0"/>
        <w:adjustRightInd w:val="0"/>
        <w:jc w:val="both"/>
        <w:rPr>
          <w:sz w:val="16"/>
          <w:szCs w:val="16"/>
          <w:lang w:eastAsia="ru-RU"/>
        </w:rPr>
      </w:pPr>
      <w:r>
        <w:rPr>
          <w:sz w:val="16"/>
          <w:szCs w:val="16"/>
          <w:lang w:eastAsia="ru-RU"/>
        </w:rPr>
        <w:t xml:space="preserve">     1) с двух продольных сторон - к зданиям для постоянного проживания и временного пребывания людей, зданиям зрелищных и культурно-просветительных учреждений, организаций по обслуживанию населения, общеобразовательных учреждений, лечебных учреждений стационарного типа, научных и проектных организаций, органов управления учреждений высотой 18 и более метров (6 и более этажей);</w:t>
      </w:r>
    </w:p>
    <w:p w:rsidR="00A42B0A" w:rsidRDefault="00A42B0A" w:rsidP="00A42B0A">
      <w:pPr>
        <w:suppressAutoHyphens w:val="0"/>
        <w:autoSpaceDE w:val="0"/>
        <w:autoSpaceDN w:val="0"/>
        <w:adjustRightInd w:val="0"/>
        <w:jc w:val="both"/>
        <w:rPr>
          <w:sz w:val="16"/>
          <w:szCs w:val="16"/>
          <w:lang w:eastAsia="ru-RU"/>
        </w:rPr>
      </w:pPr>
      <w:r>
        <w:rPr>
          <w:sz w:val="16"/>
          <w:szCs w:val="16"/>
          <w:lang w:eastAsia="ru-RU"/>
        </w:rPr>
        <w:t xml:space="preserve">   2) со всех сторон - к зданиям многоквартирных жилых домов, общеобразовательных учреждений, детских дошкольных образовательных учреждений, лечебных учреждений со стационаром, научных и проектных организаций, органов управления учреждений.</w:t>
      </w:r>
    </w:p>
    <w:p w:rsidR="00A42B0A" w:rsidRDefault="00A42B0A" w:rsidP="00A42B0A">
      <w:pPr>
        <w:suppressAutoHyphens w:val="0"/>
        <w:autoSpaceDE w:val="0"/>
        <w:autoSpaceDN w:val="0"/>
        <w:adjustRightInd w:val="0"/>
        <w:jc w:val="both"/>
        <w:rPr>
          <w:sz w:val="16"/>
          <w:szCs w:val="16"/>
          <w:lang w:eastAsia="ru-RU"/>
        </w:rPr>
      </w:pPr>
      <w:r>
        <w:rPr>
          <w:sz w:val="16"/>
          <w:szCs w:val="16"/>
          <w:lang w:eastAsia="ru-RU"/>
        </w:rPr>
        <w:t xml:space="preserve">    2. Допускается предусматривать подъезд пожарных автомобилей только с одной стороны к зданиям, сооружениям и строениям в случаях:</w:t>
      </w:r>
    </w:p>
    <w:p w:rsidR="00A42B0A" w:rsidRDefault="00A42B0A" w:rsidP="00A42B0A">
      <w:pPr>
        <w:suppressAutoHyphens w:val="0"/>
        <w:autoSpaceDE w:val="0"/>
        <w:autoSpaceDN w:val="0"/>
        <w:adjustRightInd w:val="0"/>
        <w:jc w:val="both"/>
        <w:rPr>
          <w:sz w:val="16"/>
          <w:szCs w:val="16"/>
          <w:lang w:eastAsia="ru-RU"/>
        </w:rPr>
      </w:pPr>
      <w:r>
        <w:rPr>
          <w:sz w:val="16"/>
          <w:szCs w:val="16"/>
          <w:lang w:eastAsia="ru-RU"/>
        </w:rPr>
        <w:t>1) меньшей этажности, чем указано в пункте 1 части 1 настоящей статьи;</w:t>
      </w:r>
    </w:p>
    <w:p w:rsidR="00A42B0A" w:rsidRDefault="00A42B0A" w:rsidP="00A42B0A">
      <w:pPr>
        <w:suppressAutoHyphens w:val="0"/>
        <w:autoSpaceDE w:val="0"/>
        <w:autoSpaceDN w:val="0"/>
        <w:adjustRightInd w:val="0"/>
        <w:jc w:val="both"/>
        <w:rPr>
          <w:sz w:val="16"/>
          <w:szCs w:val="16"/>
          <w:lang w:eastAsia="ru-RU"/>
        </w:rPr>
      </w:pPr>
      <w:r>
        <w:rPr>
          <w:sz w:val="16"/>
          <w:szCs w:val="16"/>
          <w:lang w:eastAsia="ru-RU"/>
        </w:rPr>
        <w:t>2) двусторонней ориентации квартир или помещений;</w:t>
      </w:r>
    </w:p>
    <w:p w:rsidR="00A42B0A" w:rsidRDefault="00A42B0A" w:rsidP="00A42B0A">
      <w:pPr>
        <w:suppressAutoHyphens w:val="0"/>
        <w:autoSpaceDE w:val="0"/>
        <w:autoSpaceDN w:val="0"/>
        <w:adjustRightInd w:val="0"/>
        <w:jc w:val="both"/>
        <w:rPr>
          <w:sz w:val="16"/>
          <w:szCs w:val="16"/>
          <w:lang w:eastAsia="ru-RU"/>
        </w:rPr>
      </w:pPr>
      <w:r>
        <w:rPr>
          <w:sz w:val="16"/>
          <w:szCs w:val="16"/>
          <w:lang w:eastAsia="ru-RU"/>
        </w:rPr>
        <w:t>3) устройства наружных открытых лестниц, связывающих лоджии и балконы</w:t>
      </w:r>
    </w:p>
    <w:p w:rsidR="00A42B0A" w:rsidRDefault="00A42B0A" w:rsidP="00A42B0A">
      <w:pPr>
        <w:suppressAutoHyphens w:val="0"/>
        <w:autoSpaceDE w:val="0"/>
        <w:autoSpaceDN w:val="0"/>
        <w:adjustRightInd w:val="0"/>
        <w:jc w:val="both"/>
        <w:rPr>
          <w:sz w:val="16"/>
          <w:szCs w:val="16"/>
          <w:lang w:eastAsia="ru-RU"/>
        </w:rPr>
      </w:pPr>
      <w:r>
        <w:rPr>
          <w:sz w:val="16"/>
          <w:szCs w:val="16"/>
          <w:lang w:eastAsia="ru-RU"/>
        </w:rPr>
        <w:t>смежных этажей между собой, или лестниц 3-го типа при коридорной планировке зданий.</w:t>
      </w:r>
    </w:p>
    <w:p w:rsidR="00A42B0A" w:rsidRDefault="00A42B0A" w:rsidP="00A42B0A">
      <w:pPr>
        <w:suppressAutoHyphens w:val="0"/>
        <w:autoSpaceDE w:val="0"/>
        <w:autoSpaceDN w:val="0"/>
        <w:adjustRightInd w:val="0"/>
        <w:jc w:val="both"/>
        <w:rPr>
          <w:sz w:val="16"/>
          <w:szCs w:val="16"/>
          <w:lang w:eastAsia="ru-RU"/>
        </w:rPr>
      </w:pPr>
      <w:r>
        <w:rPr>
          <w:sz w:val="16"/>
          <w:szCs w:val="16"/>
          <w:lang w:eastAsia="ru-RU"/>
        </w:rPr>
        <w:t xml:space="preserve">     3. К зданиям с площадью застройки более 10 000 квадратных метров или шириной более 100 метров подъезд пожарных автомобилей должен быть обеспечен со всех сторон.</w:t>
      </w:r>
    </w:p>
    <w:p w:rsidR="00A42B0A" w:rsidRDefault="00A42B0A" w:rsidP="00A42B0A">
      <w:pPr>
        <w:suppressAutoHyphens w:val="0"/>
        <w:autoSpaceDE w:val="0"/>
        <w:autoSpaceDN w:val="0"/>
        <w:adjustRightInd w:val="0"/>
        <w:jc w:val="both"/>
        <w:rPr>
          <w:sz w:val="16"/>
          <w:szCs w:val="16"/>
          <w:lang w:eastAsia="ru-RU"/>
        </w:rPr>
      </w:pPr>
      <w:r>
        <w:rPr>
          <w:sz w:val="16"/>
          <w:szCs w:val="16"/>
          <w:lang w:eastAsia="ru-RU"/>
        </w:rPr>
        <w:t xml:space="preserve">     4. Ширина проездов для пожарной техники в зависимости от высоты зданий или сооружений должна составлять не менее:</w:t>
      </w:r>
    </w:p>
    <w:p w:rsidR="00A42B0A" w:rsidRDefault="00A42B0A" w:rsidP="00A42B0A">
      <w:pPr>
        <w:suppressAutoHyphens w:val="0"/>
        <w:autoSpaceDE w:val="0"/>
        <w:autoSpaceDN w:val="0"/>
        <w:adjustRightInd w:val="0"/>
        <w:jc w:val="both"/>
        <w:rPr>
          <w:sz w:val="16"/>
          <w:szCs w:val="16"/>
          <w:lang w:eastAsia="ru-RU"/>
        </w:rPr>
      </w:pPr>
      <w:r>
        <w:rPr>
          <w:sz w:val="16"/>
          <w:szCs w:val="16"/>
          <w:lang w:eastAsia="ru-RU"/>
        </w:rPr>
        <w:t>3,5 метров – при высоте зданий или сооружения до 13,0 метров включительно;</w:t>
      </w:r>
    </w:p>
    <w:p w:rsidR="00A42B0A" w:rsidRDefault="00A42B0A" w:rsidP="00A42B0A">
      <w:pPr>
        <w:suppressAutoHyphens w:val="0"/>
        <w:autoSpaceDE w:val="0"/>
        <w:autoSpaceDN w:val="0"/>
        <w:adjustRightInd w:val="0"/>
        <w:jc w:val="both"/>
        <w:rPr>
          <w:sz w:val="16"/>
          <w:szCs w:val="16"/>
          <w:lang w:eastAsia="ru-RU"/>
        </w:rPr>
      </w:pPr>
      <w:r>
        <w:rPr>
          <w:sz w:val="16"/>
          <w:szCs w:val="16"/>
          <w:lang w:eastAsia="ru-RU"/>
        </w:rPr>
        <w:t>4,2 метра – при высоте здания от 13,0 метров до 46,0 метров включительно;</w:t>
      </w:r>
    </w:p>
    <w:p w:rsidR="00A42B0A" w:rsidRDefault="00A42B0A" w:rsidP="00A42B0A">
      <w:pPr>
        <w:suppressAutoHyphens w:val="0"/>
        <w:autoSpaceDE w:val="0"/>
        <w:autoSpaceDN w:val="0"/>
        <w:adjustRightInd w:val="0"/>
        <w:jc w:val="both"/>
        <w:rPr>
          <w:sz w:val="16"/>
          <w:szCs w:val="16"/>
          <w:lang w:eastAsia="ru-RU"/>
        </w:rPr>
      </w:pPr>
      <w:r>
        <w:rPr>
          <w:sz w:val="16"/>
          <w:szCs w:val="16"/>
          <w:lang w:eastAsia="ru-RU"/>
        </w:rPr>
        <w:t>6,0 метров – при высоте здания более 46 метров.</w:t>
      </w:r>
    </w:p>
    <w:p w:rsidR="00A42B0A" w:rsidRDefault="00A42B0A" w:rsidP="00A42B0A">
      <w:pPr>
        <w:suppressAutoHyphens w:val="0"/>
        <w:autoSpaceDE w:val="0"/>
        <w:autoSpaceDN w:val="0"/>
        <w:adjustRightInd w:val="0"/>
        <w:jc w:val="both"/>
        <w:rPr>
          <w:sz w:val="16"/>
          <w:szCs w:val="16"/>
          <w:lang w:eastAsia="ru-RU"/>
        </w:rPr>
      </w:pPr>
      <w:r>
        <w:rPr>
          <w:sz w:val="16"/>
          <w:szCs w:val="16"/>
          <w:lang w:eastAsia="ru-RU"/>
        </w:rPr>
        <w:t>В общую ширину противопожарного проезда, совмещенного с основным подъездом к зданию, сооружению и строению, допускается включать тротуар, примыкающий к проезду.</w:t>
      </w:r>
    </w:p>
    <w:p w:rsidR="00A42B0A" w:rsidRDefault="00A42B0A" w:rsidP="00A42B0A">
      <w:pPr>
        <w:suppressAutoHyphens w:val="0"/>
        <w:autoSpaceDE w:val="0"/>
        <w:autoSpaceDN w:val="0"/>
        <w:adjustRightInd w:val="0"/>
        <w:jc w:val="both"/>
        <w:rPr>
          <w:sz w:val="16"/>
          <w:szCs w:val="16"/>
          <w:lang w:eastAsia="ru-RU"/>
        </w:rPr>
      </w:pPr>
      <w:r>
        <w:rPr>
          <w:sz w:val="16"/>
          <w:szCs w:val="16"/>
          <w:lang w:eastAsia="ru-RU"/>
        </w:rPr>
        <w:t xml:space="preserve">    5. Конструкция дорожной одежды проездов для пожарной техники должна</w:t>
      </w:r>
    </w:p>
    <w:p w:rsidR="00A42B0A" w:rsidRDefault="00A42B0A" w:rsidP="00A42B0A">
      <w:pPr>
        <w:suppressAutoHyphens w:val="0"/>
        <w:autoSpaceDE w:val="0"/>
        <w:autoSpaceDN w:val="0"/>
        <w:adjustRightInd w:val="0"/>
        <w:jc w:val="both"/>
        <w:rPr>
          <w:sz w:val="16"/>
          <w:szCs w:val="16"/>
          <w:lang w:eastAsia="ru-RU"/>
        </w:rPr>
      </w:pPr>
      <w:r>
        <w:rPr>
          <w:sz w:val="16"/>
          <w:szCs w:val="16"/>
          <w:lang w:eastAsia="ru-RU"/>
        </w:rPr>
        <w:t xml:space="preserve">быть </w:t>
      </w:r>
      <w:proofErr w:type="gramStart"/>
      <w:r>
        <w:rPr>
          <w:sz w:val="16"/>
          <w:szCs w:val="16"/>
          <w:lang w:eastAsia="ru-RU"/>
        </w:rPr>
        <w:t>рассчитана</w:t>
      </w:r>
      <w:proofErr w:type="gramEnd"/>
      <w:r>
        <w:rPr>
          <w:sz w:val="16"/>
          <w:szCs w:val="16"/>
          <w:lang w:eastAsia="ru-RU"/>
        </w:rPr>
        <w:t xml:space="preserve"> на нагрузку от пожарных автомобилей.</w:t>
      </w:r>
    </w:p>
    <w:p w:rsidR="00A42B0A" w:rsidRDefault="00A42B0A" w:rsidP="00A42B0A">
      <w:pPr>
        <w:suppressAutoHyphens w:val="0"/>
        <w:autoSpaceDE w:val="0"/>
        <w:autoSpaceDN w:val="0"/>
        <w:adjustRightInd w:val="0"/>
        <w:jc w:val="both"/>
        <w:rPr>
          <w:sz w:val="16"/>
          <w:szCs w:val="16"/>
          <w:lang w:eastAsia="ru-RU"/>
        </w:rPr>
      </w:pPr>
      <w:r>
        <w:rPr>
          <w:sz w:val="16"/>
          <w:szCs w:val="16"/>
          <w:lang w:eastAsia="ru-RU"/>
        </w:rPr>
        <w:t xml:space="preserve">    6. В замкнутых и полузамкнутых дворах необходимо предусматривать проезды для пожарных автомобилей.</w:t>
      </w:r>
    </w:p>
    <w:p w:rsidR="00A42B0A" w:rsidRDefault="00A42B0A" w:rsidP="00A42B0A">
      <w:pPr>
        <w:suppressAutoHyphens w:val="0"/>
        <w:autoSpaceDE w:val="0"/>
        <w:autoSpaceDN w:val="0"/>
        <w:adjustRightInd w:val="0"/>
        <w:jc w:val="both"/>
        <w:rPr>
          <w:sz w:val="16"/>
          <w:szCs w:val="16"/>
          <w:lang w:eastAsia="ru-RU"/>
        </w:rPr>
      </w:pPr>
      <w:r>
        <w:rPr>
          <w:sz w:val="16"/>
          <w:szCs w:val="16"/>
          <w:lang w:eastAsia="ru-RU"/>
        </w:rPr>
        <w:t xml:space="preserve">    7. Расстояние от внутреннего края подъезда до стены здания, сооружения и</w:t>
      </w:r>
    </w:p>
    <w:p w:rsidR="00A42B0A" w:rsidRDefault="00A42B0A" w:rsidP="00A42B0A">
      <w:pPr>
        <w:suppressAutoHyphens w:val="0"/>
        <w:autoSpaceDE w:val="0"/>
        <w:autoSpaceDN w:val="0"/>
        <w:adjustRightInd w:val="0"/>
        <w:jc w:val="both"/>
        <w:rPr>
          <w:sz w:val="16"/>
          <w:szCs w:val="16"/>
          <w:lang w:eastAsia="ru-RU"/>
        </w:rPr>
      </w:pPr>
      <w:r>
        <w:rPr>
          <w:sz w:val="16"/>
          <w:szCs w:val="16"/>
          <w:lang w:eastAsia="ru-RU"/>
        </w:rPr>
        <w:t>строения должно быть:</w:t>
      </w:r>
    </w:p>
    <w:p w:rsidR="00A42B0A" w:rsidRDefault="00A42B0A" w:rsidP="00A42B0A">
      <w:pPr>
        <w:suppressAutoHyphens w:val="0"/>
        <w:autoSpaceDE w:val="0"/>
        <w:autoSpaceDN w:val="0"/>
        <w:adjustRightInd w:val="0"/>
        <w:jc w:val="both"/>
        <w:rPr>
          <w:sz w:val="16"/>
          <w:szCs w:val="16"/>
          <w:lang w:eastAsia="ru-RU"/>
        </w:rPr>
      </w:pPr>
      <w:r>
        <w:rPr>
          <w:sz w:val="16"/>
          <w:szCs w:val="16"/>
          <w:lang w:eastAsia="ru-RU"/>
        </w:rPr>
        <w:t xml:space="preserve">    1) для зданий высотой не более 28 метров - не более 8 метров;</w:t>
      </w:r>
    </w:p>
    <w:p w:rsidR="00A42B0A" w:rsidRDefault="00A42B0A" w:rsidP="00A42B0A">
      <w:pPr>
        <w:suppressAutoHyphens w:val="0"/>
        <w:autoSpaceDE w:val="0"/>
        <w:autoSpaceDN w:val="0"/>
        <w:adjustRightInd w:val="0"/>
        <w:jc w:val="both"/>
        <w:rPr>
          <w:sz w:val="16"/>
          <w:szCs w:val="16"/>
          <w:lang w:eastAsia="ru-RU"/>
        </w:rPr>
      </w:pPr>
      <w:r>
        <w:rPr>
          <w:sz w:val="16"/>
          <w:szCs w:val="16"/>
          <w:lang w:eastAsia="ru-RU"/>
        </w:rPr>
        <w:t xml:space="preserve">    2) для зданий высотой более 28 метров - не более 16 метров.</w:t>
      </w:r>
    </w:p>
    <w:p w:rsidR="00A42B0A" w:rsidRDefault="00A42B0A" w:rsidP="00A42B0A">
      <w:pPr>
        <w:suppressAutoHyphens w:val="0"/>
        <w:autoSpaceDE w:val="0"/>
        <w:autoSpaceDN w:val="0"/>
        <w:adjustRightInd w:val="0"/>
        <w:jc w:val="both"/>
        <w:rPr>
          <w:sz w:val="16"/>
          <w:szCs w:val="16"/>
          <w:lang w:eastAsia="ru-RU"/>
        </w:rPr>
      </w:pPr>
      <w:r>
        <w:rPr>
          <w:sz w:val="16"/>
          <w:szCs w:val="16"/>
          <w:lang w:eastAsia="ru-RU"/>
        </w:rPr>
        <w:t xml:space="preserve">    8. Сквозные проезды (арки) в зданиях, сооружениях и строениях должны быть шириной не менее 3,5 метра, высотой не менее 4,5 метра и располагаться не более чем через каждые 300 метров, а в реконструируемых районах при застройке по периметру - не более чем через 180 метров.</w:t>
      </w:r>
    </w:p>
    <w:p w:rsidR="00A42B0A" w:rsidRDefault="00A42B0A" w:rsidP="00A42B0A">
      <w:pPr>
        <w:suppressAutoHyphens w:val="0"/>
        <w:autoSpaceDE w:val="0"/>
        <w:autoSpaceDN w:val="0"/>
        <w:adjustRightInd w:val="0"/>
        <w:jc w:val="both"/>
        <w:rPr>
          <w:sz w:val="16"/>
          <w:szCs w:val="16"/>
          <w:lang w:eastAsia="ru-RU"/>
        </w:rPr>
      </w:pPr>
      <w:r>
        <w:rPr>
          <w:sz w:val="16"/>
          <w:szCs w:val="16"/>
          <w:lang w:eastAsia="ru-RU"/>
        </w:rPr>
        <w:t xml:space="preserve">    9. В исторической застройке поселений допускается сохранять существующие размеры сквозных проездов (арок).</w:t>
      </w:r>
    </w:p>
    <w:p w:rsidR="00A42B0A" w:rsidRDefault="00A42B0A" w:rsidP="00A42B0A">
      <w:pPr>
        <w:suppressAutoHyphens w:val="0"/>
        <w:autoSpaceDE w:val="0"/>
        <w:autoSpaceDN w:val="0"/>
        <w:adjustRightInd w:val="0"/>
        <w:jc w:val="both"/>
        <w:rPr>
          <w:sz w:val="16"/>
          <w:szCs w:val="16"/>
          <w:lang w:eastAsia="ru-RU"/>
        </w:rPr>
      </w:pPr>
      <w:r>
        <w:rPr>
          <w:sz w:val="16"/>
          <w:szCs w:val="16"/>
          <w:lang w:eastAsia="ru-RU"/>
        </w:rPr>
        <w:t xml:space="preserve">   11. Тупиковые проезды должны заканчиваться площадками для разворота пожарной техники размером не менее чем 15*15 метров. Максимальная протяженность тупикового проезда не должна превышать 150 метров.</w:t>
      </w:r>
    </w:p>
    <w:p w:rsidR="00A42B0A" w:rsidRDefault="00A42B0A" w:rsidP="00A42B0A">
      <w:pPr>
        <w:suppressAutoHyphens w:val="0"/>
        <w:autoSpaceDE w:val="0"/>
        <w:autoSpaceDN w:val="0"/>
        <w:adjustRightInd w:val="0"/>
        <w:jc w:val="both"/>
        <w:rPr>
          <w:sz w:val="16"/>
          <w:szCs w:val="16"/>
          <w:lang w:eastAsia="ru-RU"/>
        </w:rPr>
      </w:pPr>
      <w:r>
        <w:rPr>
          <w:sz w:val="16"/>
          <w:szCs w:val="16"/>
          <w:lang w:eastAsia="ru-RU"/>
        </w:rPr>
        <w:t xml:space="preserve">   12. Сквозные проходы через лестничные клетки в зданиях, сооружениях и строениях следует располагать на расстоянии не более 100 метров один от другого.</w:t>
      </w:r>
    </w:p>
    <w:p w:rsidR="00A42B0A" w:rsidRDefault="00A42B0A" w:rsidP="00A42B0A">
      <w:pPr>
        <w:suppressAutoHyphens w:val="0"/>
        <w:autoSpaceDE w:val="0"/>
        <w:autoSpaceDN w:val="0"/>
        <w:adjustRightInd w:val="0"/>
        <w:jc w:val="both"/>
        <w:rPr>
          <w:sz w:val="16"/>
          <w:szCs w:val="16"/>
          <w:lang w:eastAsia="ru-RU"/>
        </w:rPr>
      </w:pPr>
      <w:r>
        <w:rPr>
          <w:sz w:val="16"/>
          <w:szCs w:val="16"/>
          <w:lang w:eastAsia="ru-RU"/>
        </w:rPr>
        <w:t xml:space="preserve">   13. При примыкании зданий, сооружений и строений под углом друг к другу в расчет принимается расстояние по периметру со стороны наружного водопровода с пожарными гидрантами</w:t>
      </w:r>
    </w:p>
    <w:p w:rsidR="00A42B0A" w:rsidRDefault="00A42B0A" w:rsidP="00A42B0A">
      <w:pPr>
        <w:suppressAutoHyphens w:val="0"/>
        <w:autoSpaceDE w:val="0"/>
        <w:autoSpaceDN w:val="0"/>
        <w:adjustRightInd w:val="0"/>
        <w:jc w:val="both"/>
        <w:rPr>
          <w:sz w:val="16"/>
          <w:szCs w:val="16"/>
          <w:lang w:eastAsia="ru-RU"/>
        </w:rPr>
      </w:pPr>
      <w:r>
        <w:rPr>
          <w:sz w:val="16"/>
          <w:szCs w:val="16"/>
          <w:lang w:eastAsia="ru-RU"/>
        </w:rPr>
        <w:t xml:space="preserve">   14. Планировочное решение малоэтажной жилой застройки (до 3 этажей включительно) должно обеспечивать подъезд пожарной техники к зданиям, сооружениям и строениям на расстояние не более 50 метров. </w:t>
      </w:r>
    </w:p>
    <w:p w:rsidR="00A42B0A" w:rsidRDefault="00A42B0A" w:rsidP="00A42B0A">
      <w:pPr>
        <w:suppressAutoHyphens w:val="0"/>
        <w:autoSpaceDE w:val="0"/>
        <w:autoSpaceDN w:val="0"/>
        <w:adjustRightInd w:val="0"/>
        <w:jc w:val="both"/>
        <w:rPr>
          <w:sz w:val="16"/>
          <w:szCs w:val="16"/>
          <w:lang w:eastAsia="ru-RU"/>
        </w:rPr>
      </w:pPr>
      <w:r>
        <w:rPr>
          <w:sz w:val="16"/>
          <w:szCs w:val="16"/>
          <w:lang w:eastAsia="ru-RU"/>
        </w:rPr>
        <w:t xml:space="preserve">При проектировании проездов и пешеходных путей необходимо обеспечивать возможность проезда пожарных машин к жилым и общественным зданиям, в том числе со встроенно-пристроенными помещениями, и доступ пожарных с </w:t>
      </w:r>
      <w:proofErr w:type="spellStart"/>
      <w:r>
        <w:rPr>
          <w:sz w:val="16"/>
          <w:szCs w:val="16"/>
          <w:lang w:eastAsia="ru-RU"/>
        </w:rPr>
        <w:t>автолестниц</w:t>
      </w:r>
      <w:proofErr w:type="spellEnd"/>
      <w:r>
        <w:rPr>
          <w:sz w:val="16"/>
          <w:szCs w:val="16"/>
          <w:lang w:eastAsia="ru-RU"/>
        </w:rPr>
        <w:t xml:space="preserve"> или автоподъемников в любую квартиру или помещение.</w:t>
      </w:r>
    </w:p>
    <w:p w:rsidR="00A42B0A" w:rsidRDefault="00A42B0A" w:rsidP="00A42B0A">
      <w:pPr>
        <w:suppressAutoHyphens w:val="0"/>
        <w:autoSpaceDE w:val="0"/>
        <w:autoSpaceDN w:val="0"/>
        <w:adjustRightInd w:val="0"/>
        <w:jc w:val="both"/>
        <w:rPr>
          <w:sz w:val="16"/>
          <w:szCs w:val="16"/>
          <w:lang w:eastAsia="ru-RU"/>
        </w:rPr>
      </w:pPr>
      <w:r>
        <w:rPr>
          <w:sz w:val="16"/>
          <w:szCs w:val="16"/>
          <w:lang w:eastAsia="ru-RU"/>
        </w:rPr>
        <w:t>Расстояние от края проезда до стены здания принимать 5 - 8 м для зданий до 10</w:t>
      </w:r>
    </w:p>
    <w:p w:rsidR="00A42B0A" w:rsidRDefault="00A42B0A" w:rsidP="00A42B0A">
      <w:pPr>
        <w:suppressAutoHyphens w:val="0"/>
        <w:autoSpaceDE w:val="0"/>
        <w:autoSpaceDN w:val="0"/>
        <w:adjustRightInd w:val="0"/>
        <w:jc w:val="both"/>
        <w:rPr>
          <w:sz w:val="16"/>
          <w:szCs w:val="16"/>
          <w:lang w:eastAsia="ru-RU"/>
        </w:rPr>
      </w:pPr>
      <w:r>
        <w:rPr>
          <w:sz w:val="16"/>
          <w:szCs w:val="16"/>
          <w:lang w:eastAsia="ru-RU"/>
        </w:rPr>
        <w:t xml:space="preserve">этажей </w:t>
      </w:r>
      <w:proofErr w:type="spellStart"/>
      <w:proofErr w:type="gramStart"/>
      <w:r>
        <w:rPr>
          <w:sz w:val="16"/>
          <w:szCs w:val="16"/>
          <w:lang w:eastAsia="ru-RU"/>
        </w:rPr>
        <w:t>включ</w:t>
      </w:r>
      <w:proofErr w:type="spellEnd"/>
      <w:r>
        <w:rPr>
          <w:sz w:val="16"/>
          <w:szCs w:val="16"/>
          <w:lang w:eastAsia="ru-RU"/>
        </w:rPr>
        <w:t>. и</w:t>
      </w:r>
      <w:proofErr w:type="gramEnd"/>
      <w:r>
        <w:rPr>
          <w:sz w:val="16"/>
          <w:szCs w:val="16"/>
          <w:lang w:eastAsia="ru-RU"/>
        </w:rPr>
        <w:t xml:space="preserve"> 8-10 м для зданий свыше 10 этажей.</w:t>
      </w:r>
    </w:p>
    <w:p w:rsidR="00A42B0A" w:rsidRDefault="00A42B0A" w:rsidP="00A42B0A">
      <w:pPr>
        <w:suppressAutoHyphens w:val="0"/>
        <w:autoSpaceDE w:val="0"/>
        <w:autoSpaceDN w:val="0"/>
        <w:adjustRightInd w:val="0"/>
        <w:ind w:right="-134"/>
        <w:jc w:val="both"/>
        <w:rPr>
          <w:sz w:val="16"/>
          <w:szCs w:val="16"/>
          <w:lang w:eastAsia="ru-RU"/>
        </w:rPr>
      </w:pPr>
      <w:r>
        <w:rPr>
          <w:sz w:val="16"/>
          <w:szCs w:val="16"/>
          <w:lang w:eastAsia="ru-RU"/>
        </w:rPr>
        <w:t>Не допускается в этой зоне размещать ограждения, воздушные линии электропередачи и осуществлять рядовую посадку деревьев.</w:t>
      </w:r>
    </w:p>
    <w:p w:rsidR="00A42B0A" w:rsidRDefault="00A42B0A" w:rsidP="00A42B0A">
      <w:pPr>
        <w:suppressAutoHyphens w:val="0"/>
        <w:autoSpaceDE w:val="0"/>
        <w:autoSpaceDN w:val="0"/>
        <w:adjustRightInd w:val="0"/>
        <w:jc w:val="both"/>
        <w:rPr>
          <w:sz w:val="16"/>
          <w:szCs w:val="16"/>
          <w:lang w:eastAsia="ru-RU"/>
        </w:rPr>
      </w:pPr>
      <w:r>
        <w:rPr>
          <w:sz w:val="16"/>
          <w:szCs w:val="16"/>
          <w:lang w:eastAsia="ru-RU"/>
        </w:rPr>
        <w:t>Вдоль фасадов зданий, не имеющих входов, допускается предусматривать полосы шириной 6 м, пригодные для проезда пожарных машин с учетом их допустимой нагрузки на покрытие или грунт.</w:t>
      </w:r>
    </w:p>
    <w:p w:rsidR="00A42B0A" w:rsidRDefault="00A42B0A" w:rsidP="00A42B0A">
      <w:pPr>
        <w:suppressAutoHyphens w:val="0"/>
        <w:autoSpaceDE w:val="0"/>
        <w:autoSpaceDN w:val="0"/>
        <w:adjustRightInd w:val="0"/>
        <w:jc w:val="both"/>
        <w:rPr>
          <w:sz w:val="16"/>
          <w:szCs w:val="16"/>
          <w:lang w:eastAsia="ru-RU"/>
        </w:rPr>
      </w:pPr>
      <w:r>
        <w:rPr>
          <w:sz w:val="16"/>
          <w:szCs w:val="16"/>
          <w:lang w:eastAsia="ru-RU"/>
        </w:rPr>
        <w:t>Расстояние от края основной проезжей части улиц, местных или боковых проездов до линии застройки следует принимать не более 25 м. В случаях превышения указанного расстояния следует предусматривать на расстоянии не ближе 5 м от линии застройки полосу шириной 6 м, пригодную для проезда пожарных машин.</w:t>
      </w:r>
    </w:p>
    <w:p w:rsidR="00A42B0A" w:rsidRDefault="00A42B0A" w:rsidP="00A42B0A">
      <w:pPr>
        <w:suppressAutoHyphens w:val="0"/>
        <w:autoSpaceDE w:val="0"/>
        <w:autoSpaceDN w:val="0"/>
        <w:adjustRightInd w:val="0"/>
        <w:jc w:val="both"/>
        <w:rPr>
          <w:sz w:val="16"/>
          <w:szCs w:val="16"/>
          <w:lang w:eastAsia="ru-RU"/>
        </w:rPr>
      </w:pPr>
      <w:r>
        <w:rPr>
          <w:sz w:val="16"/>
          <w:szCs w:val="16"/>
          <w:lang w:eastAsia="ru-RU"/>
        </w:rPr>
        <w:t>Примечание*. К отдельно стоящим жилым зданиям высотой не более 9 этажей,</w:t>
      </w:r>
    </w:p>
    <w:p w:rsidR="00A42B0A" w:rsidRDefault="00A42B0A" w:rsidP="00A42B0A">
      <w:pPr>
        <w:suppressAutoHyphens w:val="0"/>
        <w:autoSpaceDE w:val="0"/>
        <w:autoSpaceDN w:val="0"/>
        <w:adjustRightInd w:val="0"/>
        <w:jc w:val="both"/>
        <w:rPr>
          <w:sz w:val="16"/>
          <w:szCs w:val="16"/>
          <w:lang w:eastAsia="ru-RU"/>
        </w:rPr>
      </w:pPr>
      <w:r>
        <w:rPr>
          <w:sz w:val="16"/>
          <w:szCs w:val="16"/>
          <w:lang w:eastAsia="ru-RU"/>
        </w:rPr>
        <w:t>а также к объектам, посещаемым инвалидами, допускается устройство проездов, совмещенных с тротуарами при протяженности их не более 150 м и общей ширине не менее 4,2 м, а в малоэтажной (2-3 этажа) застройке при ширине не менее 3,5 м.</w:t>
      </w:r>
    </w:p>
    <w:p w:rsidR="00A42B0A" w:rsidRDefault="00A42B0A" w:rsidP="00A42B0A">
      <w:pPr>
        <w:suppressAutoHyphens w:val="0"/>
        <w:autoSpaceDE w:val="0"/>
        <w:autoSpaceDN w:val="0"/>
        <w:adjustRightInd w:val="0"/>
        <w:jc w:val="both"/>
        <w:rPr>
          <w:sz w:val="16"/>
          <w:szCs w:val="16"/>
          <w:lang w:eastAsia="ru-RU"/>
        </w:rPr>
      </w:pPr>
      <w:r>
        <w:rPr>
          <w:sz w:val="16"/>
          <w:szCs w:val="16"/>
          <w:lang w:eastAsia="ru-RU"/>
        </w:rPr>
        <w:t xml:space="preserve">     15. К зданиям, сооружениям и строениям производственных объектов по всей их длине должен быть обеспечен подъезд пожарных автомобилей:</w:t>
      </w:r>
    </w:p>
    <w:p w:rsidR="00A42B0A" w:rsidRDefault="00A42B0A" w:rsidP="00A42B0A">
      <w:pPr>
        <w:suppressAutoHyphens w:val="0"/>
        <w:autoSpaceDE w:val="0"/>
        <w:autoSpaceDN w:val="0"/>
        <w:adjustRightInd w:val="0"/>
        <w:jc w:val="both"/>
        <w:rPr>
          <w:sz w:val="16"/>
          <w:szCs w:val="16"/>
          <w:lang w:eastAsia="ru-RU"/>
        </w:rPr>
      </w:pPr>
      <w:r>
        <w:rPr>
          <w:sz w:val="16"/>
          <w:szCs w:val="16"/>
          <w:lang w:eastAsia="ru-RU"/>
        </w:rPr>
        <w:t xml:space="preserve">    1) с одной стороны - при ширине здания, сооружения или строения не более 18 метров;</w:t>
      </w:r>
    </w:p>
    <w:p w:rsidR="00A42B0A" w:rsidRDefault="00A42B0A" w:rsidP="00A42B0A">
      <w:pPr>
        <w:suppressAutoHyphens w:val="0"/>
        <w:autoSpaceDE w:val="0"/>
        <w:autoSpaceDN w:val="0"/>
        <w:adjustRightInd w:val="0"/>
        <w:jc w:val="both"/>
        <w:rPr>
          <w:sz w:val="16"/>
          <w:szCs w:val="16"/>
          <w:lang w:eastAsia="ru-RU"/>
        </w:rPr>
      </w:pPr>
      <w:r>
        <w:rPr>
          <w:sz w:val="16"/>
          <w:szCs w:val="16"/>
          <w:lang w:eastAsia="ru-RU"/>
        </w:rPr>
        <w:t xml:space="preserve">    2) с двух сторон - при ширине здания, сооружения или строения более 18 метров, а также при устройстве замкнутых и полузамкнутых дворов.</w:t>
      </w:r>
    </w:p>
    <w:p w:rsidR="00A42B0A" w:rsidRDefault="00A42B0A" w:rsidP="00A42B0A">
      <w:pPr>
        <w:suppressAutoHyphens w:val="0"/>
        <w:autoSpaceDE w:val="0"/>
        <w:autoSpaceDN w:val="0"/>
        <w:adjustRightInd w:val="0"/>
        <w:jc w:val="both"/>
        <w:rPr>
          <w:sz w:val="16"/>
          <w:szCs w:val="16"/>
          <w:lang w:eastAsia="ru-RU"/>
        </w:rPr>
      </w:pPr>
      <w:r>
        <w:rPr>
          <w:sz w:val="16"/>
          <w:szCs w:val="16"/>
          <w:lang w:eastAsia="ru-RU"/>
        </w:rPr>
        <w:t>Ширина ворот автомобильных въездов на площадку производственного объекта должна обеспечивать беспрепятственный проезд основных и специальных пожарных автомобилей.</w:t>
      </w:r>
    </w:p>
    <w:p w:rsidR="00A42B0A" w:rsidRDefault="00A42B0A" w:rsidP="00A42B0A">
      <w:pPr>
        <w:suppressAutoHyphens w:val="0"/>
        <w:autoSpaceDE w:val="0"/>
        <w:autoSpaceDN w:val="0"/>
        <w:adjustRightInd w:val="0"/>
        <w:jc w:val="both"/>
        <w:rPr>
          <w:sz w:val="16"/>
          <w:szCs w:val="16"/>
          <w:lang w:eastAsia="ru-RU"/>
        </w:rPr>
      </w:pPr>
      <w:r>
        <w:rPr>
          <w:sz w:val="16"/>
          <w:szCs w:val="16"/>
          <w:lang w:eastAsia="ru-RU"/>
        </w:rPr>
        <w:t>Расстояние от края проезжей части или спланированной поверхности, обеспечивающей проезд пожарных машин до стен зданий:</w:t>
      </w:r>
    </w:p>
    <w:p w:rsidR="00A42B0A" w:rsidRDefault="00A42B0A" w:rsidP="00A42B0A">
      <w:pPr>
        <w:suppressAutoHyphens w:val="0"/>
        <w:autoSpaceDE w:val="0"/>
        <w:autoSpaceDN w:val="0"/>
        <w:adjustRightInd w:val="0"/>
        <w:jc w:val="both"/>
        <w:rPr>
          <w:sz w:val="16"/>
          <w:szCs w:val="16"/>
          <w:lang w:eastAsia="ru-RU"/>
        </w:rPr>
      </w:pPr>
      <w:r>
        <w:rPr>
          <w:sz w:val="16"/>
          <w:szCs w:val="16"/>
          <w:lang w:eastAsia="ru-RU"/>
        </w:rPr>
        <w:t xml:space="preserve">    1) высотой до 12 м - не более 25 м,</w:t>
      </w:r>
    </w:p>
    <w:p w:rsidR="00A42B0A" w:rsidRDefault="00A42B0A" w:rsidP="00A42B0A">
      <w:pPr>
        <w:suppressAutoHyphens w:val="0"/>
        <w:autoSpaceDE w:val="0"/>
        <w:autoSpaceDN w:val="0"/>
        <w:adjustRightInd w:val="0"/>
        <w:jc w:val="both"/>
        <w:rPr>
          <w:sz w:val="16"/>
          <w:szCs w:val="16"/>
          <w:lang w:eastAsia="ru-RU"/>
        </w:rPr>
      </w:pPr>
      <w:r>
        <w:rPr>
          <w:sz w:val="16"/>
          <w:szCs w:val="16"/>
          <w:lang w:eastAsia="ru-RU"/>
        </w:rPr>
        <w:t xml:space="preserve">    2) при высоте зданий свыше 12 до 28 м - не более 8 м.</w:t>
      </w:r>
    </w:p>
    <w:p w:rsidR="00A42B0A" w:rsidRDefault="00A42B0A" w:rsidP="00A42B0A">
      <w:pPr>
        <w:suppressAutoHyphens w:val="0"/>
        <w:autoSpaceDE w:val="0"/>
        <w:autoSpaceDN w:val="0"/>
        <w:adjustRightInd w:val="0"/>
        <w:jc w:val="both"/>
        <w:rPr>
          <w:sz w:val="16"/>
          <w:szCs w:val="16"/>
          <w:lang w:eastAsia="ru-RU"/>
        </w:rPr>
      </w:pPr>
      <w:r>
        <w:rPr>
          <w:sz w:val="16"/>
          <w:szCs w:val="16"/>
          <w:lang w:eastAsia="ru-RU"/>
        </w:rPr>
        <w:t>Допускается увеличивать расстояние от края проезжей части автомобильной</w:t>
      </w:r>
    </w:p>
    <w:p w:rsidR="00A42B0A" w:rsidRDefault="00A42B0A" w:rsidP="00A42B0A">
      <w:pPr>
        <w:suppressAutoHyphens w:val="0"/>
        <w:autoSpaceDE w:val="0"/>
        <w:autoSpaceDN w:val="0"/>
        <w:adjustRightInd w:val="0"/>
        <w:jc w:val="both"/>
        <w:rPr>
          <w:sz w:val="16"/>
          <w:szCs w:val="16"/>
          <w:lang w:eastAsia="ru-RU"/>
        </w:rPr>
      </w:pPr>
      <w:r>
        <w:rPr>
          <w:sz w:val="16"/>
          <w:szCs w:val="16"/>
          <w:lang w:eastAsia="ru-RU"/>
        </w:rPr>
        <w:lastRenderedPageBreak/>
        <w:t>дороги до ближней стены производственных зданий, сооружений и строений до 60 метров при условии устройства тупиковых дорог к этим зданиям, сооружениям и строениям с площадками для разворота пожарной техники и устройством на этих площадках пожарных гидрантов. При этом расстояние от производственных зданий, сооружений и строений до площадок для разворота пожарной техники должно быть не менее 5, но не более 15 метров, а расстояние между тупиковыми дорогами должно быть не более 100 метров.</w:t>
      </w:r>
    </w:p>
    <w:p w:rsidR="00A42B0A" w:rsidRDefault="00A42B0A" w:rsidP="00A42B0A">
      <w:pPr>
        <w:suppressAutoHyphens w:val="0"/>
        <w:autoSpaceDE w:val="0"/>
        <w:autoSpaceDN w:val="0"/>
        <w:adjustRightInd w:val="0"/>
        <w:jc w:val="both"/>
        <w:rPr>
          <w:sz w:val="16"/>
          <w:szCs w:val="16"/>
          <w:lang w:eastAsia="ru-RU"/>
        </w:rPr>
      </w:pPr>
      <w:r>
        <w:rPr>
          <w:sz w:val="16"/>
          <w:szCs w:val="16"/>
          <w:lang w:eastAsia="ru-RU"/>
        </w:rPr>
        <w:t>Производственные объекты с площадками размером более 5 гектаров должны</w:t>
      </w:r>
    </w:p>
    <w:p w:rsidR="00A42B0A" w:rsidRDefault="00A42B0A" w:rsidP="00A42B0A">
      <w:pPr>
        <w:suppressAutoHyphens w:val="0"/>
        <w:autoSpaceDE w:val="0"/>
        <w:autoSpaceDN w:val="0"/>
        <w:adjustRightInd w:val="0"/>
        <w:jc w:val="both"/>
        <w:rPr>
          <w:sz w:val="16"/>
          <w:szCs w:val="16"/>
          <w:lang w:eastAsia="ru-RU"/>
        </w:rPr>
      </w:pPr>
      <w:r>
        <w:rPr>
          <w:sz w:val="16"/>
          <w:szCs w:val="16"/>
          <w:lang w:eastAsia="ru-RU"/>
        </w:rPr>
        <w:t>иметь не менее двух въездов, за исключением складов нефти и нефтепродуктов I и II категорий, которые независимо от размеров площадки должны иметь не менее двух выездов на автомобильные дороги общей сети или на подъездные пути склада или организации.</w:t>
      </w:r>
    </w:p>
    <w:p w:rsidR="00A42B0A" w:rsidRDefault="00A42B0A" w:rsidP="00A42B0A">
      <w:pPr>
        <w:suppressAutoHyphens w:val="0"/>
        <w:autoSpaceDE w:val="0"/>
        <w:autoSpaceDN w:val="0"/>
        <w:adjustRightInd w:val="0"/>
        <w:jc w:val="both"/>
        <w:rPr>
          <w:sz w:val="16"/>
          <w:szCs w:val="16"/>
          <w:lang w:eastAsia="ru-RU"/>
        </w:rPr>
      </w:pPr>
      <w:r>
        <w:rPr>
          <w:sz w:val="16"/>
          <w:szCs w:val="16"/>
          <w:lang w:eastAsia="ru-RU"/>
        </w:rPr>
        <w:t>При размере стороны площадки производственного объекта более 1000</w:t>
      </w:r>
    </w:p>
    <w:p w:rsidR="00A42B0A" w:rsidRDefault="00A42B0A" w:rsidP="00A42B0A">
      <w:pPr>
        <w:suppressAutoHyphens w:val="0"/>
        <w:autoSpaceDE w:val="0"/>
        <w:autoSpaceDN w:val="0"/>
        <w:adjustRightInd w:val="0"/>
        <w:jc w:val="both"/>
        <w:rPr>
          <w:sz w:val="16"/>
          <w:szCs w:val="16"/>
          <w:lang w:eastAsia="ru-RU"/>
        </w:rPr>
      </w:pPr>
      <w:r>
        <w:rPr>
          <w:sz w:val="16"/>
          <w:szCs w:val="16"/>
          <w:lang w:eastAsia="ru-RU"/>
        </w:rPr>
        <w:t xml:space="preserve">метров и </w:t>
      </w:r>
      <w:proofErr w:type="gramStart"/>
      <w:r>
        <w:rPr>
          <w:sz w:val="16"/>
          <w:szCs w:val="16"/>
          <w:lang w:eastAsia="ru-RU"/>
        </w:rPr>
        <w:t>расположении</w:t>
      </w:r>
      <w:proofErr w:type="gramEnd"/>
      <w:r>
        <w:rPr>
          <w:sz w:val="16"/>
          <w:szCs w:val="16"/>
          <w:lang w:eastAsia="ru-RU"/>
        </w:rPr>
        <w:t xml:space="preserve"> ее вдоль улицы или автомобильной дороги на этой стороне следует предусматривать не менее двух въездов на площадку. Расстояние между въездами не должно превышать 1500 метров.</w:t>
      </w:r>
    </w:p>
    <w:p w:rsidR="00A42B0A" w:rsidRDefault="00A42B0A" w:rsidP="00A42B0A">
      <w:pPr>
        <w:suppressAutoHyphens w:val="0"/>
        <w:autoSpaceDE w:val="0"/>
        <w:autoSpaceDN w:val="0"/>
        <w:adjustRightInd w:val="0"/>
        <w:jc w:val="both"/>
        <w:rPr>
          <w:sz w:val="16"/>
          <w:szCs w:val="16"/>
          <w:lang w:eastAsia="ru-RU"/>
        </w:rPr>
      </w:pPr>
      <w:r>
        <w:rPr>
          <w:sz w:val="16"/>
          <w:szCs w:val="16"/>
          <w:lang w:eastAsia="ru-RU"/>
        </w:rPr>
        <w:t>Огражденные участки внутри площадок производственных объектов (открытые трансформаторные подстанции, склады и другие участки) площадью более 5 гектаров должны иметь не менее двух въездов.</w:t>
      </w:r>
    </w:p>
    <w:p w:rsidR="00A42B0A" w:rsidRDefault="00A42B0A" w:rsidP="00A42B0A">
      <w:pPr>
        <w:suppressAutoHyphens w:val="0"/>
        <w:autoSpaceDE w:val="0"/>
        <w:autoSpaceDN w:val="0"/>
        <w:adjustRightInd w:val="0"/>
        <w:jc w:val="both"/>
        <w:rPr>
          <w:sz w:val="16"/>
          <w:szCs w:val="16"/>
          <w:lang w:eastAsia="ru-RU"/>
        </w:rPr>
      </w:pPr>
      <w:r>
        <w:rPr>
          <w:sz w:val="16"/>
          <w:szCs w:val="16"/>
          <w:lang w:eastAsia="ru-RU"/>
        </w:rPr>
        <w:t>В случаях, когда по производственным условиям не требуется устройства дорог, подъезд пожарных автомобилей допускается предусматривать по спланированной поверхности, укрепленной по ширине 3,5 м в местах проезда при глинистых и песчаных (пылеватых) грунтах различными местными материалами с созданием уклонов, обеспечивающих естественный отвод поверхностных вод.</w:t>
      </w:r>
    </w:p>
    <w:p w:rsidR="00A42B0A" w:rsidRDefault="00A42B0A" w:rsidP="00A42B0A">
      <w:pPr>
        <w:suppressAutoHyphens w:val="0"/>
        <w:autoSpaceDE w:val="0"/>
        <w:autoSpaceDN w:val="0"/>
        <w:adjustRightInd w:val="0"/>
        <w:jc w:val="both"/>
        <w:rPr>
          <w:sz w:val="16"/>
          <w:szCs w:val="16"/>
          <w:lang w:eastAsia="ru-RU"/>
        </w:rPr>
      </w:pPr>
      <w:r>
        <w:rPr>
          <w:sz w:val="16"/>
          <w:szCs w:val="16"/>
          <w:lang w:eastAsia="ru-RU"/>
        </w:rPr>
        <w:t>Подъезды для пожарных машин не следует предусматривать к зданиям и сооружениям, материалы и конструкции которых, а также технологические процессы, исключают возможность возгорания.</w:t>
      </w:r>
    </w:p>
    <w:p w:rsidR="00A42B0A" w:rsidRDefault="00A42B0A" w:rsidP="00A42B0A">
      <w:pPr>
        <w:suppressAutoHyphens w:val="0"/>
        <w:autoSpaceDE w:val="0"/>
        <w:autoSpaceDN w:val="0"/>
        <w:adjustRightInd w:val="0"/>
        <w:jc w:val="both"/>
        <w:rPr>
          <w:sz w:val="16"/>
          <w:szCs w:val="16"/>
          <w:lang w:eastAsia="ru-RU"/>
        </w:rPr>
      </w:pPr>
      <w:r>
        <w:rPr>
          <w:sz w:val="16"/>
          <w:szCs w:val="16"/>
          <w:lang w:eastAsia="ru-RU"/>
        </w:rPr>
        <w:t xml:space="preserve">    15. К водоемам, являющимся источниками противопожарного водоснабжения, а также к сооружениям, вода из которых может быть использована для тушения пожара, надлежит предусматривать подъезды с площадками для разворота пожарных автомобилей, их установки и забора воды. Размер таких площадок должен быть не менее 12*12 метров.</w:t>
      </w:r>
    </w:p>
    <w:p w:rsidR="00A42B0A" w:rsidRDefault="00A42B0A" w:rsidP="00A42B0A">
      <w:pPr>
        <w:suppressAutoHyphens w:val="0"/>
        <w:autoSpaceDE w:val="0"/>
        <w:autoSpaceDN w:val="0"/>
        <w:adjustRightInd w:val="0"/>
        <w:jc w:val="both"/>
        <w:rPr>
          <w:sz w:val="16"/>
          <w:szCs w:val="16"/>
          <w:lang w:eastAsia="ru-RU"/>
        </w:rPr>
      </w:pPr>
      <w:r>
        <w:rPr>
          <w:sz w:val="16"/>
          <w:szCs w:val="16"/>
          <w:lang w:eastAsia="ru-RU"/>
        </w:rPr>
        <w:t xml:space="preserve">    16. Пожарные гидранты надлежит располагать вдоль автомобильных дорог</w:t>
      </w:r>
    </w:p>
    <w:p w:rsidR="00A42B0A" w:rsidRDefault="00A42B0A" w:rsidP="00A42B0A">
      <w:pPr>
        <w:suppressAutoHyphens w:val="0"/>
        <w:autoSpaceDE w:val="0"/>
        <w:autoSpaceDN w:val="0"/>
        <w:adjustRightInd w:val="0"/>
        <w:jc w:val="both"/>
        <w:rPr>
          <w:sz w:val="16"/>
          <w:szCs w:val="16"/>
          <w:lang w:eastAsia="ru-RU"/>
        </w:rPr>
      </w:pPr>
      <w:r>
        <w:rPr>
          <w:sz w:val="16"/>
          <w:szCs w:val="16"/>
          <w:lang w:eastAsia="ru-RU"/>
        </w:rPr>
        <w:t>на расстоянии не более 2,5 метра от края проезжей части, но не менее 5 метров от стен здания.</w:t>
      </w:r>
    </w:p>
    <w:p w:rsidR="00A42B0A" w:rsidRDefault="00A42B0A" w:rsidP="00A42B0A">
      <w:pPr>
        <w:suppressAutoHyphens w:val="0"/>
        <w:autoSpaceDE w:val="0"/>
        <w:autoSpaceDN w:val="0"/>
        <w:adjustRightInd w:val="0"/>
        <w:jc w:val="both"/>
        <w:rPr>
          <w:sz w:val="16"/>
          <w:szCs w:val="16"/>
          <w:lang w:eastAsia="ru-RU"/>
        </w:rPr>
      </w:pPr>
      <w:r>
        <w:rPr>
          <w:sz w:val="16"/>
          <w:szCs w:val="16"/>
          <w:lang w:eastAsia="ru-RU"/>
        </w:rPr>
        <w:t xml:space="preserve">   17. На территории садоводческого, огороднического и дачного некоммерческого объединения граждан должен обеспечиваться подъезд пожарной техники ко всем садовым участкам, объединенным в группы, и объектам общего пользования. На территории садоводческого, огороднического и дачного некоммерческого объединения граждан ширина проезжей части улиц должна быть не менее 7 метров, проездов - не менее 3,5 метра</w:t>
      </w:r>
      <w:proofErr w:type="gramStart"/>
      <w:r>
        <w:rPr>
          <w:sz w:val="16"/>
          <w:szCs w:val="16"/>
          <w:lang w:eastAsia="ru-RU"/>
        </w:rPr>
        <w:t>.»</w:t>
      </w:r>
      <w:proofErr w:type="gramEnd"/>
    </w:p>
    <w:p w:rsidR="00A42B0A" w:rsidRDefault="00A42B0A" w:rsidP="00A42B0A">
      <w:pPr>
        <w:autoSpaceDE w:val="0"/>
        <w:autoSpaceDN w:val="0"/>
        <w:adjustRightInd w:val="0"/>
        <w:jc w:val="both"/>
        <w:rPr>
          <w:b/>
          <w:bCs/>
          <w:sz w:val="16"/>
          <w:szCs w:val="16"/>
        </w:rPr>
      </w:pPr>
    </w:p>
    <w:p w:rsidR="00A42B0A" w:rsidRDefault="00A42B0A" w:rsidP="00A42B0A">
      <w:pPr>
        <w:autoSpaceDE w:val="0"/>
        <w:autoSpaceDN w:val="0"/>
        <w:adjustRightInd w:val="0"/>
        <w:jc w:val="both"/>
        <w:rPr>
          <w:bCs/>
          <w:sz w:val="16"/>
          <w:szCs w:val="16"/>
        </w:rPr>
      </w:pPr>
      <w:r>
        <w:rPr>
          <w:b/>
          <w:bCs/>
          <w:sz w:val="16"/>
          <w:szCs w:val="16"/>
        </w:rPr>
        <w:t xml:space="preserve">Статья 25. Нормативные требования в области использования территорий, земель на которых расположены объекты культурного наследия (памятники истории и культуры).    </w:t>
      </w:r>
    </w:p>
    <w:p w:rsidR="00A42B0A" w:rsidRDefault="00A42B0A" w:rsidP="00A42B0A">
      <w:pPr>
        <w:widowControl w:val="0"/>
        <w:autoSpaceDE w:val="0"/>
        <w:ind w:firstLine="573"/>
        <w:jc w:val="both"/>
        <w:rPr>
          <w:sz w:val="16"/>
          <w:szCs w:val="16"/>
        </w:rPr>
      </w:pPr>
      <w:r>
        <w:rPr>
          <w:sz w:val="16"/>
          <w:szCs w:val="16"/>
        </w:rPr>
        <w:t xml:space="preserve">1. </w:t>
      </w:r>
      <w:proofErr w:type="gramStart"/>
      <w:r>
        <w:rPr>
          <w:sz w:val="16"/>
          <w:szCs w:val="16"/>
        </w:rPr>
        <w:t>Регулирование деятельности на землях объектов культурного наследия (памятников истории и культуры) осуществляется в соответствии с требованиями Федерального</w:t>
      </w:r>
      <w:r>
        <w:rPr>
          <w:color w:val="000000"/>
          <w:sz w:val="16"/>
          <w:szCs w:val="16"/>
        </w:rPr>
        <w:t xml:space="preserve"> </w:t>
      </w:r>
      <w:hyperlink r:id="rId13" w:history="1">
        <w:r>
          <w:rPr>
            <w:rStyle w:val="a5"/>
            <w:color w:val="000000"/>
            <w:sz w:val="16"/>
            <w:szCs w:val="16"/>
          </w:rPr>
          <w:t>закона</w:t>
        </w:r>
      </w:hyperlink>
      <w:r>
        <w:rPr>
          <w:sz w:val="16"/>
          <w:szCs w:val="16"/>
        </w:rPr>
        <w:t xml:space="preserve"> от 25.06.2002 № 73-ФЗ «Об объектах культурного наследия (памятниках истории и культуры) народов Российской Федерации», </w:t>
      </w:r>
      <w:hyperlink r:id="rId14" w:history="1">
        <w:r>
          <w:rPr>
            <w:rStyle w:val="a5"/>
            <w:color w:val="000000"/>
            <w:sz w:val="16"/>
            <w:szCs w:val="16"/>
          </w:rPr>
          <w:t>Закона</w:t>
        </w:r>
      </w:hyperlink>
      <w:r>
        <w:rPr>
          <w:sz w:val="16"/>
          <w:szCs w:val="16"/>
        </w:rPr>
        <w:t xml:space="preserve"> Костромской области от 01.04.2004 № 184-ЗКО «Об объектах культурного наследия (памятниках истории и культуры), расположенных на территории Костромской области» и нормативно-правовых актов, изданных на их основе.</w:t>
      </w:r>
      <w:proofErr w:type="gramEnd"/>
    </w:p>
    <w:p w:rsidR="00A42B0A" w:rsidRDefault="00A42B0A" w:rsidP="00A42B0A">
      <w:pPr>
        <w:widowControl w:val="0"/>
        <w:tabs>
          <w:tab w:val="left" w:pos="567"/>
        </w:tabs>
        <w:autoSpaceDE w:val="0"/>
        <w:ind w:firstLine="539"/>
        <w:jc w:val="both"/>
        <w:rPr>
          <w:sz w:val="16"/>
          <w:szCs w:val="16"/>
        </w:rPr>
      </w:pPr>
      <w:bookmarkStart w:id="3" w:name="Par6506"/>
      <w:bookmarkEnd w:id="3"/>
      <w:r>
        <w:rPr>
          <w:sz w:val="16"/>
          <w:szCs w:val="16"/>
        </w:rPr>
        <w:t xml:space="preserve">2. </w:t>
      </w:r>
      <w:proofErr w:type="gramStart"/>
      <w:r>
        <w:rPr>
          <w:sz w:val="16"/>
          <w:szCs w:val="16"/>
        </w:rPr>
        <w:t xml:space="preserve">Использование объекта культурного наследия либо земельного участка или участка водного объекта, в пределах, которых располагается объект археологического наследия, должно осуществляться в соответствии с требованиями Федерального </w:t>
      </w:r>
      <w:hyperlink r:id="rId15" w:history="1">
        <w:r>
          <w:rPr>
            <w:rStyle w:val="a5"/>
            <w:sz w:val="16"/>
            <w:szCs w:val="16"/>
          </w:rPr>
          <w:t>закона</w:t>
        </w:r>
      </w:hyperlink>
      <w:r>
        <w:rPr>
          <w:sz w:val="16"/>
          <w:szCs w:val="16"/>
        </w:rPr>
        <w:t xml:space="preserve"> от 25.06.2002 № 73-ФЗ «Об объектах культурного наследия (памятниках истории и культуры) народов Российской Федерации», </w:t>
      </w:r>
      <w:hyperlink r:id="rId16" w:history="1">
        <w:r>
          <w:rPr>
            <w:rStyle w:val="a5"/>
            <w:sz w:val="16"/>
            <w:szCs w:val="16"/>
          </w:rPr>
          <w:t>Закона</w:t>
        </w:r>
      </w:hyperlink>
      <w:r>
        <w:rPr>
          <w:sz w:val="16"/>
          <w:szCs w:val="16"/>
        </w:rPr>
        <w:t xml:space="preserve"> Костромской области от 01.04.2004 № 184-ЗКО «Об объектах культурного наследия (памятниках истории и культуры), расположенных на территории Костромской области» и</w:t>
      </w:r>
      <w:proofErr w:type="gramEnd"/>
      <w:r>
        <w:rPr>
          <w:sz w:val="16"/>
          <w:szCs w:val="16"/>
        </w:rPr>
        <w:t xml:space="preserve"> нормативно-правовых актов, изданных на их основе.</w:t>
      </w:r>
    </w:p>
    <w:p w:rsidR="00A42B0A" w:rsidRDefault="00A42B0A" w:rsidP="00A42B0A">
      <w:pPr>
        <w:shd w:val="clear" w:color="auto" w:fill="FFFFFF"/>
        <w:autoSpaceDE w:val="0"/>
        <w:autoSpaceDN w:val="0"/>
        <w:adjustRightInd w:val="0"/>
        <w:jc w:val="both"/>
        <w:rPr>
          <w:rFonts w:eastAsia="Calibri"/>
          <w:b/>
          <w:bCs/>
          <w:sz w:val="16"/>
          <w:szCs w:val="16"/>
          <w:lang w:eastAsia="en-US"/>
        </w:rPr>
      </w:pPr>
      <w:r>
        <w:rPr>
          <w:rFonts w:eastAsia="Calibri"/>
          <w:b/>
          <w:bCs/>
          <w:sz w:val="16"/>
          <w:szCs w:val="16"/>
          <w:lang w:eastAsia="en-US"/>
        </w:rPr>
        <w:t>Статья 26. Расчетные показатели обеспеченности и интенсивности использования территорий зон специального назначения.</w:t>
      </w:r>
    </w:p>
    <w:p w:rsidR="00A42B0A" w:rsidRDefault="00A42B0A" w:rsidP="00A42B0A">
      <w:pPr>
        <w:widowControl w:val="0"/>
        <w:spacing w:line="232" w:lineRule="auto"/>
        <w:ind w:firstLine="709"/>
        <w:jc w:val="both"/>
        <w:rPr>
          <w:sz w:val="16"/>
          <w:szCs w:val="16"/>
        </w:rPr>
      </w:pPr>
      <w:r>
        <w:rPr>
          <w:sz w:val="16"/>
          <w:szCs w:val="16"/>
        </w:rPr>
        <w:t>26.1. Кладбища с погребением путем предания тела (останков) умершего земле (захоронение в могилу, склеп) размещают на расстоянии:</w:t>
      </w:r>
    </w:p>
    <w:p w:rsidR="00A42B0A" w:rsidRDefault="00A42B0A" w:rsidP="00A42B0A">
      <w:pPr>
        <w:widowControl w:val="0"/>
        <w:spacing w:line="232" w:lineRule="auto"/>
        <w:ind w:firstLine="709"/>
        <w:jc w:val="both"/>
        <w:rPr>
          <w:sz w:val="16"/>
          <w:szCs w:val="16"/>
        </w:rPr>
      </w:pPr>
      <w:r>
        <w:rPr>
          <w:sz w:val="16"/>
          <w:szCs w:val="16"/>
        </w:rPr>
        <w:t xml:space="preserve">- от территории жилой застройки, ландшафтно-рекреационных зон, зон отдыха, территорий курортов, санаториев, домов отдыха, стационарных лечебно-профилактических учреждений, территорий садоводческих, дачных объединений или индивидуальных участков (ориентировочная санитарно-защитная зона в соответствии с </w:t>
      </w:r>
      <w:proofErr w:type="spellStart"/>
      <w:r>
        <w:rPr>
          <w:sz w:val="16"/>
          <w:szCs w:val="16"/>
        </w:rPr>
        <w:t>СанПиН</w:t>
      </w:r>
      <w:proofErr w:type="spellEnd"/>
      <w:r>
        <w:rPr>
          <w:sz w:val="16"/>
          <w:szCs w:val="16"/>
        </w:rPr>
        <w:t xml:space="preserve"> 2.2.1/2.1.1.1200-03), не менее:</w:t>
      </w:r>
    </w:p>
    <w:p w:rsidR="00A42B0A" w:rsidRDefault="00A42B0A" w:rsidP="00A42B0A">
      <w:pPr>
        <w:widowControl w:val="0"/>
        <w:spacing w:line="232" w:lineRule="auto"/>
        <w:ind w:firstLine="709"/>
        <w:jc w:val="both"/>
        <w:rPr>
          <w:sz w:val="16"/>
          <w:szCs w:val="16"/>
        </w:rPr>
      </w:pPr>
      <w:r>
        <w:rPr>
          <w:sz w:val="16"/>
          <w:szCs w:val="16"/>
        </w:rPr>
        <w:t>- 500 м – при площади кладбища от 20 до 40 га (размещение кладбища размером территории более 40 га не допускается);</w:t>
      </w:r>
    </w:p>
    <w:p w:rsidR="00A42B0A" w:rsidRDefault="00A42B0A" w:rsidP="00A42B0A">
      <w:pPr>
        <w:widowControl w:val="0"/>
        <w:spacing w:line="232" w:lineRule="auto"/>
        <w:ind w:firstLine="709"/>
        <w:jc w:val="both"/>
        <w:rPr>
          <w:sz w:val="16"/>
          <w:szCs w:val="16"/>
        </w:rPr>
      </w:pPr>
      <w:r>
        <w:rPr>
          <w:sz w:val="16"/>
          <w:szCs w:val="16"/>
        </w:rPr>
        <w:t>- 300 м – при площади кладбища от 10 до 20 га;</w:t>
      </w:r>
    </w:p>
    <w:p w:rsidR="00A42B0A" w:rsidRDefault="00A42B0A" w:rsidP="00A42B0A">
      <w:pPr>
        <w:widowControl w:val="0"/>
        <w:spacing w:line="232" w:lineRule="auto"/>
        <w:ind w:firstLine="709"/>
        <w:jc w:val="both"/>
        <w:rPr>
          <w:sz w:val="16"/>
          <w:szCs w:val="16"/>
        </w:rPr>
      </w:pPr>
      <w:r>
        <w:rPr>
          <w:sz w:val="16"/>
          <w:szCs w:val="16"/>
        </w:rPr>
        <w:t>- 100 м – при площади кладбища 10 га и менее;</w:t>
      </w:r>
    </w:p>
    <w:p w:rsidR="00A42B0A" w:rsidRDefault="00A42B0A" w:rsidP="00A42B0A">
      <w:pPr>
        <w:widowControl w:val="0"/>
        <w:spacing w:line="232" w:lineRule="auto"/>
        <w:ind w:firstLine="709"/>
        <w:jc w:val="both"/>
        <w:rPr>
          <w:sz w:val="16"/>
          <w:szCs w:val="16"/>
        </w:rPr>
      </w:pPr>
      <w:r>
        <w:rPr>
          <w:sz w:val="16"/>
          <w:szCs w:val="16"/>
        </w:rPr>
        <w:t>- 50 м – для сельских, закрытых кладбищ и мемориальных комплексов, кладбищ с погребением после кремации;</w:t>
      </w:r>
    </w:p>
    <w:p w:rsidR="00A42B0A" w:rsidRDefault="00A42B0A" w:rsidP="00A42B0A">
      <w:pPr>
        <w:widowControl w:val="0"/>
        <w:spacing w:line="232" w:lineRule="auto"/>
        <w:ind w:firstLine="709"/>
        <w:jc w:val="both"/>
        <w:rPr>
          <w:sz w:val="16"/>
          <w:szCs w:val="16"/>
        </w:rPr>
      </w:pPr>
      <w:r>
        <w:rPr>
          <w:sz w:val="16"/>
          <w:szCs w:val="16"/>
        </w:rPr>
        <w:t xml:space="preserve">- от водозаборных сооружений централизованного источника водоснабжения населения не менее 1000 м с подтверждением достаточности расстояния расчетами поясов зон санитарной охраны </w:t>
      </w:r>
      <w:proofErr w:type="spellStart"/>
      <w:r>
        <w:rPr>
          <w:sz w:val="16"/>
          <w:szCs w:val="16"/>
        </w:rPr>
        <w:t>водоисточника</w:t>
      </w:r>
      <w:proofErr w:type="spellEnd"/>
      <w:r>
        <w:rPr>
          <w:sz w:val="16"/>
          <w:szCs w:val="16"/>
        </w:rPr>
        <w:t xml:space="preserve"> и времени фильтрации</w:t>
      </w:r>
      <w:bookmarkStart w:id="4" w:name="Par7944"/>
      <w:bookmarkEnd w:id="4"/>
    </w:p>
    <w:p w:rsidR="00A42B0A" w:rsidRDefault="00A42B0A" w:rsidP="00A42B0A">
      <w:pPr>
        <w:autoSpaceDE w:val="0"/>
        <w:autoSpaceDN w:val="0"/>
        <w:adjustRightInd w:val="0"/>
        <w:jc w:val="right"/>
        <w:rPr>
          <w:bCs/>
          <w:sz w:val="16"/>
          <w:szCs w:val="16"/>
        </w:rPr>
      </w:pPr>
    </w:p>
    <w:p w:rsidR="00A42B0A" w:rsidRDefault="00A42B0A" w:rsidP="00A42B0A">
      <w:pPr>
        <w:autoSpaceDE w:val="0"/>
        <w:autoSpaceDN w:val="0"/>
        <w:adjustRightInd w:val="0"/>
        <w:jc w:val="right"/>
        <w:rPr>
          <w:bCs/>
          <w:sz w:val="16"/>
          <w:szCs w:val="16"/>
        </w:rPr>
      </w:pPr>
    </w:p>
    <w:p w:rsidR="00A42B0A" w:rsidRDefault="00A42B0A" w:rsidP="00A42B0A">
      <w:pPr>
        <w:autoSpaceDE w:val="0"/>
        <w:autoSpaceDN w:val="0"/>
        <w:adjustRightInd w:val="0"/>
        <w:jc w:val="right"/>
        <w:rPr>
          <w:bCs/>
          <w:color w:val="000000"/>
          <w:sz w:val="16"/>
          <w:szCs w:val="16"/>
        </w:rPr>
      </w:pPr>
      <w:r>
        <w:rPr>
          <w:bCs/>
          <w:color w:val="000000"/>
          <w:sz w:val="16"/>
          <w:szCs w:val="16"/>
        </w:rPr>
        <w:t>Приложение 1</w:t>
      </w:r>
    </w:p>
    <w:p w:rsidR="00A42B0A" w:rsidRDefault="00A42B0A" w:rsidP="00A42B0A">
      <w:pPr>
        <w:autoSpaceDE w:val="0"/>
        <w:autoSpaceDN w:val="0"/>
        <w:adjustRightInd w:val="0"/>
        <w:jc w:val="right"/>
        <w:rPr>
          <w:bCs/>
          <w:sz w:val="16"/>
          <w:szCs w:val="16"/>
        </w:rPr>
      </w:pPr>
    </w:p>
    <w:p w:rsidR="00A42B0A" w:rsidRDefault="00A42B0A" w:rsidP="00A42B0A">
      <w:pPr>
        <w:tabs>
          <w:tab w:val="left" w:pos="0"/>
        </w:tabs>
        <w:ind w:firstLine="556"/>
        <w:rPr>
          <w:bCs/>
          <w:color w:val="000000"/>
          <w:sz w:val="16"/>
          <w:szCs w:val="16"/>
        </w:rPr>
      </w:pPr>
      <w:r>
        <w:rPr>
          <w:rStyle w:val="13"/>
          <w:sz w:val="16"/>
          <w:szCs w:val="16"/>
        </w:rPr>
        <w:t xml:space="preserve">1. </w:t>
      </w:r>
      <w:r>
        <w:rPr>
          <w:rStyle w:val="13"/>
          <w:iCs/>
          <w:sz w:val="16"/>
          <w:szCs w:val="16"/>
        </w:rPr>
        <w:t xml:space="preserve">Нормативы </w:t>
      </w:r>
      <w:r>
        <w:rPr>
          <w:rStyle w:val="13"/>
          <w:sz w:val="16"/>
          <w:szCs w:val="16"/>
        </w:rPr>
        <w:t>распределения территорий сельских поселений Межевского муниципального района с отображением параметров планируемого развития</w:t>
      </w:r>
      <w:r>
        <w:rPr>
          <w:sz w:val="16"/>
          <w:szCs w:val="16"/>
        </w:rPr>
        <w:t xml:space="preserve"> принимаются </w:t>
      </w:r>
      <w:r>
        <w:rPr>
          <w:rStyle w:val="13"/>
          <w:sz w:val="16"/>
          <w:szCs w:val="16"/>
        </w:rPr>
        <w:t xml:space="preserve">(в </w:t>
      </w:r>
      <w:proofErr w:type="gramStart"/>
      <w:r>
        <w:rPr>
          <w:rStyle w:val="13"/>
          <w:sz w:val="16"/>
          <w:szCs w:val="16"/>
        </w:rPr>
        <w:t>га</w:t>
      </w:r>
      <w:proofErr w:type="gramEnd"/>
      <w:r>
        <w:rPr>
          <w:rStyle w:val="13"/>
          <w:sz w:val="16"/>
          <w:szCs w:val="16"/>
        </w:rPr>
        <w:t xml:space="preserve"> на тысячу человек) </w:t>
      </w:r>
      <w:r>
        <w:rPr>
          <w:sz w:val="16"/>
          <w:szCs w:val="16"/>
        </w:rPr>
        <w:t>в соответствии с</w:t>
      </w:r>
      <w:r>
        <w:rPr>
          <w:rStyle w:val="13"/>
          <w:bCs/>
          <w:color w:val="000000"/>
          <w:sz w:val="16"/>
          <w:szCs w:val="16"/>
        </w:rPr>
        <w:t xml:space="preserve"> таблицей 1.</w:t>
      </w:r>
      <w:r>
        <w:rPr>
          <w:bCs/>
          <w:color w:val="000000"/>
          <w:sz w:val="16"/>
          <w:szCs w:val="16"/>
        </w:rPr>
        <w:t xml:space="preserve">    Таблица 1                                                    </w:t>
      </w:r>
    </w:p>
    <w:tbl>
      <w:tblPr>
        <w:tblW w:w="9435" w:type="dxa"/>
        <w:tblInd w:w="108" w:type="dxa"/>
        <w:tblLayout w:type="fixed"/>
        <w:tblLook w:val="04A0"/>
      </w:tblPr>
      <w:tblGrid>
        <w:gridCol w:w="5763"/>
        <w:gridCol w:w="3672"/>
      </w:tblGrid>
      <w:tr w:rsidR="00A42B0A" w:rsidTr="00A42B0A">
        <w:trPr>
          <w:trHeight w:val="393"/>
        </w:trPr>
        <w:tc>
          <w:tcPr>
            <w:tcW w:w="5763" w:type="dxa"/>
            <w:tcBorders>
              <w:top w:val="single" w:sz="4" w:space="0" w:color="000000"/>
              <w:left w:val="single" w:sz="4" w:space="0" w:color="000000"/>
              <w:bottom w:val="single" w:sz="4" w:space="0" w:color="000000"/>
              <w:right w:val="nil"/>
            </w:tcBorders>
            <w:vAlign w:val="center"/>
            <w:hideMark/>
          </w:tcPr>
          <w:p w:rsidR="00A42B0A" w:rsidRDefault="00A42B0A">
            <w:pPr>
              <w:snapToGrid w:val="0"/>
              <w:ind w:left="-108" w:right="-8" w:hanging="19"/>
              <w:jc w:val="center"/>
              <w:rPr>
                <w:sz w:val="16"/>
                <w:szCs w:val="16"/>
              </w:rPr>
            </w:pPr>
            <w:r>
              <w:rPr>
                <w:sz w:val="16"/>
                <w:szCs w:val="16"/>
              </w:rPr>
              <w:t>Наименование территории</w:t>
            </w:r>
          </w:p>
        </w:tc>
        <w:tc>
          <w:tcPr>
            <w:tcW w:w="3672" w:type="dxa"/>
            <w:tcBorders>
              <w:top w:val="single" w:sz="4" w:space="0" w:color="000000"/>
              <w:left w:val="single" w:sz="4" w:space="0" w:color="000000"/>
              <w:bottom w:val="single" w:sz="4" w:space="0" w:color="000000"/>
              <w:right w:val="single" w:sz="4" w:space="0" w:color="000000"/>
            </w:tcBorders>
            <w:vAlign w:val="center"/>
            <w:hideMark/>
          </w:tcPr>
          <w:p w:rsidR="00A42B0A" w:rsidRDefault="00A42B0A">
            <w:pPr>
              <w:snapToGrid w:val="0"/>
              <w:ind w:left="-79" w:right="-8"/>
              <w:jc w:val="center"/>
              <w:rPr>
                <w:sz w:val="16"/>
                <w:szCs w:val="16"/>
              </w:rPr>
            </w:pPr>
            <w:r>
              <w:rPr>
                <w:sz w:val="16"/>
                <w:szCs w:val="16"/>
              </w:rPr>
              <w:t xml:space="preserve">Норматив площади зоны, </w:t>
            </w:r>
            <w:proofErr w:type="gramStart"/>
            <w:r>
              <w:rPr>
                <w:sz w:val="16"/>
                <w:szCs w:val="16"/>
              </w:rPr>
              <w:t>га</w:t>
            </w:r>
            <w:proofErr w:type="gramEnd"/>
            <w:r>
              <w:rPr>
                <w:sz w:val="16"/>
                <w:szCs w:val="16"/>
              </w:rPr>
              <w:t>/1000 человек</w:t>
            </w:r>
          </w:p>
        </w:tc>
      </w:tr>
      <w:tr w:rsidR="00A42B0A" w:rsidTr="00A42B0A">
        <w:trPr>
          <w:trHeight w:val="393"/>
        </w:trPr>
        <w:tc>
          <w:tcPr>
            <w:tcW w:w="5763" w:type="dxa"/>
            <w:tcBorders>
              <w:top w:val="single" w:sz="4" w:space="0" w:color="000000"/>
              <w:left w:val="single" w:sz="4" w:space="0" w:color="000000"/>
              <w:bottom w:val="single" w:sz="4" w:space="0" w:color="000000"/>
              <w:right w:val="nil"/>
            </w:tcBorders>
            <w:vAlign w:val="center"/>
            <w:hideMark/>
          </w:tcPr>
          <w:p w:rsidR="00A42B0A" w:rsidRDefault="00A42B0A">
            <w:pPr>
              <w:snapToGrid w:val="0"/>
              <w:ind w:left="-94" w:right="-94"/>
              <w:jc w:val="center"/>
              <w:rPr>
                <w:sz w:val="16"/>
                <w:szCs w:val="16"/>
              </w:rPr>
            </w:pPr>
            <w:r>
              <w:rPr>
                <w:sz w:val="16"/>
                <w:szCs w:val="16"/>
              </w:rPr>
              <w:t>1</w:t>
            </w:r>
          </w:p>
        </w:tc>
        <w:tc>
          <w:tcPr>
            <w:tcW w:w="3672" w:type="dxa"/>
            <w:tcBorders>
              <w:top w:val="single" w:sz="4" w:space="0" w:color="000000"/>
              <w:left w:val="single" w:sz="4" w:space="0" w:color="000000"/>
              <w:bottom w:val="single" w:sz="4" w:space="0" w:color="000000"/>
              <w:right w:val="single" w:sz="4" w:space="0" w:color="000000"/>
            </w:tcBorders>
            <w:vAlign w:val="center"/>
            <w:hideMark/>
          </w:tcPr>
          <w:p w:rsidR="00A42B0A" w:rsidRDefault="00A42B0A">
            <w:pPr>
              <w:widowControl w:val="0"/>
              <w:overflowPunct w:val="0"/>
              <w:autoSpaceDE w:val="0"/>
              <w:snapToGrid w:val="0"/>
              <w:jc w:val="center"/>
              <w:rPr>
                <w:sz w:val="16"/>
                <w:szCs w:val="16"/>
              </w:rPr>
            </w:pPr>
            <w:r>
              <w:rPr>
                <w:sz w:val="16"/>
                <w:szCs w:val="16"/>
              </w:rPr>
              <w:t>2</w:t>
            </w:r>
          </w:p>
        </w:tc>
      </w:tr>
      <w:tr w:rsidR="00A42B0A" w:rsidTr="00A42B0A">
        <w:trPr>
          <w:trHeight w:val="978"/>
        </w:trPr>
        <w:tc>
          <w:tcPr>
            <w:tcW w:w="5763" w:type="dxa"/>
            <w:tcBorders>
              <w:top w:val="single" w:sz="4" w:space="0" w:color="000000"/>
              <w:left w:val="single" w:sz="4" w:space="0" w:color="000000"/>
              <w:bottom w:val="single" w:sz="4" w:space="0" w:color="000000"/>
              <w:right w:val="nil"/>
            </w:tcBorders>
            <w:vAlign w:val="bottom"/>
            <w:hideMark/>
          </w:tcPr>
          <w:p w:rsidR="00A42B0A" w:rsidRDefault="00A42B0A">
            <w:pPr>
              <w:rPr>
                <w:sz w:val="16"/>
                <w:szCs w:val="16"/>
              </w:rPr>
            </w:pPr>
            <w:r>
              <w:rPr>
                <w:sz w:val="16"/>
                <w:szCs w:val="16"/>
              </w:rPr>
              <w:t xml:space="preserve">зона домов малоэтажной, индивидуальной застройки   1-3 этажей без </w:t>
            </w:r>
            <w:proofErr w:type="spellStart"/>
            <w:r>
              <w:rPr>
                <w:sz w:val="16"/>
                <w:szCs w:val="16"/>
              </w:rPr>
              <w:t>приквартирных</w:t>
            </w:r>
            <w:proofErr w:type="spellEnd"/>
            <w:r>
              <w:rPr>
                <w:sz w:val="16"/>
                <w:szCs w:val="16"/>
              </w:rPr>
              <w:t xml:space="preserve"> земельных участков</w:t>
            </w:r>
          </w:p>
        </w:tc>
        <w:tc>
          <w:tcPr>
            <w:tcW w:w="3672" w:type="dxa"/>
            <w:tcBorders>
              <w:top w:val="single" w:sz="4" w:space="0" w:color="000000"/>
              <w:left w:val="single" w:sz="4" w:space="0" w:color="000000"/>
              <w:bottom w:val="single" w:sz="4" w:space="0" w:color="000000"/>
              <w:right w:val="single" w:sz="4" w:space="0" w:color="000000"/>
            </w:tcBorders>
            <w:vAlign w:val="center"/>
            <w:hideMark/>
          </w:tcPr>
          <w:p w:rsidR="00A42B0A" w:rsidRDefault="00A42B0A">
            <w:pPr>
              <w:jc w:val="center"/>
              <w:rPr>
                <w:rFonts w:eastAsia="SimSun"/>
                <w:sz w:val="16"/>
                <w:szCs w:val="16"/>
              </w:rPr>
            </w:pPr>
            <w:r>
              <w:rPr>
                <w:rFonts w:eastAsia="SimSun"/>
                <w:sz w:val="16"/>
                <w:szCs w:val="16"/>
              </w:rPr>
              <w:t>10</w:t>
            </w:r>
          </w:p>
        </w:tc>
      </w:tr>
      <w:tr w:rsidR="00A42B0A" w:rsidTr="00A42B0A">
        <w:trPr>
          <w:trHeight w:val="276"/>
        </w:trPr>
        <w:tc>
          <w:tcPr>
            <w:tcW w:w="5763" w:type="dxa"/>
            <w:tcBorders>
              <w:top w:val="single" w:sz="4" w:space="0" w:color="000000"/>
              <w:left w:val="single" w:sz="4" w:space="0" w:color="000000"/>
              <w:bottom w:val="single" w:sz="4" w:space="0" w:color="000000"/>
              <w:right w:val="nil"/>
            </w:tcBorders>
            <w:vAlign w:val="bottom"/>
            <w:hideMark/>
          </w:tcPr>
          <w:p w:rsidR="00A42B0A" w:rsidRDefault="00A42B0A">
            <w:pPr>
              <w:rPr>
                <w:rFonts w:eastAsia="SimSun"/>
                <w:sz w:val="16"/>
                <w:szCs w:val="16"/>
              </w:rPr>
            </w:pPr>
            <w:r>
              <w:rPr>
                <w:color w:val="000000"/>
                <w:sz w:val="16"/>
                <w:szCs w:val="16"/>
              </w:rPr>
              <w:t xml:space="preserve">зона домов малоэтажной, индивидуальной застройки   1-3 этажей </w:t>
            </w:r>
          </w:p>
        </w:tc>
        <w:tc>
          <w:tcPr>
            <w:tcW w:w="3672" w:type="dxa"/>
            <w:tcBorders>
              <w:top w:val="single" w:sz="4" w:space="0" w:color="000000"/>
              <w:left w:val="single" w:sz="4" w:space="0" w:color="000000"/>
              <w:bottom w:val="single" w:sz="4" w:space="0" w:color="000000"/>
              <w:right w:val="single" w:sz="4" w:space="0" w:color="000000"/>
            </w:tcBorders>
            <w:vAlign w:val="center"/>
            <w:hideMark/>
          </w:tcPr>
          <w:p w:rsidR="00A42B0A" w:rsidRDefault="00A42B0A">
            <w:pPr>
              <w:jc w:val="center"/>
              <w:rPr>
                <w:sz w:val="16"/>
                <w:szCs w:val="16"/>
              </w:rPr>
            </w:pPr>
            <w:r>
              <w:rPr>
                <w:rFonts w:eastAsia="SimSun"/>
                <w:sz w:val="16"/>
                <w:szCs w:val="16"/>
              </w:rPr>
              <w:t>20</w:t>
            </w:r>
          </w:p>
        </w:tc>
      </w:tr>
    </w:tbl>
    <w:p w:rsidR="00A42B0A" w:rsidRDefault="00A42B0A" w:rsidP="00A42B0A">
      <w:pPr>
        <w:widowControl w:val="0"/>
        <w:overflowPunct w:val="0"/>
        <w:autoSpaceDE w:val="0"/>
        <w:jc w:val="both"/>
        <w:rPr>
          <w:sz w:val="16"/>
          <w:szCs w:val="16"/>
        </w:rPr>
      </w:pPr>
      <w:r>
        <w:rPr>
          <w:sz w:val="16"/>
          <w:szCs w:val="16"/>
        </w:rPr>
        <w:t xml:space="preserve">       * полная этажность рассчитывается как число надземных этажей, включая цокольные этажи, если верх перекрытия цокольного этажа возвышается над уровнем планировочной отметки земли не менее чем на 2 м</w:t>
      </w:r>
    </w:p>
    <w:p w:rsidR="00A42B0A" w:rsidRDefault="00A42B0A" w:rsidP="00A42B0A">
      <w:pPr>
        <w:autoSpaceDE w:val="0"/>
        <w:autoSpaceDN w:val="0"/>
        <w:adjustRightInd w:val="0"/>
        <w:jc w:val="both"/>
        <w:rPr>
          <w:bCs/>
          <w:sz w:val="16"/>
          <w:szCs w:val="16"/>
        </w:rPr>
      </w:pPr>
      <w:r>
        <w:rPr>
          <w:bCs/>
          <w:sz w:val="16"/>
          <w:szCs w:val="16"/>
        </w:rPr>
        <w:t xml:space="preserve">2.Расчётную плотность населения на территории населённых пунктов Межевского района рекомендуется принимать в соответствии с таблицей 2.                            </w:t>
      </w:r>
    </w:p>
    <w:p w:rsidR="00A42B0A" w:rsidRDefault="00A42B0A" w:rsidP="00A42B0A">
      <w:pPr>
        <w:autoSpaceDE w:val="0"/>
        <w:autoSpaceDN w:val="0"/>
        <w:adjustRightInd w:val="0"/>
        <w:jc w:val="center"/>
        <w:rPr>
          <w:bCs/>
          <w:sz w:val="16"/>
          <w:szCs w:val="16"/>
        </w:rPr>
      </w:pPr>
      <w:r>
        <w:rPr>
          <w:bCs/>
          <w:sz w:val="16"/>
          <w:szCs w:val="16"/>
        </w:rPr>
        <w:t xml:space="preserve">                                                                                                                                                                    Таблица 2</w:t>
      </w:r>
    </w:p>
    <w:p w:rsidR="00A42B0A" w:rsidRDefault="00A42B0A" w:rsidP="00A42B0A">
      <w:pPr>
        <w:autoSpaceDE w:val="0"/>
        <w:autoSpaceDN w:val="0"/>
        <w:adjustRightInd w:val="0"/>
        <w:rPr>
          <w:bCs/>
          <w:sz w:val="16"/>
          <w:szCs w:val="16"/>
        </w:rPr>
      </w:pPr>
    </w:p>
    <w:tbl>
      <w:tblPr>
        <w:tblW w:w="9645" w:type="dxa"/>
        <w:tblInd w:w="10" w:type="dxa"/>
        <w:tblLayout w:type="fixed"/>
        <w:tblCellMar>
          <w:left w:w="0" w:type="dxa"/>
          <w:right w:w="0" w:type="dxa"/>
        </w:tblCellMar>
        <w:tblLook w:val="04A0"/>
      </w:tblPr>
      <w:tblGrid>
        <w:gridCol w:w="2269"/>
        <w:gridCol w:w="2410"/>
        <w:gridCol w:w="442"/>
        <w:gridCol w:w="701"/>
        <w:gridCol w:w="30"/>
        <w:gridCol w:w="533"/>
        <w:gridCol w:w="567"/>
        <w:gridCol w:w="425"/>
        <w:gridCol w:w="567"/>
        <w:gridCol w:w="426"/>
        <w:gridCol w:w="141"/>
        <w:gridCol w:w="426"/>
        <w:gridCol w:w="708"/>
      </w:tblGrid>
      <w:tr w:rsidR="00A42B0A" w:rsidTr="00A42B0A">
        <w:trPr>
          <w:trHeight w:val="264"/>
        </w:trPr>
        <w:tc>
          <w:tcPr>
            <w:tcW w:w="2267" w:type="dxa"/>
            <w:tcBorders>
              <w:top w:val="single" w:sz="8" w:space="0" w:color="auto"/>
              <w:left w:val="single" w:sz="8" w:space="0" w:color="auto"/>
              <w:bottom w:val="nil"/>
              <w:right w:val="nil"/>
            </w:tcBorders>
            <w:vAlign w:val="bottom"/>
          </w:tcPr>
          <w:p w:rsidR="00A42B0A" w:rsidRDefault="00A42B0A">
            <w:pPr>
              <w:widowControl w:val="0"/>
              <w:autoSpaceDE w:val="0"/>
              <w:autoSpaceDN w:val="0"/>
              <w:adjustRightInd w:val="0"/>
              <w:rPr>
                <w:sz w:val="16"/>
                <w:szCs w:val="16"/>
                <w:lang w:val="en-US" w:eastAsia="en-US"/>
              </w:rPr>
            </w:pPr>
          </w:p>
        </w:tc>
        <w:tc>
          <w:tcPr>
            <w:tcW w:w="2408" w:type="dxa"/>
            <w:tcBorders>
              <w:top w:val="single" w:sz="8" w:space="0" w:color="auto"/>
              <w:left w:val="nil"/>
              <w:bottom w:val="nil"/>
              <w:right w:val="nil"/>
            </w:tcBorders>
            <w:vAlign w:val="bottom"/>
          </w:tcPr>
          <w:p w:rsidR="00A42B0A" w:rsidRDefault="00A42B0A">
            <w:pPr>
              <w:widowControl w:val="0"/>
              <w:autoSpaceDE w:val="0"/>
              <w:autoSpaceDN w:val="0"/>
              <w:adjustRightInd w:val="0"/>
              <w:rPr>
                <w:sz w:val="16"/>
                <w:szCs w:val="16"/>
                <w:lang w:val="en-US" w:eastAsia="en-US"/>
              </w:rPr>
            </w:pPr>
          </w:p>
        </w:tc>
        <w:tc>
          <w:tcPr>
            <w:tcW w:w="441" w:type="dxa"/>
            <w:tcBorders>
              <w:top w:val="single" w:sz="8" w:space="0" w:color="auto"/>
              <w:left w:val="nil"/>
              <w:bottom w:val="nil"/>
              <w:right w:val="single" w:sz="8" w:space="0" w:color="auto"/>
            </w:tcBorders>
            <w:vAlign w:val="bottom"/>
          </w:tcPr>
          <w:p w:rsidR="00A42B0A" w:rsidRDefault="00A42B0A">
            <w:pPr>
              <w:widowControl w:val="0"/>
              <w:autoSpaceDE w:val="0"/>
              <w:autoSpaceDN w:val="0"/>
              <w:adjustRightInd w:val="0"/>
              <w:rPr>
                <w:sz w:val="16"/>
                <w:szCs w:val="16"/>
                <w:lang w:val="en-US" w:eastAsia="en-US"/>
              </w:rPr>
            </w:pPr>
          </w:p>
        </w:tc>
        <w:tc>
          <w:tcPr>
            <w:tcW w:w="700" w:type="dxa"/>
            <w:tcBorders>
              <w:top w:val="single" w:sz="8" w:space="0" w:color="auto"/>
              <w:left w:val="nil"/>
              <w:bottom w:val="nil"/>
              <w:right w:val="nil"/>
            </w:tcBorders>
            <w:vAlign w:val="bottom"/>
          </w:tcPr>
          <w:p w:rsidR="00A42B0A" w:rsidRDefault="00A42B0A">
            <w:pPr>
              <w:widowControl w:val="0"/>
              <w:autoSpaceDE w:val="0"/>
              <w:autoSpaceDN w:val="0"/>
              <w:adjustRightInd w:val="0"/>
              <w:rPr>
                <w:sz w:val="16"/>
                <w:szCs w:val="16"/>
                <w:lang w:val="en-US" w:eastAsia="en-US"/>
              </w:rPr>
            </w:pPr>
          </w:p>
        </w:tc>
        <w:tc>
          <w:tcPr>
            <w:tcW w:w="30" w:type="dxa"/>
            <w:tcBorders>
              <w:top w:val="single" w:sz="8" w:space="0" w:color="auto"/>
              <w:left w:val="nil"/>
              <w:bottom w:val="nil"/>
              <w:right w:val="nil"/>
            </w:tcBorders>
            <w:vAlign w:val="bottom"/>
          </w:tcPr>
          <w:p w:rsidR="00A42B0A" w:rsidRDefault="00A42B0A">
            <w:pPr>
              <w:widowControl w:val="0"/>
              <w:autoSpaceDE w:val="0"/>
              <w:autoSpaceDN w:val="0"/>
              <w:adjustRightInd w:val="0"/>
              <w:rPr>
                <w:sz w:val="16"/>
                <w:szCs w:val="16"/>
                <w:lang w:val="en-US" w:eastAsia="en-US"/>
              </w:rPr>
            </w:pPr>
          </w:p>
        </w:tc>
        <w:tc>
          <w:tcPr>
            <w:tcW w:w="2659" w:type="dxa"/>
            <w:gridSpan w:val="6"/>
            <w:tcBorders>
              <w:top w:val="single" w:sz="8" w:space="0" w:color="auto"/>
              <w:left w:val="nil"/>
              <w:bottom w:val="nil"/>
              <w:right w:val="nil"/>
            </w:tcBorders>
            <w:vAlign w:val="bottom"/>
            <w:hideMark/>
          </w:tcPr>
          <w:p w:rsidR="00A42B0A" w:rsidRDefault="00A42B0A">
            <w:pPr>
              <w:widowControl w:val="0"/>
              <w:autoSpaceDE w:val="0"/>
              <w:autoSpaceDN w:val="0"/>
              <w:adjustRightInd w:val="0"/>
              <w:spacing w:line="263" w:lineRule="exact"/>
              <w:ind w:left="20"/>
              <w:jc w:val="center"/>
              <w:rPr>
                <w:sz w:val="16"/>
                <w:szCs w:val="16"/>
                <w:lang w:val="en-US" w:eastAsia="en-US"/>
              </w:rPr>
            </w:pPr>
            <w:r>
              <w:rPr>
                <w:w w:val="90"/>
                <w:sz w:val="16"/>
                <w:szCs w:val="16"/>
              </w:rPr>
              <w:t>Плотность населения, чел/</w:t>
            </w:r>
            <w:proofErr w:type="gramStart"/>
            <w:r>
              <w:rPr>
                <w:w w:val="90"/>
                <w:sz w:val="16"/>
                <w:szCs w:val="16"/>
              </w:rPr>
              <w:t>га</w:t>
            </w:r>
            <w:proofErr w:type="gramEnd"/>
          </w:p>
        </w:tc>
        <w:tc>
          <w:tcPr>
            <w:tcW w:w="426" w:type="dxa"/>
            <w:tcBorders>
              <w:top w:val="single" w:sz="8" w:space="0" w:color="auto"/>
              <w:left w:val="nil"/>
              <w:bottom w:val="nil"/>
              <w:right w:val="nil"/>
            </w:tcBorders>
            <w:vAlign w:val="bottom"/>
          </w:tcPr>
          <w:p w:rsidR="00A42B0A" w:rsidRDefault="00A42B0A">
            <w:pPr>
              <w:widowControl w:val="0"/>
              <w:autoSpaceDE w:val="0"/>
              <w:autoSpaceDN w:val="0"/>
              <w:adjustRightInd w:val="0"/>
              <w:rPr>
                <w:sz w:val="16"/>
                <w:szCs w:val="16"/>
                <w:lang w:val="en-US" w:eastAsia="en-US"/>
              </w:rPr>
            </w:pPr>
          </w:p>
        </w:tc>
        <w:tc>
          <w:tcPr>
            <w:tcW w:w="708" w:type="dxa"/>
            <w:tcBorders>
              <w:top w:val="single" w:sz="8" w:space="0" w:color="auto"/>
              <w:left w:val="nil"/>
              <w:bottom w:val="nil"/>
              <w:right w:val="single" w:sz="8" w:space="0" w:color="auto"/>
            </w:tcBorders>
            <w:vAlign w:val="bottom"/>
          </w:tcPr>
          <w:p w:rsidR="00A42B0A" w:rsidRDefault="00A42B0A">
            <w:pPr>
              <w:widowControl w:val="0"/>
              <w:autoSpaceDE w:val="0"/>
              <w:autoSpaceDN w:val="0"/>
              <w:adjustRightInd w:val="0"/>
              <w:rPr>
                <w:sz w:val="16"/>
                <w:szCs w:val="16"/>
                <w:lang w:val="en-US" w:eastAsia="en-US"/>
              </w:rPr>
            </w:pPr>
          </w:p>
        </w:tc>
      </w:tr>
      <w:tr w:rsidR="00A42B0A" w:rsidTr="00A42B0A">
        <w:trPr>
          <w:trHeight w:val="298"/>
        </w:trPr>
        <w:tc>
          <w:tcPr>
            <w:tcW w:w="4675" w:type="dxa"/>
            <w:gridSpan w:val="2"/>
            <w:tcBorders>
              <w:top w:val="nil"/>
              <w:left w:val="single" w:sz="8" w:space="0" w:color="auto"/>
              <w:bottom w:val="nil"/>
              <w:right w:val="nil"/>
            </w:tcBorders>
            <w:vAlign w:val="bottom"/>
            <w:hideMark/>
          </w:tcPr>
          <w:p w:rsidR="00A42B0A" w:rsidRDefault="00A42B0A">
            <w:pPr>
              <w:widowControl w:val="0"/>
              <w:autoSpaceDE w:val="0"/>
              <w:autoSpaceDN w:val="0"/>
              <w:adjustRightInd w:val="0"/>
              <w:ind w:left="320"/>
              <w:jc w:val="center"/>
              <w:rPr>
                <w:sz w:val="16"/>
                <w:szCs w:val="16"/>
                <w:lang w:val="en-US" w:eastAsia="en-US"/>
              </w:rPr>
            </w:pPr>
            <w:r>
              <w:rPr>
                <w:w w:val="91"/>
                <w:sz w:val="16"/>
                <w:szCs w:val="16"/>
              </w:rPr>
              <w:t>Тип дома</w:t>
            </w:r>
          </w:p>
        </w:tc>
        <w:tc>
          <w:tcPr>
            <w:tcW w:w="441" w:type="dxa"/>
            <w:tcBorders>
              <w:top w:val="nil"/>
              <w:left w:val="nil"/>
              <w:bottom w:val="nil"/>
              <w:right w:val="single" w:sz="8" w:space="0" w:color="auto"/>
            </w:tcBorders>
            <w:vAlign w:val="bottom"/>
          </w:tcPr>
          <w:p w:rsidR="00A42B0A" w:rsidRDefault="00A42B0A">
            <w:pPr>
              <w:widowControl w:val="0"/>
              <w:autoSpaceDE w:val="0"/>
              <w:autoSpaceDN w:val="0"/>
              <w:adjustRightInd w:val="0"/>
              <w:rPr>
                <w:sz w:val="16"/>
                <w:szCs w:val="16"/>
                <w:lang w:val="en-US" w:eastAsia="en-US"/>
              </w:rPr>
            </w:pPr>
          </w:p>
        </w:tc>
        <w:tc>
          <w:tcPr>
            <w:tcW w:w="700" w:type="dxa"/>
            <w:tcBorders>
              <w:top w:val="nil"/>
              <w:left w:val="nil"/>
              <w:bottom w:val="single" w:sz="8" w:space="0" w:color="auto"/>
              <w:right w:val="nil"/>
            </w:tcBorders>
            <w:vAlign w:val="bottom"/>
          </w:tcPr>
          <w:p w:rsidR="00A42B0A" w:rsidRDefault="00A42B0A">
            <w:pPr>
              <w:widowControl w:val="0"/>
              <w:autoSpaceDE w:val="0"/>
              <w:autoSpaceDN w:val="0"/>
              <w:adjustRightInd w:val="0"/>
              <w:rPr>
                <w:sz w:val="16"/>
                <w:szCs w:val="16"/>
                <w:lang w:val="en-US" w:eastAsia="en-US"/>
              </w:rPr>
            </w:pPr>
          </w:p>
        </w:tc>
        <w:tc>
          <w:tcPr>
            <w:tcW w:w="3115" w:type="dxa"/>
            <w:gridSpan w:val="8"/>
            <w:tcBorders>
              <w:top w:val="nil"/>
              <w:left w:val="nil"/>
              <w:bottom w:val="single" w:sz="8" w:space="0" w:color="auto"/>
              <w:right w:val="nil"/>
            </w:tcBorders>
            <w:vAlign w:val="bottom"/>
            <w:hideMark/>
          </w:tcPr>
          <w:p w:rsidR="00A42B0A" w:rsidRDefault="00A42B0A">
            <w:pPr>
              <w:widowControl w:val="0"/>
              <w:autoSpaceDE w:val="0"/>
              <w:autoSpaceDN w:val="0"/>
              <w:adjustRightInd w:val="0"/>
              <w:ind w:right="40"/>
              <w:jc w:val="center"/>
              <w:rPr>
                <w:sz w:val="16"/>
                <w:szCs w:val="16"/>
                <w:lang w:eastAsia="en-US"/>
              </w:rPr>
            </w:pPr>
            <w:r>
              <w:rPr>
                <w:w w:val="87"/>
                <w:sz w:val="16"/>
                <w:szCs w:val="16"/>
              </w:rPr>
              <w:t>при среднем размере семьи, чел</w:t>
            </w:r>
          </w:p>
        </w:tc>
        <w:tc>
          <w:tcPr>
            <w:tcW w:w="708" w:type="dxa"/>
            <w:tcBorders>
              <w:top w:val="nil"/>
              <w:left w:val="nil"/>
              <w:bottom w:val="single" w:sz="8" w:space="0" w:color="auto"/>
              <w:right w:val="single" w:sz="8" w:space="0" w:color="auto"/>
            </w:tcBorders>
            <w:vAlign w:val="bottom"/>
          </w:tcPr>
          <w:p w:rsidR="00A42B0A" w:rsidRDefault="00A42B0A">
            <w:pPr>
              <w:widowControl w:val="0"/>
              <w:autoSpaceDE w:val="0"/>
              <w:autoSpaceDN w:val="0"/>
              <w:adjustRightInd w:val="0"/>
              <w:rPr>
                <w:sz w:val="16"/>
                <w:szCs w:val="16"/>
                <w:lang w:eastAsia="en-US"/>
              </w:rPr>
            </w:pPr>
          </w:p>
        </w:tc>
      </w:tr>
      <w:tr w:rsidR="00A42B0A" w:rsidTr="00A42B0A">
        <w:trPr>
          <w:trHeight w:val="268"/>
        </w:trPr>
        <w:tc>
          <w:tcPr>
            <w:tcW w:w="2267" w:type="dxa"/>
            <w:tcBorders>
              <w:top w:val="nil"/>
              <w:left w:val="single" w:sz="8" w:space="0" w:color="auto"/>
              <w:bottom w:val="single" w:sz="8" w:space="0" w:color="auto"/>
              <w:right w:val="nil"/>
            </w:tcBorders>
            <w:vAlign w:val="bottom"/>
          </w:tcPr>
          <w:p w:rsidR="00A42B0A" w:rsidRDefault="00A42B0A">
            <w:pPr>
              <w:widowControl w:val="0"/>
              <w:autoSpaceDE w:val="0"/>
              <w:autoSpaceDN w:val="0"/>
              <w:adjustRightInd w:val="0"/>
              <w:rPr>
                <w:sz w:val="16"/>
                <w:szCs w:val="16"/>
                <w:lang w:eastAsia="en-US"/>
              </w:rPr>
            </w:pPr>
          </w:p>
        </w:tc>
        <w:tc>
          <w:tcPr>
            <w:tcW w:w="2408" w:type="dxa"/>
            <w:tcBorders>
              <w:top w:val="nil"/>
              <w:left w:val="nil"/>
              <w:bottom w:val="single" w:sz="8" w:space="0" w:color="auto"/>
              <w:right w:val="nil"/>
            </w:tcBorders>
            <w:vAlign w:val="bottom"/>
          </w:tcPr>
          <w:p w:rsidR="00A42B0A" w:rsidRDefault="00A42B0A">
            <w:pPr>
              <w:widowControl w:val="0"/>
              <w:autoSpaceDE w:val="0"/>
              <w:autoSpaceDN w:val="0"/>
              <w:adjustRightInd w:val="0"/>
              <w:rPr>
                <w:sz w:val="16"/>
                <w:szCs w:val="16"/>
                <w:lang w:eastAsia="en-US"/>
              </w:rPr>
            </w:pPr>
          </w:p>
        </w:tc>
        <w:tc>
          <w:tcPr>
            <w:tcW w:w="441" w:type="dxa"/>
            <w:tcBorders>
              <w:top w:val="nil"/>
              <w:left w:val="nil"/>
              <w:bottom w:val="single" w:sz="8" w:space="0" w:color="auto"/>
              <w:right w:val="single" w:sz="8" w:space="0" w:color="auto"/>
            </w:tcBorders>
            <w:vAlign w:val="bottom"/>
          </w:tcPr>
          <w:p w:rsidR="00A42B0A" w:rsidRDefault="00A42B0A">
            <w:pPr>
              <w:widowControl w:val="0"/>
              <w:autoSpaceDE w:val="0"/>
              <w:autoSpaceDN w:val="0"/>
              <w:adjustRightInd w:val="0"/>
              <w:rPr>
                <w:sz w:val="16"/>
                <w:szCs w:val="16"/>
                <w:lang w:eastAsia="en-US"/>
              </w:rPr>
            </w:pPr>
          </w:p>
        </w:tc>
        <w:tc>
          <w:tcPr>
            <w:tcW w:w="700" w:type="dxa"/>
            <w:tcBorders>
              <w:top w:val="nil"/>
              <w:left w:val="nil"/>
              <w:bottom w:val="single" w:sz="8" w:space="0" w:color="auto"/>
              <w:right w:val="nil"/>
            </w:tcBorders>
            <w:vAlign w:val="bottom"/>
            <w:hideMark/>
          </w:tcPr>
          <w:p w:rsidR="00A42B0A" w:rsidRDefault="00A42B0A">
            <w:pPr>
              <w:widowControl w:val="0"/>
              <w:autoSpaceDE w:val="0"/>
              <w:autoSpaceDN w:val="0"/>
              <w:adjustRightInd w:val="0"/>
              <w:spacing w:line="268" w:lineRule="exact"/>
              <w:jc w:val="center"/>
              <w:rPr>
                <w:sz w:val="16"/>
                <w:szCs w:val="16"/>
                <w:lang w:val="en-US" w:eastAsia="en-US"/>
              </w:rPr>
            </w:pPr>
            <w:r>
              <w:rPr>
                <w:w w:val="89"/>
                <w:sz w:val="16"/>
                <w:szCs w:val="16"/>
              </w:rPr>
              <w:t>2,5</w:t>
            </w:r>
          </w:p>
        </w:tc>
        <w:tc>
          <w:tcPr>
            <w:tcW w:w="30" w:type="dxa"/>
            <w:tcBorders>
              <w:top w:val="nil"/>
              <w:left w:val="nil"/>
              <w:bottom w:val="single" w:sz="8" w:space="0" w:color="auto"/>
              <w:right w:val="single" w:sz="8" w:space="0" w:color="auto"/>
            </w:tcBorders>
            <w:vAlign w:val="bottom"/>
          </w:tcPr>
          <w:p w:rsidR="00A42B0A" w:rsidRDefault="00A42B0A">
            <w:pPr>
              <w:widowControl w:val="0"/>
              <w:autoSpaceDE w:val="0"/>
              <w:autoSpaceDN w:val="0"/>
              <w:adjustRightInd w:val="0"/>
              <w:rPr>
                <w:sz w:val="16"/>
                <w:szCs w:val="16"/>
                <w:lang w:val="en-US" w:eastAsia="en-US"/>
              </w:rPr>
            </w:pPr>
          </w:p>
        </w:tc>
        <w:tc>
          <w:tcPr>
            <w:tcW w:w="533" w:type="dxa"/>
            <w:tcBorders>
              <w:top w:val="nil"/>
              <w:left w:val="nil"/>
              <w:bottom w:val="single" w:sz="8" w:space="0" w:color="auto"/>
              <w:right w:val="single" w:sz="8" w:space="0" w:color="auto"/>
            </w:tcBorders>
            <w:vAlign w:val="bottom"/>
            <w:hideMark/>
          </w:tcPr>
          <w:p w:rsidR="00A42B0A" w:rsidRDefault="00A42B0A">
            <w:pPr>
              <w:widowControl w:val="0"/>
              <w:autoSpaceDE w:val="0"/>
              <w:autoSpaceDN w:val="0"/>
              <w:adjustRightInd w:val="0"/>
              <w:spacing w:line="268" w:lineRule="exact"/>
              <w:jc w:val="center"/>
              <w:rPr>
                <w:sz w:val="16"/>
                <w:szCs w:val="16"/>
                <w:lang w:val="en-US" w:eastAsia="en-US"/>
              </w:rPr>
            </w:pPr>
            <w:r>
              <w:rPr>
                <w:w w:val="95"/>
                <w:sz w:val="16"/>
                <w:szCs w:val="16"/>
              </w:rPr>
              <w:t>3.0</w:t>
            </w:r>
          </w:p>
        </w:tc>
        <w:tc>
          <w:tcPr>
            <w:tcW w:w="567" w:type="dxa"/>
            <w:tcBorders>
              <w:top w:val="nil"/>
              <w:left w:val="nil"/>
              <w:bottom w:val="single" w:sz="8" w:space="0" w:color="auto"/>
              <w:right w:val="single" w:sz="8" w:space="0" w:color="auto"/>
            </w:tcBorders>
            <w:vAlign w:val="bottom"/>
            <w:hideMark/>
          </w:tcPr>
          <w:p w:rsidR="00A42B0A" w:rsidRDefault="00A42B0A">
            <w:pPr>
              <w:widowControl w:val="0"/>
              <w:autoSpaceDE w:val="0"/>
              <w:autoSpaceDN w:val="0"/>
              <w:adjustRightInd w:val="0"/>
              <w:spacing w:line="268" w:lineRule="exact"/>
              <w:jc w:val="center"/>
              <w:rPr>
                <w:sz w:val="16"/>
                <w:szCs w:val="16"/>
                <w:lang w:val="en-US" w:eastAsia="en-US"/>
              </w:rPr>
            </w:pPr>
            <w:r>
              <w:rPr>
                <w:w w:val="89"/>
                <w:sz w:val="16"/>
                <w:szCs w:val="16"/>
              </w:rPr>
              <w:t>3.5</w:t>
            </w:r>
          </w:p>
        </w:tc>
        <w:tc>
          <w:tcPr>
            <w:tcW w:w="425" w:type="dxa"/>
            <w:tcBorders>
              <w:top w:val="nil"/>
              <w:left w:val="nil"/>
              <w:bottom w:val="single" w:sz="8" w:space="0" w:color="auto"/>
              <w:right w:val="single" w:sz="8" w:space="0" w:color="auto"/>
            </w:tcBorders>
            <w:vAlign w:val="bottom"/>
            <w:hideMark/>
          </w:tcPr>
          <w:p w:rsidR="00A42B0A" w:rsidRDefault="00A42B0A">
            <w:pPr>
              <w:widowControl w:val="0"/>
              <w:autoSpaceDE w:val="0"/>
              <w:autoSpaceDN w:val="0"/>
              <w:adjustRightInd w:val="0"/>
              <w:spacing w:line="268" w:lineRule="exact"/>
              <w:jc w:val="center"/>
              <w:rPr>
                <w:sz w:val="16"/>
                <w:szCs w:val="16"/>
                <w:lang w:val="en-US" w:eastAsia="en-US"/>
              </w:rPr>
            </w:pPr>
            <w:r>
              <w:rPr>
                <w:w w:val="95"/>
                <w:sz w:val="16"/>
                <w:szCs w:val="16"/>
              </w:rPr>
              <w:t>4.0</w:t>
            </w:r>
          </w:p>
        </w:tc>
        <w:tc>
          <w:tcPr>
            <w:tcW w:w="567" w:type="dxa"/>
            <w:tcBorders>
              <w:top w:val="nil"/>
              <w:left w:val="nil"/>
              <w:bottom w:val="single" w:sz="8" w:space="0" w:color="auto"/>
              <w:right w:val="single" w:sz="8" w:space="0" w:color="auto"/>
            </w:tcBorders>
            <w:vAlign w:val="bottom"/>
            <w:hideMark/>
          </w:tcPr>
          <w:p w:rsidR="00A42B0A" w:rsidRDefault="00A42B0A">
            <w:pPr>
              <w:widowControl w:val="0"/>
              <w:autoSpaceDE w:val="0"/>
              <w:autoSpaceDN w:val="0"/>
              <w:adjustRightInd w:val="0"/>
              <w:spacing w:line="268" w:lineRule="exact"/>
              <w:jc w:val="center"/>
              <w:rPr>
                <w:sz w:val="16"/>
                <w:szCs w:val="16"/>
                <w:lang w:val="en-US" w:eastAsia="en-US"/>
              </w:rPr>
            </w:pPr>
            <w:r>
              <w:rPr>
                <w:w w:val="89"/>
                <w:sz w:val="16"/>
                <w:szCs w:val="16"/>
              </w:rPr>
              <w:t>4.5</w:t>
            </w:r>
          </w:p>
        </w:tc>
        <w:tc>
          <w:tcPr>
            <w:tcW w:w="426" w:type="dxa"/>
            <w:tcBorders>
              <w:top w:val="nil"/>
              <w:left w:val="nil"/>
              <w:bottom w:val="single" w:sz="8" w:space="0" w:color="auto"/>
              <w:right w:val="single" w:sz="8" w:space="0" w:color="auto"/>
            </w:tcBorders>
            <w:vAlign w:val="bottom"/>
            <w:hideMark/>
          </w:tcPr>
          <w:p w:rsidR="00A42B0A" w:rsidRDefault="00A42B0A">
            <w:pPr>
              <w:widowControl w:val="0"/>
              <w:autoSpaceDE w:val="0"/>
              <w:autoSpaceDN w:val="0"/>
              <w:adjustRightInd w:val="0"/>
              <w:spacing w:line="268" w:lineRule="exact"/>
              <w:jc w:val="center"/>
              <w:rPr>
                <w:sz w:val="16"/>
                <w:szCs w:val="16"/>
                <w:lang w:val="en-US" w:eastAsia="en-US"/>
              </w:rPr>
            </w:pPr>
            <w:r>
              <w:rPr>
                <w:w w:val="89"/>
                <w:sz w:val="16"/>
                <w:szCs w:val="16"/>
              </w:rPr>
              <w:t>5.0</w:t>
            </w:r>
          </w:p>
        </w:tc>
        <w:tc>
          <w:tcPr>
            <w:tcW w:w="141" w:type="dxa"/>
            <w:tcBorders>
              <w:top w:val="nil"/>
              <w:left w:val="nil"/>
              <w:bottom w:val="single" w:sz="8" w:space="0" w:color="auto"/>
              <w:right w:val="nil"/>
            </w:tcBorders>
            <w:vAlign w:val="bottom"/>
          </w:tcPr>
          <w:p w:rsidR="00A42B0A" w:rsidRDefault="00A42B0A">
            <w:pPr>
              <w:widowControl w:val="0"/>
              <w:autoSpaceDE w:val="0"/>
              <w:autoSpaceDN w:val="0"/>
              <w:adjustRightInd w:val="0"/>
              <w:rPr>
                <w:sz w:val="16"/>
                <w:szCs w:val="16"/>
                <w:lang w:val="en-US" w:eastAsia="en-US"/>
              </w:rPr>
            </w:pPr>
          </w:p>
        </w:tc>
        <w:tc>
          <w:tcPr>
            <w:tcW w:w="426" w:type="dxa"/>
            <w:tcBorders>
              <w:top w:val="nil"/>
              <w:left w:val="nil"/>
              <w:bottom w:val="single" w:sz="8" w:space="0" w:color="auto"/>
              <w:right w:val="single" w:sz="8" w:space="0" w:color="auto"/>
            </w:tcBorders>
            <w:vAlign w:val="bottom"/>
            <w:hideMark/>
          </w:tcPr>
          <w:p w:rsidR="00A42B0A" w:rsidRDefault="00A42B0A">
            <w:pPr>
              <w:widowControl w:val="0"/>
              <w:autoSpaceDE w:val="0"/>
              <w:autoSpaceDN w:val="0"/>
              <w:adjustRightInd w:val="0"/>
              <w:spacing w:line="268" w:lineRule="exact"/>
              <w:ind w:hanging="18"/>
              <w:rPr>
                <w:sz w:val="16"/>
                <w:szCs w:val="16"/>
                <w:lang w:val="en-US" w:eastAsia="en-US"/>
              </w:rPr>
            </w:pPr>
            <w:r>
              <w:rPr>
                <w:w w:val="89"/>
                <w:sz w:val="16"/>
                <w:szCs w:val="16"/>
              </w:rPr>
              <w:t>5.5</w:t>
            </w:r>
          </w:p>
        </w:tc>
        <w:tc>
          <w:tcPr>
            <w:tcW w:w="708" w:type="dxa"/>
            <w:tcBorders>
              <w:top w:val="nil"/>
              <w:left w:val="nil"/>
              <w:bottom w:val="single" w:sz="8" w:space="0" w:color="auto"/>
              <w:right w:val="single" w:sz="8" w:space="0" w:color="auto"/>
            </w:tcBorders>
            <w:vAlign w:val="bottom"/>
            <w:hideMark/>
          </w:tcPr>
          <w:p w:rsidR="00A42B0A" w:rsidRDefault="00A42B0A">
            <w:pPr>
              <w:widowControl w:val="0"/>
              <w:autoSpaceDE w:val="0"/>
              <w:autoSpaceDN w:val="0"/>
              <w:adjustRightInd w:val="0"/>
              <w:spacing w:line="268" w:lineRule="exact"/>
              <w:jc w:val="center"/>
              <w:rPr>
                <w:sz w:val="16"/>
                <w:szCs w:val="16"/>
                <w:lang w:val="en-US" w:eastAsia="en-US"/>
              </w:rPr>
            </w:pPr>
            <w:r>
              <w:rPr>
                <w:w w:val="89"/>
                <w:sz w:val="16"/>
                <w:szCs w:val="16"/>
              </w:rPr>
              <w:t>6</w:t>
            </w:r>
          </w:p>
        </w:tc>
      </w:tr>
      <w:tr w:rsidR="00A42B0A" w:rsidTr="00A42B0A">
        <w:trPr>
          <w:trHeight w:val="239"/>
        </w:trPr>
        <w:tc>
          <w:tcPr>
            <w:tcW w:w="2267" w:type="dxa"/>
            <w:tcBorders>
              <w:top w:val="nil"/>
              <w:left w:val="single" w:sz="8" w:space="0" w:color="auto"/>
              <w:bottom w:val="nil"/>
              <w:right w:val="nil"/>
            </w:tcBorders>
            <w:vAlign w:val="bottom"/>
            <w:hideMark/>
          </w:tcPr>
          <w:p w:rsidR="00A42B0A" w:rsidRDefault="00A42B0A">
            <w:pPr>
              <w:widowControl w:val="0"/>
              <w:autoSpaceDE w:val="0"/>
              <w:autoSpaceDN w:val="0"/>
              <w:adjustRightInd w:val="0"/>
              <w:spacing w:line="238" w:lineRule="exact"/>
              <w:rPr>
                <w:sz w:val="16"/>
                <w:szCs w:val="16"/>
                <w:lang w:val="en-US" w:eastAsia="en-US"/>
              </w:rPr>
            </w:pPr>
            <w:r>
              <w:rPr>
                <w:w w:val="94"/>
                <w:sz w:val="16"/>
                <w:szCs w:val="16"/>
              </w:rPr>
              <w:t>Индивидуальный,</w:t>
            </w:r>
          </w:p>
        </w:tc>
        <w:tc>
          <w:tcPr>
            <w:tcW w:w="2408" w:type="dxa"/>
            <w:vAlign w:val="bottom"/>
            <w:hideMark/>
          </w:tcPr>
          <w:p w:rsidR="00A42B0A" w:rsidRDefault="00A42B0A">
            <w:pPr>
              <w:widowControl w:val="0"/>
              <w:autoSpaceDE w:val="0"/>
              <w:autoSpaceDN w:val="0"/>
              <w:adjustRightInd w:val="0"/>
              <w:spacing w:line="238" w:lineRule="exact"/>
              <w:ind w:left="400"/>
              <w:rPr>
                <w:sz w:val="16"/>
                <w:szCs w:val="16"/>
                <w:lang w:val="en-US" w:eastAsia="en-US"/>
              </w:rPr>
            </w:pPr>
            <w:r>
              <w:rPr>
                <w:sz w:val="16"/>
                <w:szCs w:val="16"/>
              </w:rPr>
              <w:t>блокированный</w:t>
            </w:r>
          </w:p>
        </w:tc>
        <w:tc>
          <w:tcPr>
            <w:tcW w:w="441" w:type="dxa"/>
            <w:tcBorders>
              <w:top w:val="nil"/>
              <w:left w:val="nil"/>
              <w:bottom w:val="nil"/>
              <w:right w:val="single" w:sz="8" w:space="0" w:color="auto"/>
            </w:tcBorders>
            <w:vAlign w:val="bottom"/>
            <w:hideMark/>
          </w:tcPr>
          <w:p w:rsidR="00A42B0A" w:rsidRDefault="00A42B0A">
            <w:pPr>
              <w:widowControl w:val="0"/>
              <w:autoSpaceDE w:val="0"/>
              <w:autoSpaceDN w:val="0"/>
              <w:adjustRightInd w:val="0"/>
              <w:spacing w:line="238" w:lineRule="exact"/>
              <w:rPr>
                <w:sz w:val="16"/>
                <w:szCs w:val="16"/>
                <w:lang w:val="en-US" w:eastAsia="en-US"/>
              </w:rPr>
            </w:pPr>
            <w:r>
              <w:rPr>
                <w:sz w:val="16"/>
                <w:szCs w:val="16"/>
              </w:rPr>
              <w:t>с</w:t>
            </w:r>
          </w:p>
        </w:tc>
        <w:tc>
          <w:tcPr>
            <w:tcW w:w="700" w:type="dxa"/>
            <w:vAlign w:val="bottom"/>
          </w:tcPr>
          <w:p w:rsidR="00A42B0A" w:rsidRDefault="00A42B0A">
            <w:pPr>
              <w:widowControl w:val="0"/>
              <w:autoSpaceDE w:val="0"/>
              <w:autoSpaceDN w:val="0"/>
              <w:adjustRightInd w:val="0"/>
              <w:rPr>
                <w:sz w:val="16"/>
                <w:szCs w:val="16"/>
                <w:lang w:val="en-US" w:eastAsia="en-US"/>
              </w:rPr>
            </w:pPr>
          </w:p>
        </w:tc>
        <w:tc>
          <w:tcPr>
            <w:tcW w:w="30" w:type="dxa"/>
            <w:tcBorders>
              <w:top w:val="nil"/>
              <w:left w:val="nil"/>
              <w:bottom w:val="nil"/>
              <w:right w:val="single" w:sz="8" w:space="0" w:color="auto"/>
            </w:tcBorders>
            <w:vAlign w:val="bottom"/>
          </w:tcPr>
          <w:p w:rsidR="00A42B0A" w:rsidRDefault="00A42B0A">
            <w:pPr>
              <w:widowControl w:val="0"/>
              <w:autoSpaceDE w:val="0"/>
              <w:autoSpaceDN w:val="0"/>
              <w:adjustRightInd w:val="0"/>
              <w:rPr>
                <w:sz w:val="16"/>
                <w:szCs w:val="16"/>
                <w:lang w:val="en-US" w:eastAsia="en-US"/>
              </w:rPr>
            </w:pPr>
          </w:p>
        </w:tc>
        <w:tc>
          <w:tcPr>
            <w:tcW w:w="533" w:type="dxa"/>
            <w:tcBorders>
              <w:top w:val="nil"/>
              <w:left w:val="nil"/>
              <w:bottom w:val="nil"/>
              <w:right w:val="single" w:sz="8" w:space="0" w:color="auto"/>
            </w:tcBorders>
            <w:vAlign w:val="bottom"/>
          </w:tcPr>
          <w:p w:rsidR="00A42B0A" w:rsidRDefault="00A42B0A">
            <w:pPr>
              <w:widowControl w:val="0"/>
              <w:autoSpaceDE w:val="0"/>
              <w:autoSpaceDN w:val="0"/>
              <w:adjustRightInd w:val="0"/>
              <w:rPr>
                <w:sz w:val="16"/>
                <w:szCs w:val="16"/>
                <w:lang w:val="en-US" w:eastAsia="en-US"/>
              </w:rPr>
            </w:pPr>
          </w:p>
        </w:tc>
        <w:tc>
          <w:tcPr>
            <w:tcW w:w="567" w:type="dxa"/>
            <w:tcBorders>
              <w:top w:val="nil"/>
              <w:left w:val="nil"/>
              <w:bottom w:val="nil"/>
              <w:right w:val="single" w:sz="8" w:space="0" w:color="auto"/>
            </w:tcBorders>
            <w:vAlign w:val="bottom"/>
          </w:tcPr>
          <w:p w:rsidR="00A42B0A" w:rsidRDefault="00A42B0A">
            <w:pPr>
              <w:widowControl w:val="0"/>
              <w:autoSpaceDE w:val="0"/>
              <w:autoSpaceDN w:val="0"/>
              <w:adjustRightInd w:val="0"/>
              <w:rPr>
                <w:sz w:val="16"/>
                <w:szCs w:val="16"/>
                <w:lang w:val="en-US" w:eastAsia="en-US"/>
              </w:rPr>
            </w:pPr>
          </w:p>
        </w:tc>
        <w:tc>
          <w:tcPr>
            <w:tcW w:w="425" w:type="dxa"/>
            <w:tcBorders>
              <w:top w:val="nil"/>
              <w:left w:val="nil"/>
              <w:bottom w:val="nil"/>
              <w:right w:val="single" w:sz="8" w:space="0" w:color="auto"/>
            </w:tcBorders>
            <w:vAlign w:val="bottom"/>
          </w:tcPr>
          <w:p w:rsidR="00A42B0A" w:rsidRDefault="00A42B0A">
            <w:pPr>
              <w:widowControl w:val="0"/>
              <w:autoSpaceDE w:val="0"/>
              <w:autoSpaceDN w:val="0"/>
              <w:adjustRightInd w:val="0"/>
              <w:rPr>
                <w:sz w:val="16"/>
                <w:szCs w:val="16"/>
                <w:lang w:val="en-US" w:eastAsia="en-US"/>
              </w:rPr>
            </w:pPr>
          </w:p>
        </w:tc>
        <w:tc>
          <w:tcPr>
            <w:tcW w:w="567" w:type="dxa"/>
            <w:tcBorders>
              <w:top w:val="nil"/>
              <w:left w:val="nil"/>
              <w:bottom w:val="nil"/>
              <w:right w:val="single" w:sz="8" w:space="0" w:color="auto"/>
            </w:tcBorders>
            <w:vAlign w:val="bottom"/>
          </w:tcPr>
          <w:p w:rsidR="00A42B0A" w:rsidRDefault="00A42B0A">
            <w:pPr>
              <w:widowControl w:val="0"/>
              <w:autoSpaceDE w:val="0"/>
              <w:autoSpaceDN w:val="0"/>
              <w:adjustRightInd w:val="0"/>
              <w:rPr>
                <w:sz w:val="16"/>
                <w:szCs w:val="16"/>
                <w:lang w:val="en-US" w:eastAsia="en-US"/>
              </w:rPr>
            </w:pPr>
          </w:p>
        </w:tc>
        <w:tc>
          <w:tcPr>
            <w:tcW w:w="426" w:type="dxa"/>
            <w:tcBorders>
              <w:top w:val="nil"/>
              <w:left w:val="nil"/>
              <w:bottom w:val="nil"/>
              <w:right w:val="single" w:sz="8" w:space="0" w:color="auto"/>
            </w:tcBorders>
            <w:vAlign w:val="bottom"/>
          </w:tcPr>
          <w:p w:rsidR="00A42B0A" w:rsidRDefault="00A42B0A">
            <w:pPr>
              <w:widowControl w:val="0"/>
              <w:autoSpaceDE w:val="0"/>
              <w:autoSpaceDN w:val="0"/>
              <w:adjustRightInd w:val="0"/>
              <w:rPr>
                <w:sz w:val="16"/>
                <w:szCs w:val="16"/>
                <w:lang w:val="en-US" w:eastAsia="en-US"/>
              </w:rPr>
            </w:pPr>
          </w:p>
        </w:tc>
        <w:tc>
          <w:tcPr>
            <w:tcW w:w="141" w:type="dxa"/>
            <w:vAlign w:val="bottom"/>
          </w:tcPr>
          <w:p w:rsidR="00A42B0A" w:rsidRDefault="00A42B0A">
            <w:pPr>
              <w:widowControl w:val="0"/>
              <w:autoSpaceDE w:val="0"/>
              <w:autoSpaceDN w:val="0"/>
              <w:adjustRightInd w:val="0"/>
              <w:rPr>
                <w:sz w:val="16"/>
                <w:szCs w:val="16"/>
                <w:lang w:val="en-US" w:eastAsia="en-US"/>
              </w:rPr>
            </w:pPr>
          </w:p>
        </w:tc>
        <w:tc>
          <w:tcPr>
            <w:tcW w:w="426" w:type="dxa"/>
            <w:tcBorders>
              <w:top w:val="nil"/>
              <w:left w:val="nil"/>
              <w:bottom w:val="nil"/>
              <w:right w:val="single" w:sz="8" w:space="0" w:color="auto"/>
            </w:tcBorders>
            <w:vAlign w:val="bottom"/>
          </w:tcPr>
          <w:p w:rsidR="00A42B0A" w:rsidRDefault="00A42B0A">
            <w:pPr>
              <w:widowControl w:val="0"/>
              <w:autoSpaceDE w:val="0"/>
              <w:autoSpaceDN w:val="0"/>
              <w:adjustRightInd w:val="0"/>
              <w:rPr>
                <w:sz w:val="16"/>
                <w:szCs w:val="16"/>
                <w:lang w:val="en-US" w:eastAsia="en-US"/>
              </w:rPr>
            </w:pPr>
          </w:p>
        </w:tc>
        <w:tc>
          <w:tcPr>
            <w:tcW w:w="708" w:type="dxa"/>
            <w:tcBorders>
              <w:top w:val="nil"/>
              <w:left w:val="nil"/>
              <w:bottom w:val="nil"/>
              <w:right w:val="single" w:sz="8" w:space="0" w:color="auto"/>
            </w:tcBorders>
            <w:vAlign w:val="bottom"/>
          </w:tcPr>
          <w:p w:rsidR="00A42B0A" w:rsidRDefault="00A42B0A">
            <w:pPr>
              <w:widowControl w:val="0"/>
              <w:autoSpaceDE w:val="0"/>
              <w:autoSpaceDN w:val="0"/>
              <w:adjustRightInd w:val="0"/>
              <w:rPr>
                <w:sz w:val="16"/>
                <w:szCs w:val="16"/>
                <w:lang w:val="en-US" w:eastAsia="en-US"/>
              </w:rPr>
            </w:pPr>
          </w:p>
        </w:tc>
      </w:tr>
      <w:tr w:rsidR="00A42B0A" w:rsidTr="00A42B0A">
        <w:trPr>
          <w:trHeight w:val="278"/>
        </w:trPr>
        <w:tc>
          <w:tcPr>
            <w:tcW w:w="4675" w:type="dxa"/>
            <w:gridSpan w:val="2"/>
            <w:tcBorders>
              <w:top w:val="nil"/>
              <w:left w:val="single" w:sz="8" w:space="0" w:color="auto"/>
              <w:bottom w:val="nil"/>
              <w:right w:val="nil"/>
            </w:tcBorders>
            <w:vAlign w:val="bottom"/>
            <w:hideMark/>
          </w:tcPr>
          <w:p w:rsidR="00A42B0A" w:rsidRDefault="00A42B0A">
            <w:pPr>
              <w:widowControl w:val="0"/>
              <w:autoSpaceDE w:val="0"/>
              <w:autoSpaceDN w:val="0"/>
              <w:adjustRightInd w:val="0"/>
              <w:rPr>
                <w:sz w:val="16"/>
                <w:szCs w:val="16"/>
              </w:rPr>
            </w:pPr>
            <w:proofErr w:type="spellStart"/>
            <w:r>
              <w:rPr>
                <w:sz w:val="16"/>
                <w:szCs w:val="16"/>
              </w:rPr>
              <w:t>приквартирным</w:t>
            </w:r>
            <w:proofErr w:type="spellEnd"/>
            <w:r>
              <w:rPr>
                <w:sz w:val="16"/>
                <w:szCs w:val="16"/>
              </w:rPr>
              <w:t xml:space="preserve"> участком, кв</w:t>
            </w:r>
            <w:proofErr w:type="gramStart"/>
            <w:r>
              <w:rPr>
                <w:sz w:val="16"/>
                <w:szCs w:val="16"/>
              </w:rPr>
              <w:t>.м</w:t>
            </w:r>
            <w:proofErr w:type="gramEnd"/>
          </w:p>
          <w:p w:rsidR="00A42B0A" w:rsidRDefault="00A42B0A">
            <w:pPr>
              <w:widowControl w:val="0"/>
              <w:autoSpaceDE w:val="0"/>
              <w:autoSpaceDN w:val="0"/>
              <w:adjustRightInd w:val="0"/>
              <w:ind w:left="100"/>
              <w:rPr>
                <w:sz w:val="16"/>
                <w:szCs w:val="16"/>
                <w:lang w:val="en-US" w:eastAsia="en-US"/>
              </w:rPr>
            </w:pPr>
            <w:r>
              <w:rPr>
                <w:sz w:val="16"/>
                <w:szCs w:val="16"/>
              </w:rPr>
              <w:t xml:space="preserve">                               2000</w:t>
            </w:r>
          </w:p>
        </w:tc>
        <w:tc>
          <w:tcPr>
            <w:tcW w:w="441" w:type="dxa"/>
            <w:tcBorders>
              <w:top w:val="nil"/>
              <w:left w:val="nil"/>
              <w:bottom w:val="nil"/>
              <w:right w:val="single" w:sz="8" w:space="0" w:color="auto"/>
            </w:tcBorders>
            <w:vAlign w:val="bottom"/>
          </w:tcPr>
          <w:p w:rsidR="00A42B0A" w:rsidRDefault="00A42B0A">
            <w:pPr>
              <w:widowControl w:val="0"/>
              <w:autoSpaceDE w:val="0"/>
              <w:autoSpaceDN w:val="0"/>
              <w:adjustRightInd w:val="0"/>
              <w:rPr>
                <w:sz w:val="16"/>
                <w:szCs w:val="16"/>
                <w:lang w:val="en-US" w:eastAsia="en-US"/>
              </w:rPr>
            </w:pPr>
          </w:p>
        </w:tc>
        <w:tc>
          <w:tcPr>
            <w:tcW w:w="700" w:type="dxa"/>
            <w:vAlign w:val="bottom"/>
            <w:hideMark/>
          </w:tcPr>
          <w:p w:rsidR="00A42B0A" w:rsidRDefault="00A42B0A">
            <w:pPr>
              <w:widowControl w:val="0"/>
              <w:autoSpaceDE w:val="0"/>
              <w:autoSpaceDN w:val="0"/>
              <w:adjustRightInd w:val="0"/>
              <w:jc w:val="center"/>
              <w:rPr>
                <w:sz w:val="16"/>
                <w:szCs w:val="16"/>
                <w:lang w:eastAsia="en-US"/>
              </w:rPr>
            </w:pPr>
            <w:r>
              <w:rPr>
                <w:sz w:val="16"/>
                <w:szCs w:val="16"/>
                <w:lang w:eastAsia="en-US"/>
              </w:rPr>
              <w:t>10</w:t>
            </w:r>
          </w:p>
        </w:tc>
        <w:tc>
          <w:tcPr>
            <w:tcW w:w="30" w:type="dxa"/>
            <w:tcBorders>
              <w:top w:val="nil"/>
              <w:left w:val="nil"/>
              <w:bottom w:val="nil"/>
              <w:right w:val="single" w:sz="8" w:space="0" w:color="auto"/>
            </w:tcBorders>
            <w:vAlign w:val="bottom"/>
          </w:tcPr>
          <w:p w:rsidR="00A42B0A" w:rsidRDefault="00A42B0A">
            <w:pPr>
              <w:widowControl w:val="0"/>
              <w:autoSpaceDE w:val="0"/>
              <w:autoSpaceDN w:val="0"/>
              <w:adjustRightInd w:val="0"/>
              <w:rPr>
                <w:sz w:val="16"/>
                <w:szCs w:val="16"/>
                <w:lang w:val="en-US" w:eastAsia="en-US"/>
              </w:rPr>
            </w:pPr>
          </w:p>
        </w:tc>
        <w:tc>
          <w:tcPr>
            <w:tcW w:w="533" w:type="dxa"/>
            <w:tcBorders>
              <w:top w:val="nil"/>
              <w:left w:val="nil"/>
              <w:bottom w:val="nil"/>
              <w:right w:val="single" w:sz="8" w:space="0" w:color="auto"/>
            </w:tcBorders>
            <w:vAlign w:val="bottom"/>
            <w:hideMark/>
          </w:tcPr>
          <w:p w:rsidR="00A42B0A" w:rsidRDefault="00A42B0A">
            <w:pPr>
              <w:widowControl w:val="0"/>
              <w:autoSpaceDE w:val="0"/>
              <w:autoSpaceDN w:val="0"/>
              <w:adjustRightInd w:val="0"/>
              <w:jc w:val="center"/>
              <w:rPr>
                <w:sz w:val="16"/>
                <w:szCs w:val="16"/>
                <w:lang w:eastAsia="en-US"/>
              </w:rPr>
            </w:pPr>
            <w:r>
              <w:rPr>
                <w:sz w:val="16"/>
                <w:szCs w:val="16"/>
                <w:lang w:eastAsia="en-US"/>
              </w:rPr>
              <w:t>12</w:t>
            </w:r>
          </w:p>
        </w:tc>
        <w:tc>
          <w:tcPr>
            <w:tcW w:w="567" w:type="dxa"/>
            <w:tcBorders>
              <w:top w:val="nil"/>
              <w:left w:val="nil"/>
              <w:bottom w:val="nil"/>
              <w:right w:val="single" w:sz="8" w:space="0" w:color="auto"/>
            </w:tcBorders>
            <w:vAlign w:val="bottom"/>
            <w:hideMark/>
          </w:tcPr>
          <w:p w:rsidR="00A42B0A" w:rsidRDefault="00A42B0A">
            <w:pPr>
              <w:widowControl w:val="0"/>
              <w:autoSpaceDE w:val="0"/>
              <w:autoSpaceDN w:val="0"/>
              <w:adjustRightInd w:val="0"/>
              <w:jc w:val="center"/>
              <w:rPr>
                <w:sz w:val="16"/>
                <w:szCs w:val="16"/>
                <w:lang w:eastAsia="en-US"/>
              </w:rPr>
            </w:pPr>
            <w:r>
              <w:rPr>
                <w:sz w:val="16"/>
                <w:szCs w:val="16"/>
                <w:lang w:eastAsia="en-US"/>
              </w:rPr>
              <w:t>14</w:t>
            </w:r>
          </w:p>
        </w:tc>
        <w:tc>
          <w:tcPr>
            <w:tcW w:w="425" w:type="dxa"/>
            <w:tcBorders>
              <w:top w:val="nil"/>
              <w:left w:val="nil"/>
              <w:bottom w:val="nil"/>
              <w:right w:val="single" w:sz="8" w:space="0" w:color="auto"/>
            </w:tcBorders>
            <w:vAlign w:val="bottom"/>
            <w:hideMark/>
          </w:tcPr>
          <w:p w:rsidR="00A42B0A" w:rsidRDefault="00A42B0A">
            <w:pPr>
              <w:widowControl w:val="0"/>
              <w:autoSpaceDE w:val="0"/>
              <w:autoSpaceDN w:val="0"/>
              <w:adjustRightInd w:val="0"/>
              <w:rPr>
                <w:sz w:val="16"/>
                <w:szCs w:val="16"/>
                <w:lang w:eastAsia="en-US"/>
              </w:rPr>
            </w:pPr>
            <w:r>
              <w:rPr>
                <w:sz w:val="16"/>
                <w:szCs w:val="16"/>
                <w:lang w:eastAsia="en-US"/>
              </w:rPr>
              <w:t xml:space="preserve">   16</w:t>
            </w:r>
          </w:p>
        </w:tc>
        <w:tc>
          <w:tcPr>
            <w:tcW w:w="567" w:type="dxa"/>
            <w:tcBorders>
              <w:top w:val="nil"/>
              <w:left w:val="nil"/>
              <w:bottom w:val="nil"/>
              <w:right w:val="single" w:sz="8" w:space="0" w:color="auto"/>
            </w:tcBorders>
            <w:vAlign w:val="bottom"/>
            <w:hideMark/>
          </w:tcPr>
          <w:p w:rsidR="00A42B0A" w:rsidRDefault="00A42B0A">
            <w:pPr>
              <w:widowControl w:val="0"/>
              <w:autoSpaceDE w:val="0"/>
              <w:autoSpaceDN w:val="0"/>
              <w:adjustRightInd w:val="0"/>
              <w:rPr>
                <w:sz w:val="16"/>
                <w:szCs w:val="16"/>
                <w:lang w:eastAsia="en-US"/>
              </w:rPr>
            </w:pPr>
            <w:r>
              <w:rPr>
                <w:sz w:val="16"/>
                <w:szCs w:val="16"/>
                <w:lang w:eastAsia="en-US"/>
              </w:rPr>
              <w:t xml:space="preserve">   18</w:t>
            </w:r>
          </w:p>
        </w:tc>
        <w:tc>
          <w:tcPr>
            <w:tcW w:w="426" w:type="dxa"/>
            <w:tcBorders>
              <w:top w:val="nil"/>
              <w:left w:val="nil"/>
              <w:bottom w:val="nil"/>
              <w:right w:val="single" w:sz="8" w:space="0" w:color="auto"/>
            </w:tcBorders>
            <w:vAlign w:val="bottom"/>
            <w:hideMark/>
          </w:tcPr>
          <w:p w:rsidR="00A42B0A" w:rsidRDefault="00A42B0A">
            <w:pPr>
              <w:widowControl w:val="0"/>
              <w:autoSpaceDE w:val="0"/>
              <w:autoSpaceDN w:val="0"/>
              <w:adjustRightInd w:val="0"/>
              <w:rPr>
                <w:sz w:val="16"/>
                <w:szCs w:val="16"/>
                <w:lang w:eastAsia="en-US"/>
              </w:rPr>
            </w:pPr>
            <w:r>
              <w:rPr>
                <w:sz w:val="16"/>
                <w:szCs w:val="16"/>
                <w:lang w:eastAsia="en-US"/>
              </w:rPr>
              <w:t xml:space="preserve">   20</w:t>
            </w:r>
          </w:p>
        </w:tc>
        <w:tc>
          <w:tcPr>
            <w:tcW w:w="141" w:type="dxa"/>
            <w:vAlign w:val="bottom"/>
          </w:tcPr>
          <w:p w:rsidR="00A42B0A" w:rsidRDefault="00A42B0A">
            <w:pPr>
              <w:widowControl w:val="0"/>
              <w:autoSpaceDE w:val="0"/>
              <w:autoSpaceDN w:val="0"/>
              <w:adjustRightInd w:val="0"/>
              <w:rPr>
                <w:sz w:val="16"/>
                <w:szCs w:val="16"/>
                <w:lang w:val="en-US" w:eastAsia="en-US"/>
              </w:rPr>
            </w:pPr>
          </w:p>
        </w:tc>
        <w:tc>
          <w:tcPr>
            <w:tcW w:w="426" w:type="dxa"/>
            <w:tcBorders>
              <w:top w:val="nil"/>
              <w:left w:val="nil"/>
              <w:bottom w:val="nil"/>
              <w:right w:val="single" w:sz="8" w:space="0" w:color="auto"/>
            </w:tcBorders>
            <w:vAlign w:val="bottom"/>
            <w:hideMark/>
          </w:tcPr>
          <w:p w:rsidR="00A42B0A" w:rsidRDefault="00A42B0A">
            <w:pPr>
              <w:widowControl w:val="0"/>
              <w:autoSpaceDE w:val="0"/>
              <w:autoSpaceDN w:val="0"/>
              <w:adjustRightInd w:val="0"/>
              <w:rPr>
                <w:sz w:val="16"/>
                <w:szCs w:val="16"/>
                <w:lang w:eastAsia="en-US"/>
              </w:rPr>
            </w:pPr>
            <w:r>
              <w:rPr>
                <w:sz w:val="16"/>
                <w:szCs w:val="16"/>
                <w:lang w:eastAsia="en-US"/>
              </w:rPr>
              <w:t xml:space="preserve">  22</w:t>
            </w:r>
          </w:p>
        </w:tc>
        <w:tc>
          <w:tcPr>
            <w:tcW w:w="708" w:type="dxa"/>
            <w:tcBorders>
              <w:top w:val="nil"/>
              <w:left w:val="nil"/>
              <w:bottom w:val="nil"/>
              <w:right w:val="single" w:sz="8" w:space="0" w:color="auto"/>
            </w:tcBorders>
            <w:vAlign w:val="bottom"/>
            <w:hideMark/>
          </w:tcPr>
          <w:p w:rsidR="00A42B0A" w:rsidRDefault="00A42B0A">
            <w:pPr>
              <w:widowControl w:val="0"/>
              <w:autoSpaceDE w:val="0"/>
              <w:autoSpaceDN w:val="0"/>
              <w:adjustRightInd w:val="0"/>
              <w:rPr>
                <w:sz w:val="16"/>
                <w:szCs w:val="16"/>
                <w:lang w:eastAsia="en-US"/>
              </w:rPr>
            </w:pPr>
            <w:r>
              <w:rPr>
                <w:sz w:val="16"/>
                <w:szCs w:val="16"/>
                <w:lang w:eastAsia="en-US"/>
              </w:rPr>
              <w:t xml:space="preserve">   24</w:t>
            </w:r>
          </w:p>
        </w:tc>
      </w:tr>
      <w:tr w:rsidR="00A42B0A" w:rsidTr="00A42B0A">
        <w:trPr>
          <w:trHeight w:val="274"/>
        </w:trPr>
        <w:tc>
          <w:tcPr>
            <w:tcW w:w="2267" w:type="dxa"/>
            <w:tcBorders>
              <w:top w:val="nil"/>
              <w:left w:val="single" w:sz="8" w:space="0" w:color="auto"/>
              <w:bottom w:val="nil"/>
              <w:right w:val="nil"/>
            </w:tcBorders>
            <w:vAlign w:val="bottom"/>
          </w:tcPr>
          <w:p w:rsidR="00A42B0A" w:rsidRDefault="00A42B0A">
            <w:pPr>
              <w:widowControl w:val="0"/>
              <w:autoSpaceDE w:val="0"/>
              <w:autoSpaceDN w:val="0"/>
              <w:adjustRightInd w:val="0"/>
              <w:rPr>
                <w:sz w:val="16"/>
                <w:szCs w:val="16"/>
                <w:lang w:val="en-US" w:eastAsia="en-US"/>
              </w:rPr>
            </w:pPr>
          </w:p>
        </w:tc>
        <w:tc>
          <w:tcPr>
            <w:tcW w:w="2408" w:type="dxa"/>
            <w:vAlign w:val="bottom"/>
            <w:hideMark/>
          </w:tcPr>
          <w:p w:rsidR="00A42B0A" w:rsidRDefault="00A42B0A">
            <w:pPr>
              <w:widowControl w:val="0"/>
              <w:autoSpaceDE w:val="0"/>
              <w:autoSpaceDN w:val="0"/>
              <w:adjustRightInd w:val="0"/>
              <w:spacing w:line="273" w:lineRule="exact"/>
              <w:ind w:right="1460"/>
              <w:jc w:val="center"/>
              <w:rPr>
                <w:sz w:val="16"/>
                <w:szCs w:val="16"/>
                <w:lang w:val="en-US" w:eastAsia="en-US"/>
              </w:rPr>
            </w:pPr>
            <w:r>
              <w:rPr>
                <w:w w:val="89"/>
                <w:sz w:val="16"/>
                <w:szCs w:val="16"/>
              </w:rPr>
              <w:t>1500</w:t>
            </w:r>
          </w:p>
        </w:tc>
        <w:tc>
          <w:tcPr>
            <w:tcW w:w="441" w:type="dxa"/>
            <w:tcBorders>
              <w:top w:val="nil"/>
              <w:left w:val="nil"/>
              <w:bottom w:val="nil"/>
              <w:right w:val="single" w:sz="8" w:space="0" w:color="auto"/>
            </w:tcBorders>
            <w:vAlign w:val="bottom"/>
          </w:tcPr>
          <w:p w:rsidR="00A42B0A" w:rsidRDefault="00A42B0A">
            <w:pPr>
              <w:widowControl w:val="0"/>
              <w:autoSpaceDE w:val="0"/>
              <w:autoSpaceDN w:val="0"/>
              <w:adjustRightInd w:val="0"/>
              <w:rPr>
                <w:sz w:val="16"/>
                <w:szCs w:val="16"/>
                <w:lang w:val="en-US" w:eastAsia="en-US"/>
              </w:rPr>
            </w:pPr>
          </w:p>
        </w:tc>
        <w:tc>
          <w:tcPr>
            <w:tcW w:w="700" w:type="dxa"/>
            <w:vAlign w:val="bottom"/>
            <w:hideMark/>
          </w:tcPr>
          <w:p w:rsidR="00A42B0A" w:rsidRDefault="00A42B0A">
            <w:pPr>
              <w:widowControl w:val="0"/>
              <w:autoSpaceDE w:val="0"/>
              <w:autoSpaceDN w:val="0"/>
              <w:adjustRightInd w:val="0"/>
              <w:spacing w:line="273" w:lineRule="exact"/>
              <w:ind w:left="20"/>
              <w:jc w:val="center"/>
              <w:rPr>
                <w:sz w:val="16"/>
                <w:szCs w:val="16"/>
                <w:lang w:val="en-US" w:eastAsia="en-US"/>
              </w:rPr>
            </w:pPr>
            <w:r>
              <w:rPr>
                <w:w w:val="89"/>
                <w:sz w:val="16"/>
                <w:szCs w:val="16"/>
              </w:rPr>
              <w:t>13</w:t>
            </w:r>
          </w:p>
        </w:tc>
        <w:tc>
          <w:tcPr>
            <w:tcW w:w="30" w:type="dxa"/>
            <w:tcBorders>
              <w:top w:val="nil"/>
              <w:left w:val="nil"/>
              <w:bottom w:val="nil"/>
              <w:right w:val="single" w:sz="8" w:space="0" w:color="auto"/>
            </w:tcBorders>
            <w:vAlign w:val="bottom"/>
          </w:tcPr>
          <w:p w:rsidR="00A42B0A" w:rsidRDefault="00A42B0A">
            <w:pPr>
              <w:widowControl w:val="0"/>
              <w:autoSpaceDE w:val="0"/>
              <w:autoSpaceDN w:val="0"/>
              <w:adjustRightInd w:val="0"/>
              <w:rPr>
                <w:sz w:val="16"/>
                <w:szCs w:val="16"/>
                <w:lang w:val="en-US" w:eastAsia="en-US"/>
              </w:rPr>
            </w:pPr>
          </w:p>
        </w:tc>
        <w:tc>
          <w:tcPr>
            <w:tcW w:w="533" w:type="dxa"/>
            <w:tcBorders>
              <w:top w:val="nil"/>
              <w:left w:val="nil"/>
              <w:bottom w:val="nil"/>
              <w:right w:val="single" w:sz="8" w:space="0" w:color="auto"/>
            </w:tcBorders>
            <w:vAlign w:val="bottom"/>
            <w:hideMark/>
          </w:tcPr>
          <w:p w:rsidR="00A42B0A" w:rsidRDefault="00A42B0A">
            <w:pPr>
              <w:widowControl w:val="0"/>
              <w:autoSpaceDE w:val="0"/>
              <w:autoSpaceDN w:val="0"/>
              <w:adjustRightInd w:val="0"/>
              <w:spacing w:line="273" w:lineRule="exact"/>
              <w:jc w:val="center"/>
              <w:rPr>
                <w:sz w:val="16"/>
                <w:szCs w:val="16"/>
                <w:lang w:val="en-US" w:eastAsia="en-US"/>
              </w:rPr>
            </w:pPr>
            <w:r>
              <w:rPr>
                <w:w w:val="89"/>
                <w:sz w:val="16"/>
                <w:szCs w:val="16"/>
              </w:rPr>
              <w:t>15</w:t>
            </w:r>
          </w:p>
        </w:tc>
        <w:tc>
          <w:tcPr>
            <w:tcW w:w="567" w:type="dxa"/>
            <w:tcBorders>
              <w:top w:val="nil"/>
              <w:left w:val="nil"/>
              <w:bottom w:val="nil"/>
              <w:right w:val="single" w:sz="8" w:space="0" w:color="auto"/>
            </w:tcBorders>
            <w:vAlign w:val="bottom"/>
            <w:hideMark/>
          </w:tcPr>
          <w:p w:rsidR="00A42B0A" w:rsidRDefault="00A42B0A">
            <w:pPr>
              <w:widowControl w:val="0"/>
              <w:autoSpaceDE w:val="0"/>
              <w:autoSpaceDN w:val="0"/>
              <w:adjustRightInd w:val="0"/>
              <w:spacing w:line="273" w:lineRule="exact"/>
              <w:jc w:val="center"/>
              <w:rPr>
                <w:sz w:val="16"/>
                <w:szCs w:val="16"/>
                <w:lang w:val="en-US" w:eastAsia="en-US"/>
              </w:rPr>
            </w:pPr>
            <w:r>
              <w:rPr>
                <w:w w:val="89"/>
                <w:sz w:val="16"/>
                <w:szCs w:val="16"/>
              </w:rPr>
              <w:t>17</w:t>
            </w:r>
          </w:p>
        </w:tc>
        <w:tc>
          <w:tcPr>
            <w:tcW w:w="425" w:type="dxa"/>
            <w:tcBorders>
              <w:top w:val="nil"/>
              <w:left w:val="nil"/>
              <w:bottom w:val="nil"/>
              <w:right w:val="single" w:sz="8" w:space="0" w:color="auto"/>
            </w:tcBorders>
            <w:vAlign w:val="bottom"/>
            <w:hideMark/>
          </w:tcPr>
          <w:p w:rsidR="00A42B0A" w:rsidRDefault="00A42B0A">
            <w:pPr>
              <w:widowControl w:val="0"/>
              <w:autoSpaceDE w:val="0"/>
              <w:autoSpaceDN w:val="0"/>
              <w:adjustRightInd w:val="0"/>
              <w:spacing w:line="273" w:lineRule="exact"/>
              <w:jc w:val="center"/>
              <w:rPr>
                <w:sz w:val="16"/>
                <w:szCs w:val="16"/>
                <w:lang w:val="en-US" w:eastAsia="en-US"/>
              </w:rPr>
            </w:pPr>
            <w:r>
              <w:rPr>
                <w:w w:val="89"/>
                <w:sz w:val="16"/>
                <w:szCs w:val="16"/>
              </w:rPr>
              <w:t>20</w:t>
            </w:r>
          </w:p>
        </w:tc>
        <w:tc>
          <w:tcPr>
            <w:tcW w:w="567" w:type="dxa"/>
            <w:tcBorders>
              <w:top w:val="nil"/>
              <w:left w:val="nil"/>
              <w:bottom w:val="nil"/>
              <w:right w:val="single" w:sz="8" w:space="0" w:color="auto"/>
            </w:tcBorders>
            <w:vAlign w:val="bottom"/>
            <w:hideMark/>
          </w:tcPr>
          <w:p w:rsidR="00A42B0A" w:rsidRDefault="00A42B0A">
            <w:pPr>
              <w:widowControl w:val="0"/>
              <w:autoSpaceDE w:val="0"/>
              <w:autoSpaceDN w:val="0"/>
              <w:adjustRightInd w:val="0"/>
              <w:spacing w:line="273" w:lineRule="exact"/>
              <w:jc w:val="center"/>
              <w:rPr>
                <w:sz w:val="16"/>
                <w:szCs w:val="16"/>
                <w:lang w:val="en-US" w:eastAsia="en-US"/>
              </w:rPr>
            </w:pPr>
            <w:r>
              <w:rPr>
                <w:w w:val="89"/>
                <w:sz w:val="16"/>
                <w:szCs w:val="16"/>
              </w:rPr>
              <w:t>22</w:t>
            </w:r>
          </w:p>
        </w:tc>
        <w:tc>
          <w:tcPr>
            <w:tcW w:w="426" w:type="dxa"/>
            <w:tcBorders>
              <w:top w:val="nil"/>
              <w:left w:val="nil"/>
              <w:bottom w:val="nil"/>
              <w:right w:val="single" w:sz="8" w:space="0" w:color="auto"/>
            </w:tcBorders>
            <w:vAlign w:val="bottom"/>
            <w:hideMark/>
          </w:tcPr>
          <w:p w:rsidR="00A42B0A" w:rsidRDefault="00A42B0A">
            <w:pPr>
              <w:widowControl w:val="0"/>
              <w:autoSpaceDE w:val="0"/>
              <w:autoSpaceDN w:val="0"/>
              <w:adjustRightInd w:val="0"/>
              <w:spacing w:line="273" w:lineRule="exact"/>
              <w:jc w:val="center"/>
              <w:rPr>
                <w:sz w:val="16"/>
                <w:szCs w:val="16"/>
                <w:lang w:val="en-US" w:eastAsia="en-US"/>
              </w:rPr>
            </w:pPr>
            <w:r>
              <w:rPr>
                <w:w w:val="89"/>
                <w:sz w:val="16"/>
                <w:szCs w:val="16"/>
              </w:rPr>
              <w:t>25</w:t>
            </w:r>
          </w:p>
        </w:tc>
        <w:tc>
          <w:tcPr>
            <w:tcW w:w="141" w:type="dxa"/>
            <w:vAlign w:val="bottom"/>
          </w:tcPr>
          <w:p w:rsidR="00A42B0A" w:rsidRDefault="00A42B0A">
            <w:pPr>
              <w:widowControl w:val="0"/>
              <w:autoSpaceDE w:val="0"/>
              <w:autoSpaceDN w:val="0"/>
              <w:adjustRightInd w:val="0"/>
              <w:rPr>
                <w:sz w:val="16"/>
                <w:szCs w:val="16"/>
                <w:lang w:val="en-US" w:eastAsia="en-US"/>
              </w:rPr>
            </w:pPr>
          </w:p>
        </w:tc>
        <w:tc>
          <w:tcPr>
            <w:tcW w:w="426" w:type="dxa"/>
            <w:tcBorders>
              <w:top w:val="nil"/>
              <w:left w:val="nil"/>
              <w:bottom w:val="nil"/>
              <w:right w:val="single" w:sz="8" w:space="0" w:color="auto"/>
            </w:tcBorders>
            <w:vAlign w:val="bottom"/>
            <w:hideMark/>
          </w:tcPr>
          <w:p w:rsidR="00A42B0A" w:rsidRDefault="00A42B0A">
            <w:pPr>
              <w:widowControl w:val="0"/>
              <w:autoSpaceDE w:val="0"/>
              <w:autoSpaceDN w:val="0"/>
              <w:adjustRightInd w:val="0"/>
              <w:spacing w:line="273" w:lineRule="exact"/>
              <w:ind w:right="20"/>
              <w:jc w:val="center"/>
              <w:rPr>
                <w:sz w:val="16"/>
                <w:szCs w:val="16"/>
                <w:lang w:val="en-US" w:eastAsia="en-US"/>
              </w:rPr>
            </w:pPr>
            <w:r>
              <w:rPr>
                <w:w w:val="89"/>
                <w:sz w:val="16"/>
                <w:szCs w:val="16"/>
              </w:rPr>
              <w:t>27</w:t>
            </w:r>
          </w:p>
        </w:tc>
        <w:tc>
          <w:tcPr>
            <w:tcW w:w="708" w:type="dxa"/>
            <w:tcBorders>
              <w:top w:val="nil"/>
              <w:left w:val="nil"/>
              <w:bottom w:val="nil"/>
              <w:right w:val="single" w:sz="8" w:space="0" w:color="auto"/>
            </w:tcBorders>
            <w:vAlign w:val="bottom"/>
            <w:hideMark/>
          </w:tcPr>
          <w:p w:rsidR="00A42B0A" w:rsidRDefault="00A42B0A">
            <w:pPr>
              <w:widowControl w:val="0"/>
              <w:autoSpaceDE w:val="0"/>
              <w:autoSpaceDN w:val="0"/>
              <w:adjustRightInd w:val="0"/>
              <w:spacing w:line="273" w:lineRule="exact"/>
              <w:jc w:val="center"/>
              <w:rPr>
                <w:sz w:val="16"/>
                <w:szCs w:val="16"/>
                <w:lang w:val="en-US" w:eastAsia="en-US"/>
              </w:rPr>
            </w:pPr>
            <w:r>
              <w:rPr>
                <w:w w:val="89"/>
                <w:sz w:val="16"/>
                <w:szCs w:val="16"/>
              </w:rPr>
              <w:t>30</w:t>
            </w:r>
          </w:p>
        </w:tc>
      </w:tr>
      <w:tr w:rsidR="00A42B0A" w:rsidTr="00A42B0A">
        <w:trPr>
          <w:trHeight w:val="278"/>
        </w:trPr>
        <w:tc>
          <w:tcPr>
            <w:tcW w:w="2267" w:type="dxa"/>
            <w:tcBorders>
              <w:top w:val="nil"/>
              <w:left w:val="single" w:sz="8" w:space="0" w:color="auto"/>
              <w:bottom w:val="nil"/>
              <w:right w:val="nil"/>
            </w:tcBorders>
            <w:vAlign w:val="bottom"/>
          </w:tcPr>
          <w:p w:rsidR="00A42B0A" w:rsidRDefault="00A42B0A">
            <w:pPr>
              <w:widowControl w:val="0"/>
              <w:autoSpaceDE w:val="0"/>
              <w:autoSpaceDN w:val="0"/>
              <w:adjustRightInd w:val="0"/>
              <w:rPr>
                <w:sz w:val="16"/>
                <w:szCs w:val="16"/>
                <w:lang w:val="en-US" w:eastAsia="en-US"/>
              </w:rPr>
            </w:pPr>
          </w:p>
        </w:tc>
        <w:tc>
          <w:tcPr>
            <w:tcW w:w="2408" w:type="dxa"/>
            <w:vAlign w:val="bottom"/>
            <w:hideMark/>
          </w:tcPr>
          <w:p w:rsidR="00A42B0A" w:rsidRDefault="00A42B0A">
            <w:pPr>
              <w:widowControl w:val="0"/>
              <w:autoSpaceDE w:val="0"/>
              <w:autoSpaceDN w:val="0"/>
              <w:adjustRightInd w:val="0"/>
              <w:ind w:right="1460"/>
              <w:jc w:val="center"/>
              <w:rPr>
                <w:sz w:val="16"/>
                <w:szCs w:val="16"/>
                <w:lang w:val="en-US" w:eastAsia="en-US"/>
              </w:rPr>
            </w:pPr>
            <w:r>
              <w:rPr>
                <w:w w:val="89"/>
                <w:sz w:val="16"/>
                <w:szCs w:val="16"/>
              </w:rPr>
              <w:t>1200</w:t>
            </w:r>
          </w:p>
        </w:tc>
        <w:tc>
          <w:tcPr>
            <w:tcW w:w="441" w:type="dxa"/>
            <w:tcBorders>
              <w:top w:val="nil"/>
              <w:left w:val="nil"/>
              <w:bottom w:val="nil"/>
              <w:right w:val="single" w:sz="8" w:space="0" w:color="auto"/>
            </w:tcBorders>
            <w:vAlign w:val="bottom"/>
          </w:tcPr>
          <w:p w:rsidR="00A42B0A" w:rsidRDefault="00A42B0A">
            <w:pPr>
              <w:widowControl w:val="0"/>
              <w:autoSpaceDE w:val="0"/>
              <w:autoSpaceDN w:val="0"/>
              <w:adjustRightInd w:val="0"/>
              <w:rPr>
                <w:sz w:val="16"/>
                <w:szCs w:val="16"/>
                <w:lang w:val="en-US" w:eastAsia="en-US"/>
              </w:rPr>
            </w:pPr>
          </w:p>
        </w:tc>
        <w:tc>
          <w:tcPr>
            <w:tcW w:w="700" w:type="dxa"/>
            <w:vAlign w:val="bottom"/>
            <w:hideMark/>
          </w:tcPr>
          <w:p w:rsidR="00A42B0A" w:rsidRDefault="00A42B0A">
            <w:pPr>
              <w:widowControl w:val="0"/>
              <w:autoSpaceDE w:val="0"/>
              <w:autoSpaceDN w:val="0"/>
              <w:adjustRightInd w:val="0"/>
              <w:ind w:left="20"/>
              <w:jc w:val="center"/>
              <w:rPr>
                <w:sz w:val="16"/>
                <w:szCs w:val="16"/>
                <w:lang w:val="en-US" w:eastAsia="en-US"/>
              </w:rPr>
            </w:pPr>
            <w:r>
              <w:rPr>
                <w:w w:val="89"/>
                <w:sz w:val="16"/>
                <w:szCs w:val="16"/>
              </w:rPr>
              <w:t>17</w:t>
            </w:r>
          </w:p>
        </w:tc>
        <w:tc>
          <w:tcPr>
            <w:tcW w:w="30" w:type="dxa"/>
            <w:tcBorders>
              <w:top w:val="nil"/>
              <w:left w:val="nil"/>
              <w:bottom w:val="nil"/>
              <w:right w:val="single" w:sz="8" w:space="0" w:color="auto"/>
            </w:tcBorders>
            <w:vAlign w:val="bottom"/>
          </w:tcPr>
          <w:p w:rsidR="00A42B0A" w:rsidRDefault="00A42B0A">
            <w:pPr>
              <w:widowControl w:val="0"/>
              <w:autoSpaceDE w:val="0"/>
              <w:autoSpaceDN w:val="0"/>
              <w:adjustRightInd w:val="0"/>
              <w:rPr>
                <w:sz w:val="16"/>
                <w:szCs w:val="16"/>
                <w:lang w:val="en-US" w:eastAsia="en-US"/>
              </w:rPr>
            </w:pPr>
          </w:p>
        </w:tc>
        <w:tc>
          <w:tcPr>
            <w:tcW w:w="533" w:type="dxa"/>
            <w:tcBorders>
              <w:top w:val="nil"/>
              <w:left w:val="nil"/>
              <w:bottom w:val="nil"/>
              <w:right w:val="single" w:sz="8" w:space="0" w:color="auto"/>
            </w:tcBorders>
            <w:vAlign w:val="bottom"/>
            <w:hideMark/>
          </w:tcPr>
          <w:p w:rsidR="00A42B0A" w:rsidRDefault="00A42B0A">
            <w:pPr>
              <w:widowControl w:val="0"/>
              <w:autoSpaceDE w:val="0"/>
              <w:autoSpaceDN w:val="0"/>
              <w:adjustRightInd w:val="0"/>
              <w:jc w:val="center"/>
              <w:rPr>
                <w:sz w:val="16"/>
                <w:szCs w:val="16"/>
                <w:lang w:val="en-US" w:eastAsia="en-US"/>
              </w:rPr>
            </w:pPr>
            <w:r>
              <w:rPr>
                <w:w w:val="89"/>
                <w:sz w:val="16"/>
                <w:szCs w:val="16"/>
              </w:rPr>
              <w:t>21</w:t>
            </w:r>
          </w:p>
        </w:tc>
        <w:tc>
          <w:tcPr>
            <w:tcW w:w="567" w:type="dxa"/>
            <w:tcBorders>
              <w:top w:val="nil"/>
              <w:left w:val="nil"/>
              <w:bottom w:val="nil"/>
              <w:right w:val="single" w:sz="8" w:space="0" w:color="auto"/>
            </w:tcBorders>
            <w:vAlign w:val="bottom"/>
            <w:hideMark/>
          </w:tcPr>
          <w:p w:rsidR="00A42B0A" w:rsidRDefault="00A42B0A">
            <w:pPr>
              <w:widowControl w:val="0"/>
              <w:autoSpaceDE w:val="0"/>
              <w:autoSpaceDN w:val="0"/>
              <w:adjustRightInd w:val="0"/>
              <w:jc w:val="center"/>
              <w:rPr>
                <w:sz w:val="16"/>
                <w:szCs w:val="16"/>
                <w:lang w:val="en-US" w:eastAsia="en-US"/>
              </w:rPr>
            </w:pPr>
            <w:r>
              <w:rPr>
                <w:w w:val="89"/>
                <w:sz w:val="16"/>
                <w:szCs w:val="16"/>
              </w:rPr>
              <w:t>23</w:t>
            </w:r>
          </w:p>
        </w:tc>
        <w:tc>
          <w:tcPr>
            <w:tcW w:w="425" w:type="dxa"/>
            <w:tcBorders>
              <w:top w:val="nil"/>
              <w:left w:val="nil"/>
              <w:bottom w:val="nil"/>
              <w:right w:val="single" w:sz="8" w:space="0" w:color="auto"/>
            </w:tcBorders>
            <w:vAlign w:val="bottom"/>
            <w:hideMark/>
          </w:tcPr>
          <w:p w:rsidR="00A42B0A" w:rsidRDefault="00A42B0A">
            <w:pPr>
              <w:widowControl w:val="0"/>
              <w:autoSpaceDE w:val="0"/>
              <w:autoSpaceDN w:val="0"/>
              <w:adjustRightInd w:val="0"/>
              <w:jc w:val="center"/>
              <w:rPr>
                <w:sz w:val="16"/>
                <w:szCs w:val="16"/>
                <w:lang w:val="en-US" w:eastAsia="en-US"/>
              </w:rPr>
            </w:pPr>
            <w:r>
              <w:rPr>
                <w:w w:val="89"/>
                <w:sz w:val="16"/>
                <w:szCs w:val="16"/>
              </w:rPr>
              <w:t>25</w:t>
            </w:r>
          </w:p>
        </w:tc>
        <w:tc>
          <w:tcPr>
            <w:tcW w:w="567" w:type="dxa"/>
            <w:tcBorders>
              <w:top w:val="nil"/>
              <w:left w:val="nil"/>
              <w:bottom w:val="nil"/>
              <w:right w:val="single" w:sz="8" w:space="0" w:color="auto"/>
            </w:tcBorders>
            <w:vAlign w:val="bottom"/>
            <w:hideMark/>
          </w:tcPr>
          <w:p w:rsidR="00A42B0A" w:rsidRDefault="00A42B0A">
            <w:pPr>
              <w:widowControl w:val="0"/>
              <w:autoSpaceDE w:val="0"/>
              <w:autoSpaceDN w:val="0"/>
              <w:adjustRightInd w:val="0"/>
              <w:jc w:val="center"/>
              <w:rPr>
                <w:sz w:val="16"/>
                <w:szCs w:val="16"/>
                <w:lang w:val="en-US" w:eastAsia="en-US"/>
              </w:rPr>
            </w:pPr>
            <w:r>
              <w:rPr>
                <w:w w:val="89"/>
                <w:sz w:val="16"/>
                <w:szCs w:val="16"/>
              </w:rPr>
              <w:t>28</w:t>
            </w:r>
          </w:p>
        </w:tc>
        <w:tc>
          <w:tcPr>
            <w:tcW w:w="426" w:type="dxa"/>
            <w:tcBorders>
              <w:top w:val="nil"/>
              <w:left w:val="nil"/>
              <w:bottom w:val="nil"/>
              <w:right w:val="single" w:sz="8" w:space="0" w:color="auto"/>
            </w:tcBorders>
            <w:vAlign w:val="bottom"/>
            <w:hideMark/>
          </w:tcPr>
          <w:p w:rsidR="00A42B0A" w:rsidRDefault="00A42B0A">
            <w:pPr>
              <w:widowControl w:val="0"/>
              <w:autoSpaceDE w:val="0"/>
              <w:autoSpaceDN w:val="0"/>
              <w:adjustRightInd w:val="0"/>
              <w:jc w:val="center"/>
              <w:rPr>
                <w:sz w:val="16"/>
                <w:szCs w:val="16"/>
                <w:lang w:val="en-US" w:eastAsia="en-US"/>
              </w:rPr>
            </w:pPr>
            <w:r>
              <w:rPr>
                <w:w w:val="89"/>
                <w:sz w:val="16"/>
                <w:szCs w:val="16"/>
              </w:rPr>
              <w:t>32</w:t>
            </w:r>
          </w:p>
        </w:tc>
        <w:tc>
          <w:tcPr>
            <w:tcW w:w="141" w:type="dxa"/>
            <w:vAlign w:val="bottom"/>
          </w:tcPr>
          <w:p w:rsidR="00A42B0A" w:rsidRDefault="00A42B0A">
            <w:pPr>
              <w:widowControl w:val="0"/>
              <w:autoSpaceDE w:val="0"/>
              <w:autoSpaceDN w:val="0"/>
              <w:adjustRightInd w:val="0"/>
              <w:rPr>
                <w:sz w:val="16"/>
                <w:szCs w:val="16"/>
                <w:lang w:val="en-US" w:eastAsia="en-US"/>
              </w:rPr>
            </w:pPr>
          </w:p>
        </w:tc>
        <w:tc>
          <w:tcPr>
            <w:tcW w:w="426" w:type="dxa"/>
            <w:tcBorders>
              <w:top w:val="nil"/>
              <w:left w:val="nil"/>
              <w:bottom w:val="nil"/>
              <w:right w:val="single" w:sz="8" w:space="0" w:color="auto"/>
            </w:tcBorders>
            <w:vAlign w:val="bottom"/>
            <w:hideMark/>
          </w:tcPr>
          <w:p w:rsidR="00A42B0A" w:rsidRDefault="00A42B0A">
            <w:pPr>
              <w:widowControl w:val="0"/>
              <w:autoSpaceDE w:val="0"/>
              <w:autoSpaceDN w:val="0"/>
              <w:adjustRightInd w:val="0"/>
              <w:ind w:right="20"/>
              <w:jc w:val="center"/>
              <w:rPr>
                <w:sz w:val="16"/>
                <w:szCs w:val="16"/>
                <w:lang w:val="en-US" w:eastAsia="en-US"/>
              </w:rPr>
            </w:pPr>
            <w:r>
              <w:rPr>
                <w:w w:val="89"/>
                <w:sz w:val="16"/>
                <w:szCs w:val="16"/>
              </w:rPr>
              <w:t>33</w:t>
            </w:r>
          </w:p>
        </w:tc>
        <w:tc>
          <w:tcPr>
            <w:tcW w:w="708" w:type="dxa"/>
            <w:tcBorders>
              <w:top w:val="nil"/>
              <w:left w:val="nil"/>
              <w:bottom w:val="nil"/>
              <w:right w:val="single" w:sz="8" w:space="0" w:color="auto"/>
            </w:tcBorders>
            <w:vAlign w:val="bottom"/>
            <w:hideMark/>
          </w:tcPr>
          <w:p w:rsidR="00A42B0A" w:rsidRDefault="00A42B0A">
            <w:pPr>
              <w:widowControl w:val="0"/>
              <w:autoSpaceDE w:val="0"/>
              <w:autoSpaceDN w:val="0"/>
              <w:adjustRightInd w:val="0"/>
              <w:jc w:val="center"/>
              <w:rPr>
                <w:sz w:val="16"/>
                <w:szCs w:val="16"/>
                <w:lang w:val="en-US" w:eastAsia="en-US"/>
              </w:rPr>
            </w:pPr>
            <w:r>
              <w:rPr>
                <w:w w:val="89"/>
                <w:sz w:val="16"/>
                <w:szCs w:val="16"/>
              </w:rPr>
              <w:t>37</w:t>
            </w:r>
          </w:p>
        </w:tc>
      </w:tr>
      <w:tr w:rsidR="00A42B0A" w:rsidTr="00A42B0A">
        <w:trPr>
          <w:trHeight w:val="274"/>
        </w:trPr>
        <w:tc>
          <w:tcPr>
            <w:tcW w:w="2267" w:type="dxa"/>
            <w:tcBorders>
              <w:top w:val="nil"/>
              <w:left w:val="single" w:sz="8" w:space="0" w:color="auto"/>
              <w:bottom w:val="nil"/>
              <w:right w:val="nil"/>
            </w:tcBorders>
            <w:vAlign w:val="bottom"/>
          </w:tcPr>
          <w:p w:rsidR="00A42B0A" w:rsidRDefault="00A42B0A">
            <w:pPr>
              <w:widowControl w:val="0"/>
              <w:autoSpaceDE w:val="0"/>
              <w:autoSpaceDN w:val="0"/>
              <w:adjustRightInd w:val="0"/>
              <w:rPr>
                <w:sz w:val="16"/>
                <w:szCs w:val="16"/>
                <w:lang w:val="en-US" w:eastAsia="en-US"/>
              </w:rPr>
            </w:pPr>
          </w:p>
        </w:tc>
        <w:tc>
          <w:tcPr>
            <w:tcW w:w="2408" w:type="dxa"/>
            <w:vAlign w:val="bottom"/>
            <w:hideMark/>
          </w:tcPr>
          <w:p w:rsidR="00A42B0A" w:rsidRDefault="00A42B0A">
            <w:pPr>
              <w:widowControl w:val="0"/>
              <w:autoSpaceDE w:val="0"/>
              <w:autoSpaceDN w:val="0"/>
              <w:adjustRightInd w:val="0"/>
              <w:spacing w:line="273" w:lineRule="exact"/>
              <w:ind w:right="1460"/>
              <w:jc w:val="center"/>
              <w:rPr>
                <w:sz w:val="16"/>
                <w:szCs w:val="16"/>
                <w:lang w:val="en-US" w:eastAsia="en-US"/>
              </w:rPr>
            </w:pPr>
            <w:r>
              <w:rPr>
                <w:w w:val="89"/>
                <w:sz w:val="16"/>
                <w:szCs w:val="16"/>
              </w:rPr>
              <w:t>1000</w:t>
            </w:r>
          </w:p>
        </w:tc>
        <w:tc>
          <w:tcPr>
            <w:tcW w:w="441" w:type="dxa"/>
            <w:tcBorders>
              <w:top w:val="nil"/>
              <w:left w:val="nil"/>
              <w:bottom w:val="nil"/>
              <w:right w:val="single" w:sz="8" w:space="0" w:color="auto"/>
            </w:tcBorders>
            <w:vAlign w:val="bottom"/>
          </w:tcPr>
          <w:p w:rsidR="00A42B0A" w:rsidRDefault="00A42B0A">
            <w:pPr>
              <w:widowControl w:val="0"/>
              <w:autoSpaceDE w:val="0"/>
              <w:autoSpaceDN w:val="0"/>
              <w:adjustRightInd w:val="0"/>
              <w:rPr>
                <w:sz w:val="16"/>
                <w:szCs w:val="16"/>
                <w:lang w:val="en-US" w:eastAsia="en-US"/>
              </w:rPr>
            </w:pPr>
          </w:p>
        </w:tc>
        <w:tc>
          <w:tcPr>
            <w:tcW w:w="700" w:type="dxa"/>
            <w:vAlign w:val="bottom"/>
            <w:hideMark/>
          </w:tcPr>
          <w:p w:rsidR="00A42B0A" w:rsidRDefault="00A42B0A">
            <w:pPr>
              <w:widowControl w:val="0"/>
              <w:autoSpaceDE w:val="0"/>
              <w:autoSpaceDN w:val="0"/>
              <w:adjustRightInd w:val="0"/>
              <w:spacing w:line="273" w:lineRule="exact"/>
              <w:ind w:left="20"/>
              <w:jc w:val="center"/>
              <w:rPr>
                <w:sz w:val="16"/>
                <w:szCs w:val="16"/>
                <w:lang w:val="en-US" w:eastAsia="en-US"/>
              </w:rPr>
            </w:pPr>
            <w:r>
              <w:rPr>
                <w:w w:val="89"/>
                <w:sz w:val="16"/>
                <w:szCs w:val="16"/>
              </w:rPr>
              <w:t>20</w:t>
            </w:r>
          </w:p>
        </w:tc>
        <w:tc>
          <w:tcPr>
            <w:tcW w:w="30" w:type="dxa"/>
            <w:tcBorders>
              <w:top w:val="nil"/>
              <w:left w:val="nil"/>
              <w:bottom w:val="nil"/>
              <w:right w:val="single" w:sz="8" w:space="0" w:color="auto"/>
            </w:tcBorders>
            <w:vAlign w:val="bottom"/>
          </w:tcPr>
          <w:p w:rsidR="00A42B0A" w:rsidRDefault="00A42B0A">
            <w:pPr>
              <w:widowControl w:val="0"/>
              <w:autoSpaceDE w:val="0"/>
              <w:autoSpaceDN w:val="0"/>
              <w:adjustRightInd w:val="0"/>
              <w:rPr>
                <w:sz w:val="16"/>
                <w:szCs w:val="16"/>
                <w:lang w:val="en-US" w:eastAsia="en-US"/>
              </w:rPr>
            </w:pPr>
          </w:p>
        </w:tc>
        <w:tc>
          <w:tcPr>
            <w:tcW w:w="533" w:type="dxa"/>
            <w:tcBorders>
              <w:top w:val="nil"/>
              <w:left w:val="nil"/>
              <w:bottom w:val="nil"/>
              <w:right w:val="single" w:sz="8" w:space="0" w:color="auto"/>
            </w:tcBorders>
            <w:vAlign w:val="bottom"/>
            <w:hideMark/>
          </w:tcPr>
          <w:p w:rsidR="00A42B0A" w:rsidRDefault="00A42B0A">
            <w:pPr>
              <w:widowControl w:val="0"/>
              <w:autoSpaceDE w:val="0"/>
              <w:autoSpaceDN w:val="0"/>
              <w:adjustRightInd w:val="0"/>
              <w:spacing w:line="273" w:lineRule="exact"/>
              <w:jc w:val="center"/>
              <w:rPr>
                <w:sz w:val="16"/>
                <w:szCs w:val="16"/>
                <w:lang w:val="en-US" w:eastAsia="en-US"/>
              </w:rPr>
            </w:pPr>
            <w:r>
              <w:rPr>
                <w:w w:val="89"/>
                <w:sz w:val="16"/>
                <w:szCs w:val="16"/>
              </w:rPr>
              <w:t>24</w:t>
            </w:r>
          </w:p>
        </w:tc>
        <w:tc>
          <w:tcPr>
            <w:tcW w:w="567" w:type="dxa"/>
            <w:tcBorders>
              <w:top w:val="nil"/>
              <w:left w:val="nil"/>
              <w:bottom w:val="nil"/>
              <w:right w:val="single" w:sz="8" w:space="0" w:color="auto"/>
            </w:tcBorders>
            <w:vAlign w:val="bottom"/>
            <w:hideMark/>
          </w:tcPr>
          <w:p w:rsidR="00A42B0A" w:rsidRDefault="00A42B0A">
            <w:pPr>
              <w:widowControl w:val="0"/>
              <w:autoSpaceDE w:val="0"/>
              <w:autoSpaceDN w:val="0"/>
              <w:adjustRightInd w:val="0"/>
              <w:spacing w:line="273" w:lineRule="exact"/>
              <w:jc w:val="center"/>
              <w:rPr>
                <w:sz w:val="16"/>
                <w:szCs w:val="16"/>
                <w:lang w:val="en-US" w:eastAsia="en-US"/>
              </w:rPr>
            </w:pPr>
            <w:r>
              <w:rPr>
                <w:w w:val="89"/>
                <w:sz w:val="16"/>
                <w:szCs w:val="16"/>
              </w:rPr>
              <w:t>28</w:t>
            </w:r>
          </w:p>
        </w:tc>
        <w:tc>
          <w:tcPr>
            <w:tcW w:w="425" w:type="dxa"/>
            <w:tcBorders>
              <w:top w:val="nil"/>
              <w:left w:val="nil"/>
              <w:bottom w:val="nil"/>
              <w:right w:val="single" w:sz="8" w:space="0" w:color="auto"/>
            </w:tcBorders>
            <w:vAlign w:val="bottom"/>
            <w:hideMark/>
          </w:tcPr>
          <w:p w:rsidR="00A42B0A" w:rsidRDefault="00A42B0A">
            <w:pPr>
              <w:widowControl w:val="0"/>
              <w:autoSpaceDE w:val="0"/>
              <w:autoSpaceDN w:val="0"/>
              <w:adjustRightInd w:val="0"/>
              <w:spacing w:line="273" w:lineRule="exact"/>
              <w:jc w:val="center"/>
              <w:rPr>
                <w:sz w:val="16"/>
                <w:szCs w:val="16"/>
                <w:lang w:val="en-US" w:eastAsia="en-US"/>
              </w:rPr>
            </w:pPr>
            <w:r>
              <w:rPr>
                <w:w w:val="89"/>
                <w:sz w:val="16"/>
                <w:szCs w:val="16"/>
              </w:rPr>
              <w:t>30</w:t>
            </w:r>
          </w:p>
        </w:tc>
        <w:tc>
          <w:tcPr>
            <w:tcW w:w="567" w:type="dxa"/>
            <w:tcBorders>
              <w:top w:val="nil"/>
              <w:left w:val="nil"/>
              <w:bottom w:val="nil"/>
              <w:right w:val="single" w:sz="8" w:space="0" w:color="auto"/>
            </w:tcBorders>
            <w:vAlign w:val="bottom"/>
            <w:hideMark/>
          </w:tcPr>
          <w:p w:rsidR="00A42B0A" w:rsidRDefault="00A42B0A">
            <w:pPr>
              <w:widowControl w:val="0"/>
              <w:autoSpaceDE w:val="0"/>
              <w:autoSpaceDN w:val="0"/>
              <w:adjustRightInd w:val="0"/>
              <w:spacing w:line="273" w:lineRule="exact"/>
              <w:jc w:val="center"/>
              <w:rPr>
                <w:sz w:val="16"/>
                <w:szCs w:val="16"/>
                <w:lang w:val="en-US" w:eastAsia="en-US"/>
              </w:rPr>
            </w:pPr>
            <w:r>
              <w:rPr>
                <w:w w:val="89"/>
                <w:sz w:val="16"/>
                <w:szCs w:val="16"/>
              </w:rPr>
              <w:t>32</w:t>
            </w:r>
          </w:p>
        </w:tc>
        <w:tc>
          <w:tcPr>
            <w:tcW w:w="426" w:type="dxa"/>
            <w:tcBorders>
              <w:top w:val="nil"/>
              <w:left w:val="nil"/>
              <w:bottom w:val="nil"/>
              <w:right w:val="single" w:sz="8" w:space="0" w:color="auto"/>
            </w:tcBorders>
            <w:vAlign w:val="bottom"/>
            <w:hideMark/>
          </w:tcPr>
          <w:p w:rsidR="00A42B0A" w:rsidRDefault="00A42B0A">
            <w:pPr>
              <w:widowControl w:val="0"/>
              <w:autoSpaceDE w:val="0"/>
              <w:autoSpaceDN w:val="0"/>
              <w:adjustRightInd w:val="0"/>
              <w:spacing w:line="273" w:lineRule="exact"/>
              <w:jc w:val="center"/>
              <w:rPr>
                <w:sz w:val="16"/>
                <w:szCs w:val="16"/>
                <w:lang w:val="en-US" w:eastAsia="en-US"/>
              </w:rPr>
            </w:pPr>
            <w:r>
              <w:rPr>
                <w:w w:val="89"/>
                <w:sz w:val="16"/>
                <w:szCs w:val="16"/>
              </w:rPr>
              <w:t>35</w:t>
            </w:r>
          </w:p>
        </w:tc>
        <w:tc>
          <w:tcPr>
            <w:tcW w:w="141" w:type="dxa"/>
            <w:vAlign w:val="bottom"/>
          </w:tcPr>
          <w:p w:rsidR="00A42B0A" w:rsidRDefault="00A42B0A">
            <w:pPr>
              <w:widowControl w:val="0"/>
              <w:autoSpaceDE w:val="0"/>
              <w:autoSpaceDN w:val="0"/>
              <w:adjustRightInd w:val="0"/>
              <w:rPr>
                <w:sz w:val="16"/>
                <w:szCs w:val="16"/>
                <w:lang w:val="en-US" w:eastAsia="en-US"/>
              </w:rPr>
            </w:pPr>
          </w:p>
        </w:tc>
        <w:tc>
          <w:tcPr>
            <w:tcW w:w="426" w:type="dxa"/>
            <w:tcBorders>
              <w:top w:val="nil"/>
              <w:left w:val="nil"/>
              <w:bottom w:val="nil"/>
              <w:right w:val="single" w:sz="8" w:space="0" w:color="auto"/>
            </w:tcBorders>
            <w:vAlign w:val="bottom"/>
            <w:hideMark/>
          </w:tcPr>
          <w:p w:rsidR="00A42B0A" w:rsidRDefault="00A42B0A">
            <w:pPr>
              <w:widowControl w:val="0"/>
              <w:autoSpaceDE w:val="0"/>
              <w:autoSpaceDN w:val="0"/>
              <w:adjustRightInd w:val="0"/>
              <w:spacing w:line="273" w:lineRule="exact"/>
              <w:ind w:right="20"/>
              <w:jc w:val="center"/>
              <w:rPr>
                <w:sz w:val="16"/>
                <w:szCs w:val="16"/>
                <w:lang w:val="en-US" w:eastAsia="en-US"/>
              </w:rPr>
            </w:pPr>
            <w:r>
              <w:rPr>
                <w:w w:val="89"/>
                <w:sz w:val="16"/>
                <w:szCs w:val="16"/>
              </w:rPr>
              <w:t>38</w:t>
            </w:r>
          </w:p>
        </w:tc>
        <w:tc>
          <w:tcPr>
            <w:tcW w:w="708" w:type="dxa"/>
            <w:tcBorders>
              <w:top w:val="nil"/>
              <w:left w:val="nil"/>
              <w:bottom w:val="nil"/>
              <w:right w:val="single" w:sz="8" w:space="0" w:color="auto"/>
            </w:tcBorders>
            <w:vAlign w:val="bottom"/>
            <w:hideMark/>
          </w:tcPr>
          <w:p w:rsidR="00A42B0A" w:rsidRDefault="00A42B0A">
            <w:pPr>
              <w:widowControl w:val="0"/>
              <w:autoSpaceDE w:val="0"/>
              <w:autoSpaceDN w:val="0"/>
              <w:adjustRightInd w:val="0"/>
              <w:spacing w:line="273" w:lineRule="exact"/>
              <w:jc w:val="center"/>
              <w:rPr>
                <w:sz w:val="16"/>
                <w:szCs w:val="16"/>
                <w:lang w:val="en-US" w:eastAsia="en-US"/>
              </w:rPr>
            </w:pPr>
            <w:r>
              <w:rPr>
                <w:w w:val="89"/>
                <w:sz w:val="16"/>
                <w:szCs w:val="16"/>
              </w:rPr>
              <w:t>44</w:t>
            </w:r>
          </w:p>
        </w:tc>
      </w:tr>
      <w:tr w:rsidR="00A42B0A" w:rsidTr="00A42B0A">
        <w:trPr>
          <w:trHeight w:val="278"/>
        </w:trPr>
        <w:tc>
          <w:tcPr>
            <w:tcW w:w="2267" w:type="dxa"/>
            <w:tcBorders>
              <w:top w:val="nil"/>
              <w:left w:val="single" w:sz="8" w:space="0" w:color="auto"/>
              <w:bottom w:val="nil"/>
              <w:right w:val="nil"/>
            </w:tcBorders>
            <w:vAlign w:val="bottom"/>
          </w:tcPr>
          <w:p w:rsidR="00A42B0A" w:rsidRDefault="00A42B0A">
            <w:pPr>
              <w:widowControl w:val="0"/>
              <w:autoSpaceDE w:val="0"/>
              <w:autoSpaceDN w:val="0"/>
              <w:adjustRightInd w:val="0"/>
              <w:rPr>
                <w:sz w:val="16"/>
                <w:szCs w:val="16"/>
                <w:lang w:val="en-US" w:eastAsia="en-US"/>
              </w:rPr>
            </w:pPr>
          </w:p>
        </w:tc>
        <w:tc>
          <w:tcPr>
            <w:tcW w:w="2408" w:type="dxa"/>
            <w:vAlign w:val="bottom"/>
            <w:hideMark/>
          </w:tcPr>
          <w:p w:rsidR="00A42B0A" w:rsidRDefault="00A42B0A">
            <w:pPr>
              <w:widowControl w:val="0"/>
              <w:autoSpaceDE w:val="0"/>
              <w:autoSpaceDN w:val="0"/>
              <w:adjustRightInd w:val="0"/>
              <w:ind w:right="1460"/>
              <w:jc w:val="center"/>
              <w:rPr>
                <w:sz w:val="16"/>
                <w:szCs w:val="16"/>
                <w:lang w:val="en-US" w:eastAsia="en-US"/>
              </w:rPr>
            </w:pPr>
            <w:r>
              <w:rPr>
                <w:w w:val="89"/>
                <w:sz w:val="16"/>
                <w:szCs w:val="16"/>
              </w:rPr>
              <w:t>800</w:t>
            </w:r>
          </w:p>
        </w:tc>
        <w:tc>
          <w:tcPr>
            <w:tcW w:w="441" w:type="dxa"/>
            <w:tcBorders>
              <w:top w:val="nil"/>
              <w:left w:val="nil"/>
              <w:bottom w:val="nil"/>
              <w:right w:val="single" w:sz="8" w:space="0" w:color="auto"/>
            </w:tcBorders>
            <w:vAlign w:val="bottom"/>
          </w:tcPr>
          <w:p w:rsidR="00A42B0A" w:rsidRDefault="00A42B0A">
            <w:pPr>
              <w:widowControl w:val="0"/>
              <w:autoSpaceDE w:val="0"/>
              <w:autoSpaceDN w:val="0"/>
              <w:adjustRightInd w:val="0"/>
              <w:rPr>
                <w:sz w:val="16"/>
                <w:szCs w:val="16"/>
                <w:lang w:val="en-US" w:eastAsia="en-US"/>
              </w:rPr>
            </w:pPr>
          </w:p>
        </w:tc>
        <w:tc>
          <w:tcPr>
            <w:tcW w:w="700" w:type="dxa"/>
            <w:vAlign w:val="bottom"/>
            <w:hideMark/>
          </w:tcPr>
          <w:p w:rsidR="00A42B0A" w:rsidRDefault="00A42B0A">
            <w:pPr>
              <w:widowControl w:val="0"/>
              <w:autoSpaceDE w:val="0"/>
              <w:autoSpaceDN w:val="0"/>
              <w:adjustRightInd w:val="0"/>
              <w:ind w:left="20"/>
              <w:jc w:val="center"/>
              <w:rPr>
                <w:sz w:val="16"/>
                <w:szCs w:val="16"/>
                <w:lang w:val="en-US" w:eastAsia="en-US"/>
              </w:rPr>
            </w:pPr>
            <w:r>
              <w:rPr>
                <w:w w:val="89"/>
                <w:sz w:val="16"/>
                <w:szCs w:val="16"/>
              </w:rPr>
              <w:t>25</w:t>
            </w:r>
          </w:p>
        </w:tc>
        <w:tc>
          <w:tcPr>
            <w:tcW w:w="30" w:type="dxa"/>
            <w:tcBorders>
              <w:top w:val="nil"/>
              <w:left w:val="nil"/>
              <w:bottom w:val="nil"/>
              <w:right w:val="single" w:sz="8" w:space="0" w:color="auto"/>
            </w:tcBorders>
            <w:vAlign w:val="bottom"/>
          </w:tcPr>
          <w:p w:rsidR="00A42B0A" w:rsidRDefault="00A42B0A">
            <w:pPr>
              <w:widowControl w:val="0"/>
              <w:autoSpaceDE w:val="0"/>
              <w:autoSpaceDN w:val="0"/>
              <w:adjustRightInd w:val="0"/>
              <w:rPr>
                <w:sz w:val="16"/>
                <w:szCs w:val="16"/>
                <w:lang w:val="en-US" w:eastAsia="en-US"/>
              </w:rPr>
            </w:pPr>
          </w:p>
        </w:tc>
        <w:tc>
          <w:tcPr>
            <w:tcW w:w="533" w:type="dxa"/>
            <w:tcBorders>
              <w:top w:val="nil"/>
              <w:left w:val="nil"/>
              <w:bottom w:val="nil"/>
              <w:right w:val="single" w:sz="8" w:space="0" w:color="auto"/>
            </w:tcBorders>
            <w:vAlign w:val="bottom"/>
            <w:hideMark/>
          </w:tcPr>
          <w:p w:rsidR="00A42B0A" w:rsidRDefault="00A42B0A">
            <w:pPr>
              <w:widowControl w:val="0"/>
              <w:autoSpaceDE w:val="0"/>
              <w:autoSpaceDN w:val="0"/>
              <w:adjustRightInd w:val="0"/>
              <w:jc w:val="center"/>
              <w:rPr>
                <w:sz w:val="16"/>
                <w:szCs w:val="16"/>
                <w:lang w:val="en-US" w:eastAsia="en-US"/>
              </w:rPr>
            </w:pPr>
            <w:r>
              <w:rPr>
                <w:w w:val="89"/>
                <w:sz w:val="16"/>
                <w:szCs w:val="16"/>
              </w:rPr>
              <w:t>30</w:t>
            </w:r>
          </w:p>
        </w:tc>
        <w:tc>
          <w:tcPr>
            <w:tcW w:w="567" w:type="dxa"/>
            <w:tcBorders>
              <w:top w:val="nil"/>
              <w:left w:val="nil"/>
              <w:bottom w:val="nil"/>
              <w:right w:val="single" w:sz="8" w:space="0" w:color="auto"/>
            </w:tcBorders>
            <w:vAlign w:val="bottom"/>
            <w:hideMark/>
          </w:tcPr>
          <w:p w:rsidR="00A42B0A" w:rsidRDefault="00A42B0A">
            <w:pPr>
              <w:widowControl w:val="0"/>
              <w:autoSpaceDE w:val="0"/>
              <w:autoSpaceDN w:val="0"/>
              <w:adjustRightInd w:val="0"/>
              <w:jc w:val="center"/>
              <w:rPr>
                <w:sz w:val="16"/>
                <w:szCs w:val="16"/>
                <w:lang w:val="en-US" w:eastAsia="en-US"/>
              </w:rPr>
            </w:pPr>
            <w:r>
              <w:rPr>
                <w:w w:val="89"/>
                <w:sz w:val="16"/>
                <w:szCs w:val="16"/>
              </w:rPr>
              <w:t>33</w:t>
            </w:r>
          </w:p>
        </w:tc>
        <w:tc>
          <w:tcPr>
            <w:tcW w:w="425" w:type="dxa"/>
            <w:tcBorders>
              <w:top w:val="nil"/>
              <w:left w:val="nil"/>
              <w:bottom w:val="nil"/>
              <w:right w:val="single" w:sz="8" w:space="0" w:color="auto"/>
            </w:tcBorders>
            <w:vAlign w:val="bottom"/>
            <w:hideMark/>
          </w:tcPr>
          <w:p w:rsidR="00A42B0A" w:rsidRDefault="00A42B0A">
            <w:pPr>
              <w:widowControl w:val="0"/>
              <w:autoSpaceDE w:val="0"/>
              <w:autoSpaceDN w:val="0"/>
              <w:adjustRightInd w:val="0"/>
              <w:jc w:val="center"/>
              <w:rPr>
                <w:sz w:val="16"/>
                <w:szCs w:val="16"/>
                <w:lang w:val="en-US" w:eastAsia="en-US"/>
              </w:rPr>
            </w:pPr>
            <w:r>
              <w:rPr>
                <w:w w:val="89"/>
                <w:sz w:val="16"/>
                <w:szCs w:val="16"/>
              </w:rPr>
              <w:t>35</w:t>
            </w:r>
          </w:p>
        </w:tc>
        <w:tc>
          <w:tcPr>
            <w:tcW w:w="567" w:type="dxa"/>
            <w:tcBorders>
              <w:top w:val="nil"/>
              <w:left w:val="nil"/>
              <w:bottom w:val="nil"/>
              <w:right w:val="single" w:sz="8" w:space="0" w:color="auto"/>
            </w:tcBorders>
            <w:vAlign w:val="bottom"/>
            <w:hideMark/>
          </w:tcPr>
          <w:p w:rsidR="00A42B0A" w:rsidRDefault="00A42B0A">
            <w:pPr>
              <w:widowControl w:val="0"/>
              <w:autoSpaceDE w:val="0"/>
              <w:autoSpaceDN w:val="0"/>
              <w:adjustRightInd w:val="0"/>
              <w:jc w:val="center"/>
              <w:rPr>
                <w:sz w:val="16"/>
                <w:szCs w:val="16"/>
                <w:lang w:val="en-US" w:eastAsia="en-US"/>
              </w:rPr>
            </w:pPr>
            <w:r>
              <w:rPr>
                <w:w w:val="89"/>
                <w:sz w:val="16"/>
                <w:szCs w:val="16"/>
              </w:rPr>
              <w:t>38</w:t>
            </w:r>
          </w:p>
        </w:tc>
        <w:tc>
          <w:tcPr>
            <w:tcW w:w="426" w:type="dxa"/>
            <w:tcBorders>
              <w:top w:val="nil"/>
              <w:left w:val="nil"/>
              <w:bottom w:val="nil"/>
              <w:right w:val="single" w:sz="8" w:space="0" w:color="auto"/>
            </w:tcBorders>
            <w:vAlign w:val="bottom"/>
            <w:hideMark/>
          </w:tcPr>
          <w:p w:rsidR="00A42B0A" w:rsidRDefault="00A42B0A">
            <w:pPr>
              <w:widowControl w:val="0"/>
              <w:autoSpaceDE w:val="0"/>
              <w:autoSpaceDN w:val="0"/>
              <w:adjustRightInd w:val="0"/>
              <w:jc w:val="center"/>
              <w:rPr>
                <w:sz w:val="16"/>
                <w:szCs w:val="16"/>
                <w:lang w:val="en-US" w:eastAsia="en-US"/>
              </w:rPr>
            </w:pPr>
            <w:r>
              <w:rPr>
                <w:w w:val="89"/>
                <w:sz w:val="16"/>
                <w:szCs w:val="16"/>
              </w:rPr>
              <w:t>42</w:t>
            </w:r>
          </w:p>
        </w:tc>
        <w:tc>
          <w:tcPr>
            <w:tcW w:w="141" w:type="dxa"/>
            <w:vAlign w:val="bottom"/>
          </w:tcPr>
          <w:p w:rsidR="00A42B0A" w:rsidRDefault="00A42B0A">
            <w:pPr>
              <w:widowControl w:val="0"/>
              <w:autoSpaceDE w:val="0"/>
              <w:autoSpaceDN w:val="0"/>
              <w:adjustRightInd w:val="0"/>
              <w:rPr>
                <w:sz w:val="16"/>
                <w:szCs w:val="16"/>
                <w:lang w:val="en-US" w:eastAsia="en-US"/>
              </w:rPr>
            </w:pPr>
          </w:p>
        </w:tc>
        <w:tc>
          <w:tcPr>
            <w:tcW w:w="426" w:type="dxa"/>
            <w:tcBorders>
              <w:top w:val="nil"/>
              <w:left w:val="nil"/>
              <w:bottom w:val="nil"/>
              <w:right w:val="single" w:sz="8" w:space="0" w:color="auto"/>
            </w:tcBorders>
            <w:vAlign w:val="bottom"/>
            <w:hideMark/>
          </w:tcPr>
          <w:p w:rsidR="00A42B0A" w:rsidRDefault="00A42B0A">
            <w:pPr>
              <w:widowControl w:val="0"/>
              <w:autoSpaceDE w:val="0"/>
              <w:autoSpaceDN w:val="0"/>
              <w:adjustRightInd w:val="0"/>
              <w:ind w:right="20"/>
              <w:jc w:val="center"/>
              <w:rPr>
                <w:sz w:val="16"/>
                <w:szCs w:val="16"/>
                <w:lang w:val="en-US" w:eastAsia="en-US"/>
              </w:rPr>
            </w:pPr>
            <w:r>
              <w:rPr>
                <w:w w:val="89"/>
                <w:sz w:val="16"/>
                <w:szCs w:val="16"/>
              </w:rPr>
              <w:t>45</w:t>
            </w:r>
          </w:p>
        </w:tc>
        <w:tc>
          <w:tcPr>
            <w:tcW w:w="708" w:type="dxa"/>
            <w:tcBorders>
              <w:top w:val="nil"/>
              <w:left w:val="nil"/>
              <w:bottom w:val="nil"/>
              <w:right w:val="single" w:sz="8" w:space="0" w:color="auto"/>
            </w:tcBorders>
            <w:vAlign w:val="bottom"/>
            <w:hideMark/>
          </w:tcPr>
          <w:p w:rsidR="00A42B0A" w:rsidRDefault="00A42B0A">
            <w:pPr>
              <w:widowControl w:val="0"/>
              <w:autoSpaceDE w:val="0"/>
              <w:autoSpaceDN w:val="0"/>
              <w:adjustRightInd w:val="0"/>
              <w:jc w:val="center"/>
              <w:rPr>
                <w:sz w:val="16"/>
                <w:szCs w:val="16"/>
                <w:lang w:val="en-US" w:eastAsia="en-US"/>
              </w:rPr>
            </w:pPr>
            <w:r>
              <w:rPr>
                <w:w w:val="89"/>
                <w:sz w:val="16"/>
                <w:szCs w:val="16"/>
              </w:rPr>
              <w:t>50</w:t>
            </w:r>
          </w:p>
        </w:tc>
      </w:tr>
      <w:tr w:rsidR="00A42B0A" w:rsidTr="00A42B0A">
        <w:trPr>
          <w:trHeight w:val="298"/>
        </w:trPr>
        <w:tc>
          <w:tcPr>
            <w:tcW w:w="2267" w:type="dxa"/>
            <w:tcBorders>
              <w:top w:val="nil"/>
              <w:left w:val="single" w:sz="8" w:space="0" w:color="auto"/>
              <w:bottom w:val="single" w:sz="8" w:space="0" w:color="auto"/>
              <w:right w:val="nil"/>
            </w:tcBorders>
            <w:vAlign w:val="bottom"/>
          </w:tcPr>
          <w:p w:rsidR="00A42B0A" w:rsidRDefault="00A42B0A">
            <w:pPr>
              <w:widowControl w:val="0"/>
              <w:autoSpaceDE w:val="0"/>
              <w:autoSpaceDN w:val="0"/>
              <w:adjustRightInd w:val="0"/>
              <w:rPr>
                <w:sz w:val="16"/>
                <w:szCs w:val="16"/>
                <w:lang w:val="en-US" w:eastAsia="en-US"/>
              </w:rPr>
            </w:pPr>
          </w:p>
        </w:tc>
        <w:tc>
          <w:tcPr>
            <w:tcW w:w="2408" w:type="dxa"/>
            <w:tcBorders>
              <w:top w:val="nil"/>
              <w:left w:val="nil"/>
              <w:bottom w:val="single" w:sz="8" w:space="0" w:color="auto"/>
              <w:right w:val="nil"/>
            </w:tcBorders>
            <w:vAlign w:val="bottom"/>
            <w:hideMark/>
          </w:tcPr>
          <w:p w:rsidR="00A42B0A" w:rsidRDefault="00A42B0A">
            <w:pPr>
              <w:widowControl w:val="0"/>
              <w:autoSpaceDE w:val="0"/>
              <w:autoSpaceDN w:val="0"/>
              <w:adjustRightInd w:val="0"/>
              <w:ind w:right="1460"/>
              <w:jc w:val="center"/>
              <w:rPr>
                <w:w w:val="89"/>
                <w:sz w:val="16"/>
                <w:szCs w:val="16"/>
              </w:rPr>
            </w:pPr>
            <w:r>
              <w:rPr>
                <w:w w:val="89"/>
                <w:sz w:val="16"/>
                <w:szCs w:val="16"/>
              </w:rPr>
              <w:t>600</w:t>
            </w:r>
          </w:p>
          <w:p w:rsidR="00A42B0A" w:rsidRDefault="00A42B0A">
            <w:pPr>
              <w:widowControl w:val="0"/>
              <w:autoSpaceDE w:val="0"/>
              <w:autoSpaceDN w:val="0"/>
              <w:adjustRightInd w:val="0"/>
              <w:ind w:right="1460"/>
              <w:jc w:val="center"/>
              <w:rPr>
                <w:sz w:val="16"/>
                <w:szCs w:val="16"/>
                <w:lang w:val="en-US" w:eastAsia="en-US"/>
              </w:rPr>
            </w:pPr>
            <w:r>
              <w:rPr>
                <w:w w:val="89"/>
                <w:sz w:val="16"/>
                <w:szCs w:val="16"/>
              </w:rPr>
              <w:t>400</w:t>
            </w:r>
          </w:p>
        </w:tc>
        <w:tc>
          <w:tcPr>
            <w:tcW w:w="441" w:type="dxa"/>
            <w:tcBorders>
              <w:top w:val="nil"/>
              <w:left w:val="nil"/>
              <w:bottom w:val="single" w:sz="8" w:space="0" w:color="auto"/>
              <w:right w:val="single" w:sz="8" w:space="0" w:color="auto"/>
            </w:tcBorders>
            <w:vAlign w:val="bottom"/>
          </w:tcPr>
          <w:p w:rsidR="00A42B0A" w:rsidRDefault="00A42B0A">
            <w:pPr>
              <w:widowControl w:val="0"/>
              <w:autoSpaceDE w:val="0"/>
              <w:autoSpaceDN w:val="0"/>
              <w:adjustRightInd w:val="0"/>
              <w:rPr>
                <w:sz w:val="16"/>
                <w:szCs w:val="16"/>
                <w:lang w:val="en-US" w:eastAsia="en-US"/>
              </w:rPr>
            </w:pPr>
          </w:p>
        </w:tc>
        <w:tc>
          <w:tcPr>
            <w:tcW w:w="700" w:type="dxa"/>
            <w:tcBorders>
              <w:top w:val="nil"/>
              <w:left w:val="nil"/>
              <w:bottom w:val="single" w:sz="8" w:space="0" w:color="auto"/>
              <w:right w:val="nil"/>
            </w:tcBorders>
            <w:vAlign w:val="bottom"/>
            <w:hideMark/>
          </w:tcPr>
          <w:p w:rsidR="00A42B0A" w:rsidRDefault="00A42B0A">
            <w:pPr>
              <w:widowControl w:val="0"/>
              <w:autoSpaceDE w:val="0"/>
              <w:autoSpaceDN w:val="0"/>
              <w:adjustRightInd w:val="0"/>
              <w:jc w:val="center"/>
              <w:rPr>
                <w:w w:val="89"/>
                <w:sz w:val="16"/>
                <w:szCs w:val="16"/>
              </w:rPr>
            </w:pPr>
            <w:r>
              <w:rPr>
                <w:w w:val="89"/>
                <w:sz w:val="16"/>
                <w:szCs w:val="16"/>
              </w:rPr>
              <w:t>30</w:t>
            </w:r>
          </w:p>
          <w:p w:rsidR="00A42B0A" w:rsidRDefault="00A42B0A">
            <w:pPr>
              <w:widowControl w:val="0"/>
              <w:autoSpaceDE w:val="0"/>
              <w:autoSpaceDN w:val="0"/>
              <w:adjustRightInd w:val="0"/>
              <w:jc w:val="center"/>
              <w:rPr>
                <w:sz w:val="16"/>
                <w:szCs w:val="16"/>
                <w:lang w:val="en-US" w:eastAsia="en-US"/>
              </w:rPr>
            </w:pPr>
            <w:r>
              <w:rPr>
                <w:w w:val="89"/>
                <w:sz w:val="16"/>
                <w:szCs w:val="16"/>
              </w:rPr>
              <w:t>35</w:t>
            </w:r>
          </w:p>
        </w:tc>
        <w:tc>
          <w:tcPr>
            <w:tcW w:w="30" w:type="dxa"/>
            <w:tcBorders>
              <w:top w:val="nil"/>
              <w:left w:val="nil"/>
              <w:bottom w:val="single" w:sz="8" w:space="0" w:color="auto"/>
              <w:right w:val="single" w:sz="8" w:space="0" w:color="auto"/>
            </w:tcBorders>
            <w:vAlign w:val="bottom"/>
          </w:tcPr>
          <w:p w:rsidR="00A42B0A" w:rsidRDefault="00A42B0A">
            <w:pPr>
              <w:widowControl w:val="0"/>
              <w:autoSpaceDE w:val="0"/>
              <w:autoSpaceDN w:val="0"/>
              <w:adjustRightInd w:val="0"/>
              <w:rPr>
                <w:sz w:val="16"/>
                <w:szCs w:val="16"/>
                <w:lang w:val="en-US" w:eastAsia="en-US"/>
              </w:rPr>
            </w:pPr>
          </w:p>
        </w:tc>
        <w:tc>
          <w:tcPr>
            <w:tcW w:w="533" w:type="dxa"/>
            <w:tcBorders>
              <w:top w:val="nil"/>
              <w:left w:val="nil"/>
              <w:bottom w:val="single" w:sz="8" w:space="0" w:color="auto"/>
              <w:right w:val="single" w:sz="8" w:space="0" w:color="auto"/>
            </w:tcBorders>
            <w:vAlign w:val="bottom"/>
            <w:hideMark/>
          </w:tcPr>
          <w:p w:rsidR="00A42B0A" w:rsidRDefault="00A42B0A">
            <w:pPr>
              <w:widowControl w:val="0"/>
              <w:autoSpaceDE w:val="0"/>
              <w:autoSpaceDN w:val="0"/>
              <w:adjustRightInd w:val="0"/>
              <w:jc w:val="center"/>
              <w:rPr>
                <w:w w:val="89"/>
                <w:sz w:val="16"/>
                <w:szCs w:val="16"/>
              </w:rPr>
            </w:pPr>
            <w:r>
              <w:rPr>
                <w:w w:val="89"/>
                <w:sz w:val="16"/>
                <w:szCs w:val="16"/>
              </w:rPr>
              <w:t>33</w:t>
            </w:r>
          </w:p>
          <w:p w:rsidR="00A42B0A" w:rsidRDefault="00A42B0A">
            <w:pPr>
              <w:widowControl w:val="0"/>
              <w:autoSpaceDE w:val="0"/>
              <w:autoSpaceDN w:val="0"/>
              <w:adjustRightInd w:val="0"/>
              <w:jc w:val="center"/>
              <w:rPr>
                <w:sz w:val="16"/>
                <w:szCs w:val="16"/>
                <w:lang w:val="en-US" w:eastAsia="en-US"/>
              </w:rPr>
            </w:pPr>
            <w:r>
              <w:rPr>
                <w:w w:val="89"/>
                <w:sz w:val="16"/>
                <w:szCs w:val="16"/>
              </w:rPr>
              <w:t>40</w:t>
            </w:r>
          </w:p>
        </w:tc>
        <w:tc>
          <w:tcPr>
            <w:tcW w:w="567" w:type="dxa"/>
            <w:tcBorders>
              <w:top w:val="nil"/>
              <w:left w:val="nil"/>
              <w:bottom w:val="single" w:sz="8" w:space="0" w:color="auto"/>
              <w:right w:val="single" w:sz="8" w:space="0" w:color="auto"/>
            </w:tcBorders>
            <w:vAlign w:val="bottom"/>
            <w:hideMark/>
          </w:tcPr>
          <w:p w:rsidR="00A42B0A" w:rsidRDefault="00A42B0A">
            <w:pPr>
              <w:widowControl w:val="0"/>
              <w:autoSpaceDE w:val="0"/>
              <w:autoSpaceDN w:val="0"/>
              <w:adjustRightInd w:val="0"/>
              <w:jc w:val="center"/>
              <w:rPr>
                <w:w w:val="89"/>
                <w:sz w:val="16"/>
                <w:szCs w:val="16"/>
              </w:rPr>
            </w:pPr>
            <w:r>
              <w:rPr>
                <w:w w:val="89"/>
                <w:sz w:val="16"/>
                <w:szCs w:val="16"/>
              </w:rPr>
              <w:t>40</w:t>
            </w:r>
          </w:p>
          <w:p w:rsidR="00A42B0A" w:rsidRDefault="00A42B0A">
            <w:pPr>
              <w:widowControl w:val="0"/>
              <w:autoSpaceDE w:val="0"/>
              <w:autoSpaceDN w:val="0"/>
              <w:adjustRightInd w:val="0"/>
              <w:jc w:val="center"/>
              <w:rPr>
                <w:sz w:val="16"/>
                <w:szCs w:val="16"/>
                <w:lang w:eastAsia="en-US"/>
              </w:rPr>
            </w:pPr>
            <w:r>
              <w:rPr>
                <w:w w:val="89"/>
                <w:sz w:val="16"/>
                <w:szCs w:val="16"/>
              </w:rPr>
              <w:t>44</w:t>
            </w:r>
          </w:p>
        </w:tc>
        <w:tc>
          <w:tcPr>
            <w:tcW w:w="425" w:type="dxa"/>
            <w:tcBorders>
              <w:top w:val="nil"/>
              <w:left w:val="nil"/>
              <w:bottom w:val="single" w:sz="8" w:space="0" w:color="auto"/>
              <w:right w:val="single" w:sz="8" w:space="0" w:color="auto"/>
            </w:tcBorders>
            <w:vAlign w:val="bottom"/>
            <w:hideMark/>
          </w:tcPr>
          <w:p w:rsidR="00A42B0A" w:rsidRDefault="00A42B0A">
            <w:pPr>
              <w:widowControl w:val="0"/>
              <w:autoSpaceDE w:val="0"/>
              <w:autoSpaceDN w:val="0"/>
              <w:adjustRightInd w:val="0"/>
              <w:jc w:val="center"/>
              <w:rPr>
                <w:w w:val="89"/>
                <w:sz w:val="16"/>
                <w:szCs w:val="16"/>
              </w:rPr>
            </w:pPr>
            <w:r>
              <w:rPr>
                <w:w w:val="89"/>
                <w:sz w:val="16"/>
                <w:szCs w:val="16"/>
              </w:rPr>
              <w:t>41</w:t>
            </w:r>
          </w:p>
          <w:p w:rsidR="00A42B0A" w:rsidRDefault="00A42B0A">
            <w:pPr>
              <w:widowControl w:val="0"/>
              <w:autoSpaceDE w:val="0"/>
              <w:autoSpaceDN w:val="0"/>
              <w:adjustRightInd w:val="0"/>
              <w:jc w:val="center"/>
              <w:rPr>
                <w:sz w:val="16"/>
                <w:szCs w:val="16"/>
                <w:lang w:val="en-US" w:eastAsia="en-US"/>
              </w:rPr>
            </w:pPr>
            <w:r>
              <w:rPr>
                <w:w w:val="89"/>
                <w:sz w:val="16"/>
                <w:szCs w:val="16"/>
              </w:rPr>
              <w:t>45</w:t>
            </w:r>
          </w:p>
        </w:tc>
        <w:tc>
          <w:tcPr>
            <w:tcW w:w="567" w:type="dxa"/>
            <w:tcBorders>
              <w:top w:val="nil"/>
              <w:left w:val="nil"/>
              <w:bottom w:val="single" w:sz="8" w:space="0" w:color="auto"/>
              <w:right w:val="single" w:sz="8" w:space="0" w:color="auto"/>
            </w:tcBorders>
            <w:vAlign w:val="bottom"/>
            <w:hideMark/>
          </w:tcPr>
          <w:p w:rsidR="00A42B0A" w:rsidRDefault="00A42B0A">
            <w:pPr>
              <w:widowControl w:val="0"/>
              <w:autoSpaceDE w:val="0"/>
              <w:autoSpaceDN w:val="0"/>
              <w:adjustRightInd w:val="0"/>
              <w:jc w:val="center"/>
              <w:rPr>
                <w:w w:val="89"/>
                <w:sz w:val="16"/>
                <w:szCs w:val="16"/>
              </w:rPr>
            </w:pPr>
            <w:r>
              <w:rPr>
                <w:w w:val="89"/>
                <w:sz w:val="16"/>
                <w:szCs w:val="16"/>
              </w:rPr>
              <w:t>44</w:t>
            </w:r>
          </w:p>
          <w:p w:rsidR="00A42B0A" w:rsidRDefault="00A42B0A">
            <w:pPr>
              <w:widowControl w:val="0"/>
              <w:autoSpaceDE w:val="0"/>
              <w:autoSpaceDN w:val="0"/>
              <w:adjustRightInd w:val="0"/>
              <w:jc w:val="center"/>
              <w:rPr>
                <w:sz w:val="16"/>
                <w:szCs w:val="16"/>
                <w:lang w:val="en-US" w:eastAsia="en-US"/>
              </w:rPr>
            </w:pPr>
            <w:r>
              <w:rPr>
                <w:w w:val="89"/>
                <w:sz w:val="16"/>
                <w:szCs w:val="16"/>
              </w:rPr>
              <w:t>50</w:t>
            </w:r>
          </w:p>
        </w:tc>
        <w:tc>
          <w:tcPr>
            <w:tcW w:w="426" w:type="dxa"/>
            <w:tcBorders>
              <w:top w:val="nil"/>
              <w:left w:val="nil"/>
              <w:bottom w:val="single" w:sz="8" w:space="0" w:color="auto"/>
              <w:right w:val="single" w:sz="8" w:space="0" w:color="auto"/>
            </w:tcBorders>
            <w:vAlign w:val="bottom"/>
            <w:hideMark/>
          </w:tcPr>
          <w:p w:rsidR="00A42B0A" w:rsidRDefault="00A42B0A">
            <w:pPr>
              <w:widowControl w:val="0"/>
              <w:autoSpaceDE w:val="0"/>
              <w:autoSpaceDN w:val="0"/>
              <w:adjustRightInd w:val="0"/>
              <w:jc w:val="center"/>
              <w:rPr>
                <w:w w:val="89"/>
                <w:sz w:val="16"/>
                <w:szCs w:val="16"/>
              </w:rPr>
            </w:pPr>
            <w:r>
              <w:rPr>
                <w:w w:val="89"/>
                <w:sz w:val="16"/>
                <w:szCs w:val="16"/>
              </w:rPr>
              <w:t>48</w:t>
            </w:r>
          </w:p>
          <w:p w:rsidR="00A42B0A" w:rsidRDefault="00A42B0A">
            <w:pPr>
              <w:widowControl w:val="0"/>
              <w:autoSpaceDE w:val="0"/>
              <w:autoSpaceDN w:val="0"/>
              <w:adjustRightInd w:val="0"/>
              <w:jc w:val="center"/>
              <w:rPr>
                <w:sz w:val="16"/>
                <w:szCs w:val="16"/>
                <w:lang w:val="en-US" w:eastAsia="en-US"/>
              </w:rPr>
            </w:pPr>
            <w:r>
              <w:rPr>
                <w:w w:val="89"/>
                <w:sz w:val="16"/>
                <w:szCs w:val="16"/>
              </w:rPr>
              <w:t>54</w:t>
            </w:r>
          </w:p>
        </w:tc>
        <w:tc>
          <w:tcPr>
            <w:tcW w:w="141" w:type="dxa"/>
            <w:tcBorders>
              <w:top w:val="nil"/>
              <w:left w:val="nil"/>
              <w:bottom w:val="single" w:sz="8" w:space="0" w:color="auto"/>
              <w:right w:val="nil"/>
            </w:tcBorders>
            <w:vAlign w:val="bottom"/>
          </w:tcPr>
          <w:p w:rsidR="00A42B0A" w:rsidRDefault="00A42B0A">
            <w:pPr>
              <w:widowControl w:val="0"/>
              <w:autoSpaceDE w:val="0"/>
              <w:autoSpaceDN w:val="0"/>
              <w:adjustRightInd w:val="0"/>
              <w:rPr>
                <w:sz w:val="16"/>
                <w:szCs w:val="16"/>
                <w:lang w:val="en-US" w:eastAsia="en-US"/>
              </w:rPr>
            </w:pPr>
          </w:p>
        </w:tc>
        <w:tc>
          <w:tcPr>
            <w:tcW w:w="426" w:type="dxa"/>
            <w:tcBorders>
              <w:top w:val="nil"/>
              <w:left w:val="nil"/>
              <w:bottom w:val="single" w:sz="8" w:space="0" w:color="auto"/>
              <w:right w:val="single" w:sz="8" w:space="0" w:color="auto"/>
            </w:tcBorders>
            <w:vAlign w:val="bottom"/>
            <w:hideMark/>
          </w:tcPr>
          <w:p w:rsidR="00A42B0A" w:rsidRDefault="00A42B0A">
            <w:pPr>
              <w:widowControl w:val="0"/>
              <w:autoSpaceDE w:val="0"/>
              <w:autoSpaceDN w:val="0"/>
              <w:adjustRightInd w:val="0"/>
              <w:ind w:right="20"/>
              <w:jc w:val="center"/>
              <w:rPr>
                <w:w w:val="89"/>
                <w:sz w:val="16"/>
                <w:szCs w:val="16"/>
              </w:rPr>
            </w:pPr>
            <w:r>
              <w:rPr>
                <w:w w:val="89"/>
                <w:sz w:val="16"/>
                <w:szCs w:val="16"/>
              </w:rPr>
              <w:t>50</w:t>
            </w:r>
          </w:p>
          <w:p w:rsidR="00A42B0A" w:rsidRDefault="00A42B0A">
            <w:pPr>
              <w:widowControl w:val="0"/>
              <w:autoSpaceDE w:val="0"/>
              <w:autoSpaceDN w:val="0"/>
              <w:adjustRightInd w:val="0"/>
              <w:ind w:right="20"/>
              <w:jc w:val="center"/>
              <w:rPr>
                <w:sz w:val="16"/>
                <w:szCs w:val="16"/>
                <w:lang w:val="en-US" w:eastAsia="en-US"/>
              </w:rPr>
            </w:pPr>
            <w:r>
              <w:rPr>
                <w:w w:val="89"/>
                <w:sz w:val="16"/>
                <w:szCs w:val="16"/>
              </w:rPr>
              <w:t>56</w:t>
            </w:r>
          </w:p>
        </w:tc>
        <w:tc>
          <w:tcPr>
            <w:tcW w:w="708" w:type="dxa"/>
            <w:tcBorders>
              <w:top w:val="nil"/>
              <w:left w:val="nil"/>
              <w:bottom w:val="single" w:sz="8" w:space="0" w:color="auto"/>
              <w:right w:val="single" w:sz="8" w:space="0" w:color="auto"/>
            </w:tcBorders>
            <w:vAlign w:val="bottom"/>
            <w:hideMark/>
          </w:tcPr>
          <w:p w:rsidR="00A42B0A" w:rsidRDefault="00A42B0A">
            <w:pPr>
              <w:widowControl w:val="0"/>
              <w:autoSpaceDE w:val="0"/>
              <w:autoSpaceDN w:val="0"/>
              <w:adjustRightInd w:val="0"/>
              <w:jc w:val="center"/>
              <w:rPr>
                <w:w w:val="89"/>
                <w:sz w:val="16"/>
                <w:szCs w:val="16"/>
              </w:rPr>
            </w:pPr>
            <w:r>
              <w:rPr>
                <w:w w:val="89"/>
                <w:sz w:val="16"/>
                <w:szCs w:val="16"/>
              </w:rPr>
              <w:t>60</w:t>
            </w:r>
          </w:p>
          <w:p w:rsidR="00A42B0A" w:rsidRDefault="00A42B0A">
            <w:pPr>
              <w:widowControl w:val="0"/>
              <w:autoSpaceDE w:val="0"/>
              <w:autoSpaceDN w:val="0"/>
              <w:adjustRightInd w:val="0"/>
              <w:jc w:val="center"/>
              <w:rPr>
                <w:sz w:val="16"/>
                <w:szCs w:val="16"/>
                <w:lang w:val="en-US" w:eastAsia="en-US"/>
              </w:rPr>
            </w:pPr>
            <w:r>
              <w:rPr>
                <w:w w:val="89"/>
                <w:sz w:val="16"/>
                <w:szCs w:val="16"/>
              </w:rPr>
              <w:t>65</w:t>
            </w:r>
          </w:p>
        </w:tc>
      </w:tr>
      <w:tr w:rsidR="00A42B0A" w:rsidTr="00A42B0A">
        <w:trPr>
          <w:trHeight w:val="244"/>
        </w:trPr>
        <w:tc>
          <w:tcPr>
            <w:tcW w:w="4675" w:type="dxa"/>
            <w:gridSpan w:val="2"/>
            <w:tcBorders>
              <w:top w:val="nil"/>
              <w:left w:val="single" w:sz="8" w:space="0" w:color="auto"/>
              <w:bottom w:val="nil"/>
              <w:right w:val="nil"/>
            </w:tcBorders>
            <w:vAlign w:val="bottom"/>
            <w:hideMark/>
          </w:tcPr>
          <w:p w:rsidR="00A42B0A" w:rsidRDefault="00A42B0A">
            <w:pPr>
              <w:widowControl w:val="0"/>
              <w:autoSpaceDE w:val="0"/>
              <w:autoSpaceDN w:val="0"/>
              <w:adjustRightInd w:val="0"/>
              <w:spacing w:line="243" w:lineRule="exact"/>
              <w:ind w:left="100"/>
              <w:rPr>
                <w:sz w:val="16"/>
                <w:szCs w:val="16"/>
                <w:lang w:val="en-US" w:eastAsia="en-US"/>
              </w:rPr>
            </w:pPr>
            <w:proofErr w:type="gramStart"/>
            <w:r>
              <w:rPr>
                <w:sz w:val="16"/>
                <w:szCs w:val="16"/>
              </w:rPr>
              <w:t>Секционные</w:t>
            </w:r>
            <w:proofErr w:type="gramEnd"/>
            <w:r>
              <w:rPr>
                <w:sz w:val="16"/>
                <w:szCs w:val="16"/>
              </w:rPr>
              <w:t xml:space="preserve"> с числом этажей:</w:t>
            </w:r>
          </w:p>
        </w:tc>
        <w:tc>
          <w:tcPr>
            <w:tcW w:w="441" w:type="dxa"/>
            <w:tcBorders>
              <w:top w:val="nil"/>
              <w:left w:val="nil"/>
              <w:bottom w:val="nil"/>
              <w:right w:val="single" w:sz="8" w:space="0" w:color="auto"/>
            </w:tcBorders>
            <w:vAlign w:val="bottom"/>
          </w:tcPr>
          <w:p w:rsidR="00A42B0A" w:rsidRDefault="00A42B0A">
            <w:pPr>
              <w:widowControl w:val="0"/>
              <w:autoSpaceDE w:val="0"/>
              <w:autoSpaceDN w:val="0"/>
              <w:adjustRightInd w:val="0"/>
              <w:rPr>
                <w:sz w:val="16"/>
                <w:szCs w:val="16"/>
                <w:lang w:val="en-US" w:eastAsia="en-US"/>
              </w:rPr>
            </w:pPr>
          </w:p>
        </w:tc>
        <w:tc>
          <w:tcPr>
            <w:tcW w:w="700" w:type="dxa"/>
            <w:vAlign w:val="bottom"/>
          </w:tcPr>
          <w:p w:rsidR="00A42B0A" w:rsidRDefault="00A42B0A">
            <w:pPr>
              <w:widowControl w:val="0"/>
              <w:autoSpaceDE w:val="0"/>
              <w:autoSpaceDN w:val="0"/>
              <w:adjustRightInd w:val="0"/>
              <w:rPr>
                <w:sz w:val="16"/>
                <w:szCs w:val="16"/>
                <w:lang w:val="en-US" w:eastAsia="en-US"/>
              </w:rPr>
            </w:pPr>
          </w:p>
        </w:tc>
        <w:tc>
          <w:tcPr>
            <w:tcW w:w="30" w:type="dxa"/>
            <w:tcBorders>
              <w:top w:val="nil"/>
              <w:left w:val="nil"/>
              <w:bottom w:val="nil"/>
              <w:right w:val="single" w:sz="8" w:space="0" w:color="auto"/>
            </w:tcBorders>
            <w:vAlign w:val="bottom"/>
          </w:tcPr>
          <w:p w:rsidR="00A42B0A" w:rsidRDefault="00A42B0A">
            <w:pPr>
              <w:widowControl w:val="0"/>
              <w:autoSpaceDE w:val="0"/>
              <w:autoSpaceDN w:val="0"/>
              <w:adjustRightInd w:val="0"/>
              <w:rPr>
                <w:sz w:val="16"/>
                <w:szCs w:val="16"/>
                <w:lang w:val="en-US" w:eastAsia="en-US"/>
              </w:rPr>
            </w:pPr>
          </w:p>
        </w:tc>
        <w:tc>
          <w:tcPr>
            <w:tcW w:w="533" w:type="dxa"/>
            <w:tcBorders>
              <w:top w:val="nil"/>
              <w:left w:val="nil"/>
              <w:bottom w:val="nil"/>
              <w:right w:val="single" w:sz="8" w:space="0" w:color="auto"/>
            </w:tcBorders>
            <w:vAlign w:val="bottom"/>
          </w:tcPr>
          <w:p w:rsidR="00A42B0A" w:rsidRDefault="00A42B0A">
            <w:pPr>
              <w:widowControl w:val="0"/>
              <w:autoSpaceDE w:val="0"/>
              <w:autoSpaceDN w:val="0"/>
              <w:adjustRightInd w:val="0"/>
              <w:rPr>
                <w:sz w:val="16"/>
                <w:szCs w:val="16"/>
                <w:lang w:val="en-US" w:eastAsia="en-US"/>
              </w:rPr>
            </w:pPr>
          </w:p>
        </w:tc>
        <w:tc>
          <w:tcPr>
            <w:tcW w:w="567" w:type="dxa"/>
            <w:tcBorders>
              <w:top w:val="nil"/>
              <w:left w:val="nil"/>
              <w:bottom w:val="nil"/>
              <w:right w:val="single" w:sz="8" w:space="0" w:color="auto"/>
            </w:tcBorders>
            <w:vAlign w:val="bottom"/>
          </w:tcPr>
          <w:p w:rsidR="00A42B0A" w:rsidRDefault="00A42B0A">
            <w:pPr>
              <w:widowControl w:val="0"/>
              <w:autoSpaceDE w:val="0"/>
              <w:autoSpaceDN w:val="0"/>
              <w:adjustRightInd w:val="0"/>
              <w:rPr>
                <w:sz w:val="16"/>
                <w:szCs w:val="16"/>
                <w:lang w:val="en-US" w:eastAsia="en-US"/>
              </w:rPr>
            </w:pPr>
          </w:p>
        </w:tc>
        <w:tc>
          <w:tcPr>
            <w:tcW w:w="425" w:type="dxa"/>
            <w:tcBorders>
              <w:top w:val="nil"/>
              <w:left w:val="nil"/>
              <w:bottom w:val="nil"/>
              <w:right w:val="single" w:sz="8" w:space="0" w:color="auto"/>
            </w:tcBorders>
            <w:vAlign w:val="bottom"/>
          </w:tcPr>
          <w:p w:rsidR="00A42B0A" w:rsidRDefault="00A42B0A">
            <w:pPr>
              <w:widowControl w:val="0"/>
              <w:autoSpaceDE w:val="0"/>
              <w:autoSpaceDN w:val="0"/>
              <w:adjustRightInd w:val="0"/>
              <w:rPr>
                <w:sz w:val="16"/>
                <w:szCs w:val="16"/>
                <w:lang w:val="en-US" w:eastAsia="en-US"/>
              </w:rPr>
            </w:pPr>
          </w:p>
        </w:tc>
        <w:tc>
          <w:tcPr>
            <w:tcW w:w="567" w:type="dxa"/>
            <w:tcBorders>
              <w:top w:val="nil"/>
              <w:left w:val="nil"/>
              <w:bottom w:val="nil"/>
              <w:right w:val="single" w:sz="8" w:space="0" w:color="auto"/>
            </w:tcBorders>
            <w:vAlign w:val="bottom"/>
          </w:tcPr>
          <w:p w:rsidR="00A42B0A" w:rsidRDefault="00A42B0A">
            <w:pPr>
              <w:widowControl w:val="0"/>
              <w:autoSpaceDE w:val="0"/>
              <w:autoSpaceDN w:val="0"/>
              <w:adjustRightInd w:val="0"/>
              <w:rPr>
                <w:sz w:val="16"/>
                <w:szCs w:val="16"/>
                <w:lang w:val="en-US" w:eastAsia="en-US"/>
              </w:rPr>
            </w:pPr>
          </w:p>
        </w:tc>
        <w:tc>
          <w:tcPr>
            <w:tcW w:w="426" w:type="dxa"/>
            <w:tcBorders>
              <w:top w:val="nil"/>
              <w:left w:val="nil"/>
              <w:bottom w:val="nil"/>
              <w:right w:val="single" w:sz="8" w:space="0" w:color="auto"/>
            </w:tcBorders>
            <w:vAlign w:val="bottom"/>
          </w:tcPr>
          <w:p w:rsidR="00A42B0A" w:rsidRDefault="00A42B0A">
            <w:pPr>
              <w:widowControl w:val="0"/>
              <w:autoSpaceDE w:val="0"/>
              <w:autoSpaceDN w:val="0"/>
              <w:adjustRightInd w:val="0"/>
              <w:rPr>
                <w:sz w:val="16"/>
                <w:szCs w:val="16"/>
                <w:lang w:val="en-US" w:eastAsia="en-US"/>
              </w:rPr>
            </w:pPr>
          </w:p>
        </w:tc>
        <w:tc>
          <w:tcPr>
            <w:tcW w:w="141" w:type="dxa"/>
            <w:vAlign w:val="bottom"/>
          </w:tcPr>
          <w:p w:rsidR="00A42B0A" w:rsidRDefault="00A42B0A">
            <w:pPr>
              <w:widowControl w:val="0"/>
              <w:autoSpaceDE w:val="0"/>
              <w:autoSpaceDN w:val="0"/>
              <w:adjustRightInd w:val="0"/>
              <w:rPr>
                <w:sz w:val="16"/>
                <w:szCs w:val="16"/>
                <w:lang w:val="en-US" w:eastAsia="en-US"/>
              </w:rPr>
            </w:pPr>
          </w:p>
        </w:tc>
        <w:tc>
          <w:tcPr>
            <w:tcW w:w="426" w:type="dxa"/>
            <w:tcBorders>
              <w:top w:val="nil"/>
              <w:left w:val="nil"/>
              <w:bottom w:val="nil"/>
              <w:right w:val="single" w:sz="8" w:space="0" w:color="auto"/>
            </w:tcBorders>
            <w:vAlign w:val="bottom"/>
          </w:tcPr>
          <w:p w:rsidR="00A42B0A" w:rsidRDefault="00A42B0A">
            <w:pPr>
              <w:widowControl w:val="0"/>
              <w:autoSpaceDE w:val="0"/>
              <w:autoSpaceDN w:val="0"/>
              <w:adjustRightInd w:val="0"/>
              <w:rPr>
                <w:sz w:val="16"/>
                <w:szCs w:val="16"/>
                <w:lang w:val="en-US" w:eastAsia="en-US"/>
              </w:rPr>
            </w:pPr>
          </w:p>
        </w:tc>
        <w:tc>
          <w:tcPr>
            <w:tcW w:w="708" w:type="dxa"/>
            <w:tcBorders>
              <w:top w:val="nil"/>
              <w:left w:val="nil"/>
              <w:bottom w:val="nil"/>
              <w:right w:val="single" w:sz="8" w:space="0" w:color="auto"/>
            </w:tcBorders>
            <w:vAlign w:val="bottom"/>
          </w:tcPr>
          <w:p w:rsidR="00A42B0A" w:rsidRDefault="00A42B0A">
            <w:pPr>
              <w:widowControl w:val="0"/>
              <w:autoSpaceDE w:val="0"/>
              <w:autoSpaceDN w:val="0"/>
              <w:adjustRightInd w:val="0"/>
              <w:rPr>
                <w:sz w:val="16"/>
                <w:szCs w:val="16"/>
                <w:lang w:val="en-US" w:eastAsia="en-US"/>
              </w:rPr>
            </w:pPr>
          </w:p>
        </w:tc>
      </w:tr>
      <w:tr w:rsidR="00A42B0A" w:rsidTr="00A42B0A">
        <w:trPr>
          <w:trHeight w:val="274"/>
        </w:trPr>
        <w:tc>
          <w:tcPr>
            <w:tcW w:w="2267" w:type="dxa"/>
            <w:tcBorders>
              <w:top w:val="nil"/>
              <w:left w:val="single" w:sz="8" w:space="0" w:color="auto"/>
              <w:bottom w:val="nil"/>
              <w:right w:val="nil"/>
            </w:tcBorders>
            <w:vAlign w:val="bottom"/>
          </w:tcPr>
          <w:p w:rsidR="00A42B0A" w:rsidRDefault="00A42B0A">
            <w:pPr>
              <w:widowControl w:val="0"/>
              <w:autoSpaceDE w:val="0"/>
              <w:autoSpaceDN w:val="0"/>
              <w:adjustRightInd w:val="0"/>
              <w:rPr>
                <w:sz w:val="16"/>
                <w:szCs w:val="16"/>
                <w:lang w:val="en-US" w:eastAsia="en-US"/>
              </w:rPr>
            </w:pPr>
          </w:p>
        </w:tc>
        <w:tc>
          <w:tcPr>
            <w:tcW w:w="2408" w:type="dxa"/>
            <w:vAlign w:val="bottom"/>
            <w:hideMark/>
          </w:tcPr>
          <w:p w:rsidR="00A42B0A" w:rsidRDefault="00A42B0A">
            <w:pPr>
              <w:widowControl w:val="0"/>
              <w:autoSpaceDE w:val="0"/>
              <w:autoSpaceDN w:val="0"/>
              <w:adjustRightInd w:val="0"/>
              <w:spacing w:line="273" w:lineRule="exact"/>
              <w:ind w:right="1460"/>
              <w:jc w:val="center"/>
              <w:rPr>
                <w:sz w:val="16"/>
                <w:szCs w:val="16"/>
                <w:lang w:val="en-US" w:eastAsia="en-US"/>
              </w:rPr>
            </w:pPr>
            <w:r>
              <w:rPr>
                <w:w w:val="89"/>
                <w:sz w:val="16"/>
                <w:szCs w:val="16"/>
              </w:rPr>
              <w:t>2</w:t>
            </w:r>
          </w:p>
        </w:tc>
        <w:tc>
          <w:tcPr>
            <w:tcW w:w="441" w:type="dxa"/>
            <w:tcBorders>
              <w:top w:val="nil"/>
              <w:left w:val="nil"/>
              <w:bottom w:val="nil"/>
              <w:right w:val="single" w:sz="8" w:space="0" w:color="auto"/>
            </w:tcBorders>
            <w:vAlign w:val="bottom"/>
          </w:tcPr>
          <w:p w:rsidR="00A42B0A" w:rsidRDefault="00A42B0A">
            <w:pPr>
              <w:widowControl w:val="0"/>
              <w:autoSpaceDE w:val="0"/>
              <w:autoSpaceDN w:val="0"/>
              <w:adjustRightInd w:val="0"/>
              <w:rPr>
                <w:sz w:val="16"/>
                <w:szCs w:val="16"/>
                <w:lang w:val="en-US" w:eastAsia="en-US"/>
              </w:rPr>
            </w:pPr>
          </w:p>
        </w:tc>
        <w:tc>
          <w:tcPr>
            <w:tcW w:w="700" w:type="dxa"/>
            <w:vAlign w:val="bottom"/>
            <w:hideMark/>
          </w:tcPr>
          <w:p w:rsidR="00A42B0A" w:rsidRDefault="00A42B0A">
            <w:pPr>
              <w:widowControl w:val="0"/>
              <w:autoSpaceDE w:val="0"/>
              <w:autoSpaceDN w:val="0"/>
              <w:adjustRightInd w:val="0"/>
              <w:spacing w:line="273" w:lineRule="exact"/>
              <w:ind w:left="20"/>
              <w:jc w:val="center"/>
              <w:rPr>
                <w:sz w:val="16"/>
                <w:szCs w:val="16"/>
                <w:lang w:val="en-US" w:eastAsia="en-US"/>
              </w:rPr>
            </w:pPr>
            <w:r>
              <w:rPr>
                <w:w w:val="99"/>
                <w:sz w:val="16"/>
                <w:szCs w:val="16"/>
              </w:rPr>
              <w:t>-</w:t>
            </w:r>
          </w:p>
        </w:tc>
        <w:tc>
          <w:tcPr>
            <w:tcW w:w="30" w:type="dxa"/>
            <w:tcBorders>
              <w:top w:val="nil"/>
              <w:left w:val="nil"/>
              <w:bottom w:val="nil"/>
              <w:right w:val="single" w:sz="8" w:space="0" w:color="auto"/>
            </w:tcBorders>
            <w:vAlign w:val="bottom"/>
          </w:tcPr>
          <w:p w:rsidR="00A42B0A" w:rsidRDefault="00A42B0A">
            <w:pPr>
              <w:widowControl w:val="0"/>
              <w:autoSpaceDE w:val="0"/>
              <w:autoSpaceDN w:val="0"/>
              <w:adjustRightInd w:val="0"/>
              <w:rPr>
                <w:sz w:val="16"/>
                <w:szCs w:val="16"/>
                <w:lang w:val="en-US" w:eastAsia="en-US"/>
              </w:rPr>
            </w:pPr>
          </w:p>
        </w:tc>
        <w:tc>
          <w:tcPr>
            <w:tcW w:w="533" w:type="dxa"/>
            <w:tcBorders>
              <w:top w:val="nil"/>
              <w:left w:val="nil"/>
              <w:bottom w:val="nil"/>
              <w:right w:val="single" w:sz="8" w:space="0" w:color="auto"/>
            </w:tcBorders>
            <w:vAlign w:val="bottom"/>
            <w:hideMark/>
          </w:tcPr>
          <w:p w:rsidR="00A42B0A" w:rsidRDefault="00A42B0A">
            <w:pPr>
              <w:widowControl w:val="0"/>
              <w:autoSpaceDE w:val="0"/>
              <w:autoSpaceDN w:val="0"/>
              <w:adjustRightInd w:val="0"/>
              <w:spacing w:line="273" w:lineRule="exact"/>
              <w:jc w:val="center"/>
              <w:rPr>
                <w:sz w:val="16"/>
                <w:szCs w:val="16"/>
                <w:lang w:val="en-US" w:eastAsia="en-US"/>
              </w:rPr>
            </w:pPr>
            <w:r>
              <w:rPr>
                <w:w w:val="89"/>
                <w:sz w:val="16"/>
                <w:szCs w:val="16"/>
              </w:rPr>
              <w:t>130</w:t>
            </w:r>
          </w:p>
        </w:tc>
        <w:tc>
          <w:tcPr>
            <w:tcW w:w="567" w:type="dxa"/>
            <w:tcBorders>
              <w:top w:val="nil"/>
              <w:left w:val="nil"/>
              <w:bottom w:val="nil"/>
              <w:right w:val="single" w:sz="8" w:space="0" w:color="auto"/>
            </w:tcBorders>
            <w:vAlign w:val="bottom"/>
            <w:hideMark/>
          </w:tcPr>
          <w:p w:rsidR="00A42B0A" w:rsidRDefault="00A42B0A">
            <w:pPr>
              <w:widowControl w:val="0"/>
              <w:autoSpaceDE w:val="0"/>
              <w:autoSpaceDN w:val="0"/>
              <w:adjustRightInd w:val="0"/>
              <w:spacing w:line="273" w:lineRule="exact"/>
              <w:jc w:val="center"/>
              <w:rPr>
                <w:sz w:val="16"/>
                <w:szCs w:val="16"/>
                <w:lang w:val="en-US" w:eastAsia="en-US"/>
              </w:rPr>
            </w:pPr>
            <w:r>
              <w:rPr>
                <w:w w:val="99"/>
                <w:sz w:val="16"/>
                <w:szCs w:val="16"/>
              </w:rPr>
              <w:t>-</w:t>
            </w:r>
          </w:p>
        </w:tc>
        <w:tc>
          <w:tcPr>
            <w:tcW w:w="425" w:type="dxa"/>
            <w:tcBorders>
              <w:top w:val="nil"/>
              <w:left w:val="nil"/>
              <w:bottom w:val="nil"/>
              <w:right w:val="single" w:sz="8" w:space="0" w:color="auto"/>
            </w:tcBorders>
            <w:vAlign w:val="bottom"/>
            <w:hideMark/>
          </w:tcPr>
          <w:p w:rsidR="00A42B0A" w:rsidRDefault="00A42B0A">
            <w:pPr>
              <w:widowControl w:val="0"/>
              <w:autoSpaceDE w:val="0"/>
              <w:autoSpaceDN w:val="0"/>
              <w:adjustRightInd w:val="0"/>
              <w:spacing w:line="273" w:lineRule="exact"/>
              <w:jc w:val="center"/>
              <w:rPr>
                <w:sz w:val="16"/>
                <w:szCs w:val="16"/>
                <w:lang w:val="en-US" w:eastAsia="en-US"/>
              </w:rPr>
            </w:pPr>
            <w:r>
              <w:rPr>
                <w:w w:val="99"/>
                <w:sz w:val="16"/>
                <w:szCs w:val="16"/>
              </w:rPr>
              <w:t>-</w:t>
            </w:r>
          </w:p>
        </w:tc>
        <w:tc>
          <w:tcPr>
            <w:tcW w:w="567" w:type="dxa"/>
            <w:tcBorders>
              <w:top w:val="nil"/>
              <w:left w:val="nil"/>
              <w:bottom w:val="nil"/>
              <w:right w:val="single" w:sz="8" w:space="0" w:color="auto"/>
            </w:tcBorders>
            <w:vAlign w:val="bottom"/>
            <w:hideMark/>
          </w:tcPr>
          <w:p w:rsidR="00A42B0A" w:rsidRDefault="00A42B0A">
            <w:pPr>
              <w:widowControl w:val="0"/>
              <w:autoSpaceDE w:val="0"/>
              <w:autoSpaceDN w:val="0"/>
              <w:adjustRightInd w:val="0"/>
              <w:spacing w:line="273" w:lineRule="exact"/>
              <w:jc w:val="center"/>
              <w:rPr>
                <w:sz w:val="16"/>
                <w:szCs w:val="16"/>
                <w:lang w:val="en-US" w:eastAsia="en-US"/>
              </w:rPr>
            </w:pPr>
            <w:r>
              <w:rPr>
                <w:w w:val="99"/>
                <w:sz w:val="16"/>
                <w:szCs w:val="16"/>
              </w:rPr>
              <w:t>-</w:t>
            </w:r>
          </w:p>
        </w:tc>
        <w:tc>
          <w:tcPr>
            <w:tcW w:w="426" w:type="dxa"/>
            <w:tcBorders>
              <w:top w:val="nil"/>
              <w:left w:val="nil"/>
              <w:bottom w:val="nil"/>
              <w:right w:val="single" w:sz="8" w:space="0" w:color="auto"/>
            </w:tcBorders>
            <w:vAlign w:val="bottom"/>
            <w:hideMark/>
          </w:tcPr>
          <w:p w:rsidR="00A42B0A" w:rsidRDefault="00A42B0A">
            <w:pPr>
              <w:widowControl w:val="0"/>
              <w:autoSpaceDE w:val="0"/>
              <w:autoSpaceDN w:val="0"/>
              <w:adjustRightInd w:val="0"/>
              <w:spacing w:line="273" w:lineRule="exact"/>
              <w:jc w:val="center"/>
              <w:rPr>
                <w:sz w:val="16"/>
                <w:szCs w:val="16"/>
                <w:lang w:val="en-US" w:eastAsia="en-US"/>
              </w:rPr>
            </w:pPr>
            <w:r>
              <w:rPr>
                <w:w w:val="99"/>
                <w:sz w:val="16"/>
                <w:szCs w:val="16"/>
              </w:rPr>
              <w:t>-</w:t>
            </w:r>
          </w:p>
        </w:tc>
        <w:tc>
          <w:tcPr>
            <w:tcW w:w="141" w:type="dxa"/>
            <w:vAlign w:val="bottom"/>
          </w:tcPr>
          <w:p w:rsidR="00A42B0A" w:rsidRDefault="00A42B0A">
            <w:pPr>
              <w:widowControl w:val="0"/>
              <w:autoSpaceDE w:val="0"/>
              <w:autoSpaceDN w:val="0"/>
              <w:adjustRightInd w:val="0"/>
              <w:rPr>
                <w:sz w:val="16"/>
                <w:szCs w:val="16"/>
                <w:lang w:val="en-US" w:eastAsia="en-US"/>
              </w:rPr>
            </w:pPr>
          </w:p>
        </w:tc>
        <w:tc>
          <w:tcPr>
            <w:tcW w:w="426" w:type="dxa"/>
            <w:tcBorders>
              <w:top w:val="nil"/>
              <w:left w:val="nil"/>
              <w:bottom w:val="nil"/>
              <w:right w:val="single" w:sz="8" w:space="0" w:color="auto"/>
            </w:tcBorders>
            <w:vAlign w:val="bottom"/>
            <w:hideMark/>
          </w:tcPr>
          <w:p w:rsidR="00A42B0A" w:rsidRDefault="00A42B0A">
            <w:pPr>
              <w:widowControl w:val="0"/>
              <w:autoSpaceDE w:val="0"/>
              <w:autoSpaceDN w:val="0"/>
              <w:adjustRightInd w:val="0"/>
              <w:spacing w:line="273" w:lineRule="exact"/>
              <w:ind w:right="20"/>
              <w:jc w:val="center"/>
              <w:rPr>
                <w:sz w:val="16"/>
                <w:szCs w:val="16"/>
                <w:lang w:val="en-US" w:eastAsia="en-US"/>
              </w:rPr>
            </w:pPr>
            <w:r>
              <w:rPr>
                <w:w w:val="99"/>
                <w:sz w:val="16"/>
                <w:szCs w:val="16"/>
              </w:rPr>
              <w:t>-</w:t>
            </w:r>
          </w:p>
        </w:tc>
        <w:tc>
          <w:tcPr>
            <w:tcW w:w="708" w:type="dxa"/>
            <w:tcBorders>
              <w:top w:val="nil"/>
              <w:left w:val="nil"/>
              <w:bottom w:val="nil"/>
              <w:right w:val="single" w:sz="8" w:space="0" w:color="auto"/>
            </w:tcBorders>
            <w:vAlign w:val="bottom"/>
            <w:hideMark/>
          </w:tcPr>
          <w:p w:rsidR="00A42B0A" w:rsidRDefault="00A42B0A">
            <w:pPr>
              <w:widowControl w:val="0"/>
              <w:autoSpaceDE w:val="0"/>
              <w:autoSpaceDN w:val="0"/>
              <w:adjustRightInd w:val="0"/>
              <w:spacing w:line="273" w:lineRule="exact"/>
              <w:jc w:val="center"/>
              <w:rPr>
                <w:sz w:val="16"/>
                <w:szCs w:val="16"/>
                <w:lang w:val="en-US" w:eastAsia="en-US"/>
              </w:rPr>
            </w:pPr>
            <w:r>
              <w:rPr>
                <w:w w:val="99"/>
                <w:sz w:val="16"/>
                <w:szCs w:val="16"/>
              </w:rPr>
              <w:t>-</w:t>
            </w:r>
          </w:p>
        </w:tc>
      </w:tr>
      <w:tr w:rsidR="00A42B0A" w:rsidTr="00A42B0A">
        <w:trPr>
          <w:trHeight w:val="303"/>
        </w:trPr>
        <w:tc>
          <w:tcPr>
            <w:tcW w:w="2267" w:type="dxa"/>
            <w:tcBorders>
              <w:top w:val="nil"/>
              <w:left w:val="single" w:sz="8" w:space="0" w:color="auto"/>
              <w:bottom w:val="single" w:sz="8" w:space="0" w:color="auto"/>
              <w:right w:val="nil"/>
            </w:tcBorders>
            <w:vAlign w:val="bottom"/>
          </w:tcPr>
          <w:p w:rsidR="00A42B0A" w:rsidRDefault="00A42B0A">
            <w:pPr>
              <w:widowControl w:val="0"/>
              <w:autoSpaceDE w:val="0"/>
              <w:autoSpaceDN w:val="0"/>
              <w:adjustRightInd w:val="0"/>
              <w:rPr>
                <w:sz w:val="16"/>
                <w:szCs w:val="16"/>
                <w:lang w:val="en-US" w:eastAsia="en-US"/>
              </w:rPr>
            </w:pPr>
          </w:p>
        </w:tc>
        <w:tc>
          <w:tcPr>
            <w:tcW w:w="2408" w:type="dxa"/>
            <w:tcBorders>
              <w:top w:val="nil"/>
              <w:left w:val="nil"/>
              <w:bottom w:val="single" w:sz="8" w:space="0" w:color="auto"/>
              <w:right w:val="nil"/>
            </w:tcBorders>
            <w:vAlign w:val="bottom"/>
            <w:hideMark/>
          </w:tcPr>
          <w:p w:rsidR="00A42B0A" w:rsidRDefault="00A42B0A">
            <w:pPr>
              <w:widowControl w:val="0"/>
              <w:autoSpaceDE w:val="0"/>
              <w:autoSpaceDN w:val="0"/>
              <w:adjustRightInd w:val="0"/>
              <w:ind w:right="1460"/>
              <w:jc w:val="center"/>
              <w:rPr>
                <w:sz w:val="16"/>
                <w:szCs w:val="16"/>
                <w:lang w:val="en-US" w:eastAsia="en-US"/>
              </w:rPr>
            </w:pPr>
            <w:r>
              <w:rPr>
                <w:w w:val="89"/>
                <w:sz w:val="16"/>
                <w:szCs w:val="16"/>
              </w:rPr>
              <w:t>3</w:t>
            </w:r>
          </w:p>
        </w:tc>
        <w:tc>
          <w:tcPr>
            <w:tcW w:w="441" w:type="dxa"/>
            <w:tcBorders>
              <w:top w:val="nil"/>
              <w:left w:val="nil"/>
              <w:bottom w:val="single" w:sz="8" w:space="0" w:color="auto"/>
              <w:right w:val="single" w:sz="8" w:space="0" w:color="auto"/>
            </w:tcBorders>
            <w:vAlign w:val="bottom"/>
          </w:tcPr>
          <w:p w:rsidR="00A42B0A" w:rsidRDefault="00A42B0A">
            <w:pPr>
              <w:widowControl w:val="0"/>
              <w:autoSpaceDE w:val="0"/>
              <w:autoSpaceDN w:val="0"/>
              <w:adjustRightInd w:val="0"/>
              <w:rPr>
                <w:sz w:val="16"/>
                <w:szCs w:val="16"/>
                <w:lang w:val="en-US" w:eastAsia="en-US"/>
              </w:rPr>
            </w:pPr>
          </w:p>
        </w:tc>
        <w:tc>
          <w:tcPr>
            <w:tcW w:w="700" w:type="dxa"/>
            <w:tcBorders>
              <w:top w:val="nil"/>
              <w:left w:val="nil"/>
              <w:bottom w:val="single" w:sz="8" w:space="0" w:color="auto"/>
              <w:right w:val="nil"/>
            </w:tcBorders>
            <w:vAlign w:val="bottom"/>
            <w:hideMark/>
          </w:tcPr>
          <w:p w:rsidR="00A42B0A" w:rsidRDefault="00A42B0A">
            <w:pPr>
              <w:widowControl w:val="0"/>
              <w:autoSpaceDE w:val="0"/>
              <w:autoSpaceDN w:val="0"/>
              <w:adjustRightInd w:val="0"/>
              <w:ind w:left="20"/>
              <w:jc w:val="center"/>
              <w:rPr>
                <w:sz w:val="16"/>
                <w:szCs w:val="16"/>
                <w:lang w:val="en-US" w:eastAsia="en-US"/>
              </w:rPr>
            </w:pPr>
            <w:r>
              <w:rPr>
                <w:w w:val="99"/>
                <w:sz w:val="16"/>
                <w:szCs w:val="16"/>
              </w:rPr>
              <w:t>-</w:t>
            </w:r>
          </w:p>
        </w:tc>
        <w:tc>
          <w:tcPr>
            <w:tcW w:w="30" w:type="dxa"/>
            <w:tcBorders>
              <w:top w:val="nil"/>
              <w:left w:val="nil"/>
              <w:bottom w:val="single" w:sz="8" w:space="0" w:color="auto"/>
              <w:right w:val="single" w:sz="8" w:space="0" w:color="auto"/>
            </w:tcBorders>
            <w:vAlign w:val="bottom"/>
          </w:tcPr>
          <w:p w:rsidR="00A42B0A" w:rsidRDefault="00A42B0A">
            <w:pPr>
              <w:widowControl w:val="0"/>
              <w:autoSpaceDE w:val="0"/>
              <w:autoSpaceDN w:val="0"/>
              <w:adjustRightInd w:val="0"/>
              <w:rPr>
                <w:sz w:val="16"/>
                <w:szCs w:val="16"/>
                <w:lang w:val="en-US" w:eastAsia="en-US"/>
              </w:rPr>
            </w:pPr>
          </w:p>
        </w:tc>
        <w:tc>
          <w:tcPr>
            <w:tcW w:w="533" w:type="dxa"/>
            <w:tcBorders>
              <w:top w:val="nil"/>
              <w:left w:val="nil"/>
              <w:bottom w:val="single" w:sz="8" w:space="0" w:color="auto"/>
              <w:right w:val="single" w:sz="8" w:space="0" w:color="auto"/>
            </w:tcBorders>
            <w:vAlign w:val="bottom"/>
            <w:hideMark/>
          </w:tcPr>
          <w:p w:rsidR="00A42B0A" w:rsidRDefault="00A42B0A">
            <w:pPr>
              <w:widowControl w:val="0"/>
              <w:autoSpaceDE w:val="0"/>
              <w:autoSpaceDN w:val="0"/>
              <w:adjustRightInd w:val="0"/>
              <w:jc w:val="center"/>
              <w:rPr>
                <w:sz w:val="16"/>
                <w:szCs w:val="16"/>
                <w:lang w:val="en-US" w:eastAsia="en-US"/>
              </w:rPr>
            </w:pPr>
            <w:r>
              <w:rPr>
                <w:w w:val="89"/>
                <w:sz w:val="16"/>
                <w:szCs w:val="16"/>
              </w:rPr>
              <w:t>150</w:t>
            </w:r>
          </w:p>
        </w:tc>
        <w:tc>
          <w:tcPr>
            <w:tcW w:w="567" w:type="dxa"/>
            <w:tcBorders>
              <w:top w:val="nil"/>
              <w:left w:val="nil"/>
              <w:bottom w:val="single" w:sz="8" w:space="0" w:color="auto"/>
              <w:right w:val="single" w:sz="8" w:space="0" w:color="auto"/>
            </w:tcBorders>
            <w:vAlign w:val="bottom"/>
            <w:hideMark/>
          </w:tcPr>
          <w:p w:rsidR="00A42B0A" w:rsidRDefault="00A42B0A">
            <w:pPr>
              <w:widowControl w:val="0"/>
              <w:autoSpaceDE w:val="0"/>
              <w:autoSpaceDN w:val="0"/>
              <w:adjustRightInd w:val="0"/>
              <w:jc w:val="center"/>
              <w:rPr>
                <w:sz w:val="16"/>
                <w:szCs w:val="16"/>
                <w:lang w:val="en-US" w:eastAsia="en-US"/>
              </w:rPr>
            </w:pPr>
            <w:r>
              <w:rPr>
                <w:w w:val="99"/>
                <w:sz w:val="16"/>
                <w:szCs w:val="16"/>
              </w:rPr>
              <w:t>-</w:t>
            </w:r>
          </w:p>
        </w:tc>
        <w:tc>
          <w:tcPr>
            <w:tcW w:w="425" w:type="dxa"/>
            <w:tcBorders>
              <w:top w:val="nil"/>
              <w:left w:val="nil"/>
              <w:bottom w:val="single" w:sz="8" w:space="0" w:color="auto"/>
              <w:right w:val="single" w:sz="8" w:space="0" w:color="auto"/>
            </w:tcBorders>
            <w:vAlign w:val="bottom"/>
            <w:hideMark/>
          </w:tcPr>
          <w:p w:rsidR="00A42B0A" w:rsidRDefault="00A42B0A">
            <w:pPr>
              <w:widowControl w:val="0"/>
              <w:autoSpaceDE w:val="0"/>
              <w:autoSpaceDN w:val="0"/>
              <w:adjustRightInd w:val="0"/>
              <w:jc w:val="center"/>
              <w:rPr>
                <w:sz w:val="16"/>
                <w:szCs w:val="16"/>
                <w:lang w:val="en-US" w:eastAsia="en-US"/>
              </w:rPr>
            </w:pPr>
            <w:r>
              <w:rPr>
                <w:w w:val="99"/>
                <w:sz w:val="16"/>
                <w:szCs w:val="16"/>
              </w:rPr>
              <w:t>-</w:t>
            </w:r>
          </w:p>
        </w:tc>
        <w:tc>
          <w:tcPr>
            <w:tcW w:w="567" w:type="dxa"/>
            <w:tcBorders>
              <w:top w:val="nil"/>
              <w:left w:val="nil"/>
              <w:bottom w:val="single" w:sz="8" w:space="0" w:color="auto"/>
              <w:right w:val="single" w:sz="8" w:space="0" w:color="auto"/>
            </w:tcBorders>
            <w:vAlign w:val="bottom"/>
            <w:hideMark/>
          </w:tcPr>
          <w:p w:rsidR="00A42B0A" w:rsidRDefault="00A42B0A">
            <w:pPr>
              <w:widowControl w:val="0"/>
              <w:autoSpaceDE w:val="0"/>
              <w:autoSpaceDN w:val="0"/>
              <w:adjustRightInd w:val="0"/>
              <w:jc w:val="center"/>
              <w:rPr>
                <w:sz w:val="16"/>
                <w:szCs w:val="16"/>
                <w:lang w:val="en-US" w:eastAsia="en-US"/>
              </w:rPr>
            </w:pPr>
            <w:r>
              <w:rPr>
                <w:w w:val="99"/>
                <w:sz w:val="16"/>
                <w:szCs w:val="16"/>
              </w:rPr>
              <w:t>-</w:t>
            </w:r>
          </w:p>
        </w:tc>
        <w:tc>
          <w:tcPr>
            <w:tcW w:w="426" w:type="dxa"/>
            <w:tcBorders>
              <w:top w:val="nil"/>
              <w:left w:val="nil"/>
              <w:bottom w:val="single" w:sz="8" w:space="0" w:color="auto"/>
              <w:right w:val="single" w:sz="8" w:space="0" w:color="auto"/>
            </w:tcBorders>
            <w:vAlign w:val="bottom"/>
            <w:hideMark/>
          </w:tcPr>
          <w:p w:rsidR="00A42B0A" w:rsidRDefault="00A42B0A">
            <w:pPr>
              <w:widowControl w:val="0"/>
              <w:autoSpaceDE w:val="0"/>
              <w:autoSpaceDN w:val="0"/>
              <w:adjustRightInd w:val="0"/>
              <w:jc w:val="center"/>
              <w:rPr>
                <w:sz w:val="16"/>
                <w:szCs w:val="16"/>
                <w:lang w:val="en-US" w:eastAsia="en-US"/>
              </w:rPr>
            </w:pPr>
            <w:r>
              <w:rPr>
                <w:w w:val="99"/>
                <w:sz w:val="16"/>
                <w:szCs w:val="16"/>
              </w:rPr>
              <w:t>-</w:t>
            </w:r>
          </w:p>
        </w:tc>
        <w:tc>
          <w:tcPr>
            <w:tcW w:w="141" w:type="dxa"/>
            <w:tcBorders>
              <w:top w:val="nil"/>
              <w:left w:val="nil"/>
              <w:bottom w:val="single" w:sz="8" w:space="0" w:color="auto"/>
              <w:right w:val="nil"/>
            </w:tcBorders>
            <w:vAlign w:val="bottom"/>
          </w:tcPr>
          <w:p w:rsidR="00A42B0A" w:rsidRDefault="00A42B0A">
            <w:pPr>
              <w:widowControl w:val="0"/>
              <w:autoSpaceDE w:val="0"/>
              <w:autoSpaceDN w:val="0"/>
              <w:adjustRightInd w:val="0"/>
              <w:rPr>
                <w:sz w:val="16"/>
                <w:szCs w:val="16"/>
                <w:lang w:val="en-US" w:eastAsia="en-US"/>
              </w:rPr>
            </w:pPr>
          </w:p>
        </w:tc>
        <w:tc>
          <w:tcPr>
            <w:tcW w:w="426" w:type="dxa"/>
            <w:tcBorders>
              <w:top w:val="nil"/>
              <w:left w:val="nil"/>
              <w:bottom w:val="single" w:sz="8" w:space="0" w:color="auto"/>
              <w:right w:val="single" w:sz="8" w:space="0" w:color="auto"/>
            </w:tcBorders>
            <w:vAlign w:val="bottom"/>
            <w:hideMark/>
          </w:tcPr>
          <w:p w:rsidR="00A42B0A" w:rsidRDefault="00A42B0A">
            <w:pPr>
              <w:widowControl w:val="0"/>
              <w:autoSpaceDE w:val="0"/>
              <w:autoSpaceDN w:val="0"/>
              <w:adjustRightInd w:val="0"/>
              <w:ind w:right="20"/>
              <w:jc w:val="center"/>
              <w:rPr>
                <w:sz w:val="16"/>
                <w:szCs w:val="16"/>
                <w:lang w:val="en-US" w:eastAsia="en-US"/>
              </w:rPr>
            </w:pPr>
            <w:r>
              <w:rPr>
                <w:w w:val="99"/>
                <w:sz w:val="16"/>
                <w:szCs w:val="16"/>
              </w:rPr>
              <w:t>-</w:t>
            </w:r>
          </w:p>
        </w:tc>
        <w:tc>
          <w:tcPr>
            <w:tcW w:w="708" w:type="dxa"/>
            <w:tcBorders>
              <w:top w:val="nil"/>
              <w:left w:val="nil"/>
              <w:bottom w:val="single" w:sz="8" w:space="0" w:color="auto"/>
              <w:right w:val="single" w:sz="8" w:space="0" w:color="auto"/>
            </w:tcBorders>
            <w:vAlign w:val="bottom"/>
            <w:hideMark/>
          </w:tcPr>
          <w:p w:rsidR="00A42B0A" w:rsidRDefault="00A42B0A">
            <w:pPr>
              <w:widowControl w:val="0"/>
              <w:autoSpaceDE w:val="0"/>
              <w:autoSpaceDN w:val="0"/>
              <w:adjustRightInd w:val="0"/>
              <w:jc w:val="center"/>
              <w:rPr>
                <w:sz w:val="16"/>
                <w:szCs w:val="16"/>
                <w:lang w:val="en-US" w:eastAsia="en-US"/>
              </w:rPr>
            </w:pPr>
            <w:r>
              <w:rPr>
                <w:w w:val="99"/>
                <w:sz w:val="16"/>
                <w:szCs w:val="16"/>
              </w:rPr>
              <w:t>-</w:t>
            </w:r>
          </w:p>
        </w:tc>
      </w:tr>
    </w:tbl>
    <w:p w:rsidR="00A42B0A" w:rsidRDefault="00A42B0A" w:rsidP="00A42B0A">
      <w:pPr>
        <w:autoSpaceDE w:val="0"/>
        <w:autoSpaceDN w:val="0"/>
        <w:adjustRightInd w:val="0"/>
        <w:jc w:val="both"/>
        <w:rPr>
          <w:bCs/>
          <w:sz w:val="16"/>
          <w:szCs w:val="16"/>
        </w:rPr>
      </w:pPr>
    </w:p>
    <w:p w:rsidR="00A42B0A" w:rsidRDefault="00A42B0A" w:rsidP="00A42B0A">
      <w:pPr>
        <w:autoSpaceDE w:val="0"/>
        <w:autoSpaceDN w:val="0"/>
        <w:adjustRightInd w:val="0"/>
        <w:jc w:val="both"/>
        <w:rPr>
          <w:bCs/>
          <w:sz w:val="16"/>
          <w:szCs w:val="16"/>
        </w:rPr>
      </w:pPr>
      <w:r>
        <w:rPr>
          <w:bCs/>
          <w:sz w:val="16"/>
          <w:szCs w:val="16"/>
        </w:rPr>
        <w:t>2.Для предварительного определения потребной селитебной территории зоны малоэтажной жилой застройки сельских поселений Межевского</w:t>
      </w:r>
      <w:r>
        <w:rPr>
          <w:rStyle w:val="13"/>
          <w:sz w:val="16"/>
          <w:szCs w:val="16"/>
        </w:rPr>
        <w:t xml:space="preserve"> муниципального района следует</w:t>
      </w:r>
      <w:r>
        <w:rPr>
          <w:bCs/>
          <w:sz w:val="16"/>
          <w:szCs w:val="16"/>
        </w:rPr>
        <w:t xml:space="preserve"> принимать следующие показатели на один дом (квартиру) при застройке:</w:t>
      </w:r>
    </w:p>
    <w:p w:rsidR="00A42B0A" w:rsidRDefault="00A42B0A" w:rsidP="00A42B0A">
      <w:pPr>
        <w:autoSpaceDE w:val="0"/>
        <w:autoSpaceDN w:val="0"/>
        <w:adjustRightInd w:val="0"/>
        <w:jc w:val="both"/>
        <w:rPr>
          <w:bCs/>
          <w:sz w:val="16"/>
          <w:szCs w:val="16"/>
        </w:rPr>
      </w:pPr>
      <w:r>
        <w:rPr>
          <w:bCs/>
          <w:sz w:val="16"/>
          <w:szCs w:val="16"/>
        </w:rPr>
        <w:t>- индивидуальными жилыми домами с участками при доме по таблице 3</w:t>
      </w:r>
    </w:p>
    <w:p w:rsidR="00A42B0A" w:rsidRDefault="00A42B0A" w:rsidP="00A42B0A">
      <w:pPr>
        <w:autoSpaceDE w:val="0"/>
        <w:autoSpaceDN w:val="0"/>
        <w:adjustRightInd w:val="0"/>
        <w:jc w:val="both"/>
        <w:rPr>
          <w:bCs/>
          <w:sz w:val="16"/>
          <w:szCs w:val="16"/>
        </w:rPr>
      </w:pPr>
      <w:r>
        <w:rPr>
          <w:bCs/>
          <w:sz w:val="16"/>
          <w:szCs w:val="16"/>
        </w:rPr>
        <w:t>- секционными и блокированными домами без участков при квартире по таблице 4</w:t>
      </w:r>
    </w:p>
    <w:p w:rsidR="00A42B0A" w:rsidRDefault="00A42B0A" w:rsidP="00A42B0A">
      <w:pPr>
        <w:autoSpaceDE w:val="0"/>
        <w:autoSpaceDN w:val="0"/>
        <w:adjustRightInd w:val="0"/>
        <w:jc w:val="center"/>
        <w:rPr>
          <w:bCs/>
          <w:sz w:val="16"/>
          <w:szCs w:val="16"/>
        </w:rPr>
      </w:pPr>
      <w:r>
        <w:rPr>
          <w:bCs/>
          <w:sz w:val="16"/>
          <w:szCs w:val="16"/>
        </w:rPr>
        <w:t xml:space="preserve">                                                                                                                                                                Таблица 3</w:t>
      </w:r>
    </w:p>
    <w:p w:rsidR="00A42B0A" w:rsidRDefault="00A42B0A" w:rsidP="00A42B0A">
      <w:pPr>
        <w:autoSpaceDE w:val="0"/>
        <w:autoSpaceDN w:val="0"/>
        <w:adjustRightInd w:val="0"/>
        <w:jc w:val="right"/>
        <w:rPr>
          <w:bCs/>
          <w:sz w:val="16"/>
          <w:szCs w:val="16"/>
        </w:rPr>
      </w:pPr>
    </w:p>
    <w:tbl>
      <w:tblPr>
        <w:tblW w:w="0" w:type="auto"/>
        <w:tblLayout w:type="fixed"/>
        <w:tblCellMar>
          <w:left w:w="0" w:type="dxa"/>
          <w:right w:w="0" w:type="dxa"/>
        </w:tblCellMar>
        <w:tblLook w:val="04A0"/>
      </w:tblPr>
      <w:tblGrid>
        <w:gridCol w:w="4820"/>
        <w:gridCol w:w="4829"/>
      </w:tblGrid>
      <w:tr w:rsidR="00A42B0A" w:rsidTr="00A42B0A">
        <w:trPr>
          <w:trHeight w:val="244"/>
        </w:trPr>
        <w:tc>
          <w:tcPr>
            <w:tcW w:w="4820" w:type="dxa"/>
            <w:tcBorders>
              <w:top w:val="single" w:sz="4" w:space="0" w:color="auto"/>
              <w:left w:val="single" w:sz="8" w:space="0" w:color="auto"/>
              <w:bottom w:val="nil"/>
              <w:right w:val="single" w:sz="8" w:space="0" w:color="auto"/>
            </w:tcBorders>
            <w:vAlign w:val="bottom"/>
            <w:hideMark/>
          </w:tcPr>
          <w:p w:rsidR="00A42B0A" w:rsidRDefault="00A42B0A">
            <w:pPr>
              <w:suppressAutoHyphens w:val="0"/>
              <w:rPr>
                <w:sz w:val="20"/>
                <w:szCs w:val="20"/>
                <w:lang w:eastAsia="ru-RU"/>
              </w:rPr>
            </w:pPr>
          </w:p>
        </w:tc>
        <w:tc>
          <w:tcPr>
            <w:tcW w:w="4829" w:type="dxa"/>
            <w:tcBorders>
              <w:top w:val="single" w:sz="4" w:space="0" w:color="auto"/>
              <w:left w:val="nil"/>
              <w:bottom w:val="nil"/>
              <w:right w:val="single" w:sz="8" w:space="0" w:color="auto"/>
            </w:tcBorders>
            <w:vAlign w:val="bottom"/>
            <w:hideMark/>
          </w:tcPr>
          <w:p w:rsidR="00A42B0A" w:rsidRDefault="00A42B0A">
            <w:pPr>
              <w:suppressAutoHyphens w:val="0"/>
              <w:rPr>
                <w:sz w:val="20"/>
                <w:szCs w:val="20"/>
                <w:lang w:eastAsia="ru-RU"/>
              </w:rPr>
            </w:pPr>
          </w:p>
        </w:tc>
      </w:tr>
      <w:tr w:rsidR="00A42B0A" w:rsidTr="00A42B0A">
        <w:trPr>
          <w:trHeight w:val="244"/>
        </w:trPr>
        <w:tc>
          <w:tcPr>
            <w:tcW w:w="4820" w:type="dxa"/>
            <w:tcBorders>
              <w:top w:val="nil"/>
              <w:left w:val="single" w:sz="8" w:space="0" w:color="auto"/>
              <w:bottom w:val="nil"/>
              <w:right w:val="single" w:sz="8" w:space="0" w:color="auto"/>
            </w:tcBorders>
            <w:vAlign w:val="bottom"/>
            <w:hideMark/>
          </w:tcPr>
          <w:p w:rsidR="00A42B0A" w:rsidRDefault="00A42B0A">
            <w:pPr>
              <w:widowControl w:val="0"/>
              <w:autoSpaceDE w:val="0"/>
              <w:autoSpaceDN w:val="0"/>
              <w:adjustRightInd w:val="0"/>
              <w:spacing w:line="243" w:lineRule="exact"/>
              <w:jc w:val="center"/>
              <w:rPr>
                <w:sz w:val="16"/>
                <w:szCs w:val="16"/>
                <w:lang w:val="en-US" w:eastAsia="en-US"/>
              </w:rPr>
            </w:pPr>
            <w:r>
              <w:rPr>
                <w:w w:val="90"/>
                <w:sz w:val="16"/>
                <w:szCs w:val="16"/>
              </w:rPr>
              <w:t>Площадь участка при доме</w:t>
            </w:r>
          </w:p>
        </w:tc>
        <w:tc>
          <w:tcPr>
            <w:tcW w:w="4829" w:type="dxa"/>
            <w:tcBorders>
              <w:top w:val="nil"/>
              <w:left w:val="nil"/>
              <w:bottom w:val="nil"/>
              <w:right w:val="single" w:sz="8" w:space="0" w:color="auto"/>
            </w:tcBorders>
            <w:vAlign w:val="bottom"/>
            <w:hideMark/>
          </w:tcPr>
          <w:p w:rsidR="00A42B0A" w:rsidRDefault="00A42B0A">
            <w:pPr>
              <w:widowControl w:val="0"/>
              <w:autoSpaceDE w:val="0"/>
              <w:autoSpaceDN w:val="0"/>
              <w:adjustRightInd w:val="0"/>
              <w:spacing w:line="243" w:lineRule="exact"/>
              <w:jc w:val="center"/>
              <w:rPr>
                <w:sz w:val="16"/>
                <w:szCs w:val="16"/>
                <w:lang w:val="en-US" w:eastAsia="en-US"/>
              </w:rPr>
            </w:pPr>
            <w:r>
              <w:rPr>
                <w:w w:val="88"/>
                <w:sz w:val="16"/>
                <w:szCs w:val="16"/>
              </w:rPr>
              <w:t xml:space="preserve">Расчётная площадь </w:t>
            </w:r>
            <w:proofErr w:type="gramStart"/>
            <w:r>
              <w:rPr>
                <w:w w:val="88"/>
                <w:sz w:val="16"/>
                <w:szCs w:val="16"/>
              </w:rPr>
              <w:t>селитебной</w:t>
            </w:r>
            <w:proofErr w:type="gramEnd"/>
          </w:p>
        </w:tc>
      </w:tr>
      <w:tr w:rsidR="00A42B0A" w:rsidTr="00A42B0A">
        <w:trPr>
          <w:trHeight w:val="303"/>
        </w:trPr>
        <w:tc>
          <w:tcPr>
            <w:tcW w:w="4820" w:type="dxa"/>
            <w:tcBorders>
              <w:top w:val="nil"/>
              <w:left w:val="single" w:sz="8" w:space="0" w:color="auto"/>
              <w:bottom w:val="single" w:sz="8" w:space="0" w:color="auto"/>
              <w:right w:val="single" w:sz="8" w:space="0" w:color="auto"/>
            </w:tcBorders>
            <w:vAlign w:val="bottom"/>
          </w:tcPr>
          <w:p w:rsidR="00A42B0A" w:rsidRDefault="00A42B0A">
            <w:pPr>
              <w:widowControl w:val="0"/>
              <w:autoSpaceDE w:val="0"/>
              <w:autoSpaceDN w:val="0"/>
              <w:adjustRightInd w:val="0"/>
              <w:rPr>
                <w:sz w:val="16"/>
                <w:szCs w:val="16"/>
                <w:lang w:val="en-US" w:eastAsia="en-US"/>
              </w:rPr>
            </w:pPr>
          </w:p>
        </w:tc>
        <w:tc>
          <w:tcPr>
            <w:tcW w:w="4829" w:type="dxa"/>
            <w:tcBorders>
              <w:top w:val="nil"/>
              <w:left w:val="nil"/>
              <w:bottom w:val="single" w:sz="8" w:space="0" w:color="auto"/>
              <w:right w:val="single" w:sz="8" w:space="0" w:color="auto"/>
            </w:tcBorders>
            <w:vAlign w:val="bottom"/>
            <w:hideMark/>
          </w:tcPr>
          <w:p w:rsidR="00A42B0A" w:rsidRDefault="00A42B0A">
            <w:pPr>
              <w:widowControl w:val="0"/>
              <w:autoSpaceDE w:val="0"/>
              <w:autoSpaceDN w:val="0"/>
              <w:adjustRightInd w:val="0"/>
              <w:jc w:val="center"/>
              <w:rPr>
                <w:sz w:val="16"/>
                <w:szCs w:val="16"/>
                <w:lang w:eastAsia="en-US"/>
              </w:rPr>
            </w:pPr>
            <w:r>
              <w:rPr>
                <w:w w:val="90"/>
                <w:sz w:val="16"/>
                <w:szCs w:val="16"/>
              </w:rPr>
              <w:t xml:space="preserve">территории на одну квартиру, </w:t>
            </w:r>
            <w:proofErr w:type="gramStart"/>
            <w:r>
              <w:rPr>
                <w:w w:val="90"/>
                <w:sz w:val="16"/>
                <w:szCs w:val="16"/>
              </w:rPr>
              <w:t>га</w:t>
            </w:r>
            <w:proofErr w:type="gramEnd"/>
          </w:p>
        </w:tc>
      </w:tr>
      <w:tr w:rsidR="00A42B0A" w:rsidTr="00A42B0A">
        <w:trPr>
          <w:trHeight w:val="263"/>
        </w:trPr>
        <w:tc>
          <w:tcPr>
            <w:tcW w:w="4820" w:type="dxa"/>
            <w:tcBorders>
              <w:top w:val="nil"/>
              <w:left w:val="single" w:sz="8" w:space="0" w:color="auto"/>
              <w:bottom w:val="single" w:sz="8" w:space="0" w:color="auto"/>
              <w:right w:val="single" w:sz="8" w:space="0" w:color="auto"/>
            </w:tcBorders>
            <w:vAlign w:val="bottom"/>
            <w:hideMark/>
          </w:tcPr>
          <w:p w:rsidR="00A42B0A" w:rsidRDefault="00A42B0A">
            <w:pPr>
              <w:widowControl w:val="0"/>
              <w:autoSpaceDE w:val="0"/>
              <w:autoSpaceDN w:val="0"/>
              <w:adjustRightInd w:val="0"/>
              <w:spacing w:line="262" w:lineRule="exact"/>
              <w:jc w:val="center"/>
              <w:rPr>
                <w:sz w:val="16"/>
                <w:szCs w:val="16"/>
                <w:lang w:val="en-US" w:eastAsia="en-US"/>
              </w:rPr>
            </w:pPr>
            <w:r>
              <w:rPr>
                <w:w w:val="89"/>
                <w:sz w:val="16"/>
                <w:szCs w:val="16"/>
              </w:rPr>
              <w:t>1500</w:t>
            </w:r>
          </w:p>
        </w:tc>
        <w:tc>
          <w:tcPr>
            <w:tcW w:w="4829" w:type="dxa"/>
            <w:tcBorders>
              <w:top w:val="nil"/>
              <w:left w:val="nil"/>
              <w:bottom w:val="single" w:sz="8" w:space="0" w:color="auto"/>
              <w:right w:val="single" w:sz="8" w:space="0" w:color="auto"/>
            </w:tcBorders>
            <w:vAlign w:val="bottom"/>
            <w:hideMark/>
          </w:tcPr>
          <w:p w:rsidR="00A42B0A" w:rsidRDefault="00A42B0A">
            <w:pPr>
              <w:widowControl w:val="0"/>
              <w:autoSpaceDE w:val="0"/>
              <w:autoSpaceDN w:val="0"/>
              <w:adjustRightInd w:val="0"/>
              <w:spacing w:line="262" w:lineRule="exact"/>
              <w:jc w:val="center"/>
              <w:rPr>
                <w:sz w:val="16"/>
                <w:szCs w:val="16"/>
                <w:lang w:val="en-US" w:eastAsia="en-US"/>
              </w:rPr>
            </w:pPr>
            <w:r>
              <w:rPr>
                <w:w w:val="90"/>
                <w:sz w:val="16"/>
                <w:szCs w:val="16"/>
              </w:rPr>
              <w:t>0,21-0,23</w:t>
            </w:r>
          </w:p>
        </w:tc>
      </w:tr>
      <w:tr w:rsidR="00A42B0A" w:rsidTr="00A42B0A">
        <w:trPr>
          <w:trHeight w:val="268"/>
        </w:trPr>
        <w:tc>
          <w:tcPr>
            <w:tcW w:w="4820" w:type="dxa"/>
            <w:tcBorders>
              <w:top w:val="nil"/>
              <w:left w:val="single" w:sz="8" w:space="0" w:color="auto"/>
              <w:bottom w:val="single" w:sz="8" w:space="0" w:color="auto"/>
              <w:right w:val="single" w:sz="8" w:space="0" w:color="auto"/>
            </w:tcBorders>
            <w:vAlign w:val="bottom"/>
            <w:hideMark/>
          </w:tcPr>
          <w:p w:rsidR="00A42B0A" w:rsidRDefault="00A42B0A">
            <w:pPr>
              <w:widowControl w:val="0"/>
              <w:autoSpaceDE w:val="0"/>
              <w:autoSpaceDN w:val="0"/>
              <w:adjustRightInd w:val="0"/>
              <w:spacing w:line="268" w:lineRule="exact"/>
              <w:jc w:val="center"/>
              <w:rPr>
                <w:sz w:val="16"/>
                <w:szCs w:val="16"/>
                <w:lang w:val="en-US" w:eastAsia="en-US"/>
              </w:rPr>
            </w:pPr>
            <w:r>
              <w:rPr>
                <w:w w:val="89"/>
                <w:sz w:val="16"/>
                <w:szCs w:val="16"/>
              </w:rPr>
              <w:t>1200</w:t>
            </w:r>
          </w:p>
        </w:tc>
        <w:tc>
          <w:tcPr>
            <w:tcW w:w="4829" w:type="dxa"/>
            <w:tcBorders>
              <w:top w:val="nil"/>
              <w:left w:val="nil"/>
              <w:bottom w:val="single" w:sz="8" w:space="0" w:color="auto"/>
              <w:right w:val="single" w:sz="8" w:space="0" w:color="auto"/>
            </w:tcBorders>
            <w:vAlign w:val="bottom"/>
            <w:hideMark/>
          </w:tcPr>
          <w:p w:rsidR="00A42B0A" w:rsidRDefault="00A42B0A">
            <w:pPr>
              <w:widowControl w:val="0"/>
              <w:autoSpaceDE w:val="0"/>
              <w:autoSpaceDN w:val="0"/>
              <w:adjustRightInd w:val="0"/>
              <w:spacing w:line="268" w:lineRule="exact"/>
              <w:jc w:val="center"/>
              <w:rPr>
                <w:sz w:val="16"/>
                <w:szCs w:val="16"/>
                <w:lang w:val="en-US" w:eastAsia="en-US"/>
              </w:rPr>
            </w:pPr>
            <w:r>
              <w:rPr>
                <w:w w:val="90"/>
                <w:sz w:val="16"/>
                <w:szCs w:val="16"/>
              </w:rPr>
              <w:t>0,17-0,20</w:t>
            </w:r>
          </w:p>
        </w:tc>
      </w:tr>
      <w:tr w:rsidR="00A42B0A" w:rsidTr="00A42B0A">
        <w:trPr>
          <w:trHeight w:val="263"/>
        </w:trPr>
        <w:tc>
          <w:tcPr>
            <w:tcW w:w="4820" w:type="dxa"/>
            <w:tcBorders>
              <w:top w:val="nil"/>
              <w:left w:val="single" w:sz="8" w:space="0" w:color="auto"/>
              <w:bottom w:val="single" w:sz="8" w:space="0" w:color="auto"/>
              <w:right w:val="single" w:sz="8" w:space="0" w:color="auto"/>
            </w:tcBorders>
            <w:vAlign w:val="bottom"/>
            <w:hideMark/>
          </w:tcPr>
          <w:p w:rsidR="00A42B0A" w:rsidRDefault="00A42B0A">
            <w:pPr>
              <w:widowControl w:val="0"/>
              <w:autoSpaceDE w:val="0"/>
              <w:autoSpaceDN w:val="0"/>
              <w:adjustRightInd w:val="0"/>
              <w:spacing w:line="262" w:lineRule="exact"/>
              <w:jc w:val="center"/>
              <w:rPr>
                <w:sz w:val="16"/>
                <w:szCs w:val="16"/>
                <w:lang w:val="en-US" w:eastAsia="en-US"/>
              </w:rPr>
            </w:pPr>
            <w:r>
              <w:rPr>
                <w:w w:val="89"/>
                <w:sz w:val="16"/>
                <w:szCs w:val="16"/>
              </w:rPr>
              <w:t>1000</w:t>
            </w:r>
          </w:p>
        </w:tc>
        <w:tc>
          <w:tcPr>
            <w:tcW w:w="4829" w:type="dxa"/>
            <w:tcBorders>
              <w:top w:val="nil"/>
              <w:left w:val="nil"/>
              <w:bottom w:val="single" w:sz="8" w:space="0" w:color="auto"/>
              <w:right w:val="single" w:sz="8" w:space="0" w:color="auto"/>
            </w:tcBorders>
            <w:vAlign w:val="bottom"/>
            <w:hideMark/>
          </w:tcPr>
          <w:p w:rsidR="00A42B0A" w:rsidRDefault="00A42B0A">
            <w:pPr>
              <w:widowControl w:val="0"/>
              <w:autoSpaceDE w:val="0"/>
              <w:autoSpaceDN w:val="0"/>
              <w:adjustRightInd w:val="0"/>
              <w:spacing w:line="262" w:lineRule="exact"/>
              <w:jc w:val="center"/>
              <w:rPr>
                <w:sz w:val="16"/>
                <w:szCs w:val="16"/>
                <w:lang w:val="en-US" w:eastAsia="en-US"/>
              </w:rPr>
            </w:pPr>
            <w:r>
              <w:rPr>
                <w:w w:val="90"/>
                <w:sz w:val="16"/>
                <w:szCs w:val="16"/>
              </w:rPr>
              <w:t>0,15-0,17</w:t>
            </w:r>
          </w:p>
        </w:tc>
      </w:tr>
      <w:tr w:rsidR="00A42B0A" w:rsidTr="00A42B0A">
        <w:trPr>
          <w:trHeight w:val="268"/>
        </w:trPr>
        <w:tc>
          <w:tcPr>
            <w:tcW w:w="4820" w:type="dxa"/>
            <w:tcBorders>
              <w:top w:val="nil"/>
              <w:left w:val="single" w:sz="8" w:space="0" w:color="auto"/>
              <w:bottom w:val="single" w:sz="8" w:space="0" w:color="auto"/>
              <w:right w:val="single" w:sz="8" w:space="0" w:color="auto"/>
            </w:tcBorders>
            <w:vAlign w:val="bottom"/>
            <w:hideMark/>
          </w:tcPr>
          <w:p w:rsidR="00A42B0A" w:rsidRDefault="00A42B0A">
            <w:pPr>
              <w:widowControl w:val="0"/>
              <w:autoSpaceDE w:val="0"/>
              <w:autoSpaceDN w:val="0"/>
              <w:adjustRightInd w:val="0"/>
              <w:spacing w:line="268" w:lineRule="exact"/>
              <w:jc w:val="center"/>
              <w:rPr>
                <w:sz w:val="16"/>
                <w:szCs w:val="16"/>
                <w:lang w:val="en-US" w:eastAsia="en-US"/>
              </w:rPr>
            </w:pPr>
            <w:r>
              <w:rPr>
                <w:w w:val="89"/>
                <w:sz w:val="16"/>
                <w:szCs w:val="16"/>
              </w:rPr>
              <w:t>800</w:t>
            </w:r>
          </w:p>
        </w:tc>
        <w:tc>
          <w:tcPr>
            <w:tcW w:w="4829" w:type="dxa"/>
            <w:tcBorders>
              <w:top w:val="nil"/>
              <w:left w:val="nil"/>
              <w:bottom w:val="single" w:sz="8" w:space="0" w:color="auto"/>
              <w:right w:val="single" w:sz="8" w:space="0" w:color="auto"/>
            </w:tcBorders>
            <w:vAlign w:val="bottom"/>
            <w:hideMark/>
          </w:tcPr>
          <w:p w:rsidR="00A42B0A" w:rsidRDefault="00A42B0A">
            <w:pPr>
              <w:widowControl w:val="0"/>
              <w:autoSpaceDE w:val="0"/>
              <w:autoSpaceDN w:val="0"/>
              <w:adjustRightInd w:val="0"/>
              <w:spacing w:line="268" w:lineRule="exact"/>
              <w:jc w:val="center"/>
              <w:rPr>
                <w:sz w:val="16"/>
                <w:szCs w:val="16"/>
                <w:lang w:val="en-US" w:eastAsia="en-US"/>
              </w:rPr>
            </w:pPr>
            <w:r>
              <w:rPr>
                <w:w w:val="90"/>
                <w:sz w:val="16"/>
                <w:szCs w:val="16"/>
              </w:rPr>
              <w:t>0,13-0,15</w:t>
            </w:r>
          </w:p>
        </w:tc>
      </w:tr>
      <w:tr w:rsidR="00A42B0A" w:rsidTr="00A42B0A">
        <w:trPr>
          <w:trHeight w:val="268"/>
        </w:trPr>
        <w:tc>
          <w:tcPr>
            <w:tcW w:w="4820" w:type="dxa"/>
            <w:tcBorders>
              <w:top w:val="nil"/>
              <w:left w:val="single" w:sz="8" w:space="0" w:color="auto"/>
              <w:bottom w:val="single" w:sz="8" w:space="0" w:color="auto"/>
              <w:right w:val="single" w:sz="8" w:space="0" w:color="auto"/>
            </w:tcBorders>
            <w:vAlign w:val="bottom"/>
            <w:hideMark/>
          </w:tcPr>
          <w:p w:rsidR="00A42B0A" w:rsidRDefault="00A42B0A">
            <w:pPr>
              <w:widowControl w:val="0"/>
              <w:autoSpaceDE w:val="0"/>
              <w:autoSpaceDN w:val="0"/>
              <w:adjustRightInd w:val="0"/>
              <w:spacing w:line="268" w:lineRule="exact"/>
              <w:jc w:val="center"/>
              <w:rPr>
                <w:sz w:val="16"/>
                <w:szCs w:val="16"/>
                <w:lang w:val="en-US" w:eastAsia="en-US"/>
              </w:rPr>
            </w:pPr>
            <w:r>
              <w:rPr>
                <w:w w:val="89"/>
                <w:sz w:val="16"/>
                <w:szCs w:val="16"/>
              </w:rPr>
              <w:t>600</w:t>
            </w:r>
          </w:p>
        </w:tc>
        <w:tc>
          <w:tcPr>
            <w:tcW w:w="4829" w:type="dxa"/>
            <w:tcBorders>
              <w:top w:val="nil"/>
              <w:left w:val="nil"/>
              <w:bottom w:val="single" w:sz="8" w:space="0" w:color="auto"/>
              <w:right w:val="single" w:sz="8" w:space="0" w:color="auto"/>
            </w:tcBorders>
            <w:vAlign w:val="bottom"/>
            <w:hideMark/>
          </w:tcPr>
          <w:p w:rsidR="00A42B0A" w:rsidRDefault="00A42B0A">
            <w:pPr>
              <w:widowControl w:val="0"/>
              <w:autoSpaceDE w:val="0"/>
              <w:autoSpaceDN w:val="0"/>
              <w:adjustRightInd w:val="0"/>
              <w:spacing w:line="268" w:lineRule="exact"/>
              <w:jc w:val="center"/>
              <w:rPr>
                <w:sz w:val="16"/>
                <w:szCs w:val="16"/>
                <w:lang w:val="en-US" w:eastAsia="en-US"/>
              </w:rPr>
            </w:pPr>
            <w:r>
              <w:rPr>
                <w:w w:val="90"/>
                <w:sz w:val="16"/>
                <w:szCs w:val="16"/>
              </w:rPr>
              <w:t>0,11-0,13</w:t>
            </w:r>
          </w:p>
        </w:tc>
      </w:tr>
      <w:tr w:rsidR="00A42B0A" w:rsidTr="00A42B0A">
        <w:trPr>
          <w:trHeight w:val="968"/>
        </w:trPr>
        <w:tc>
          <w:tcPr>
            <w:tcW w:w="4820" w:type="dxa"/>
            <w:tcBorders>
              <w:top w:val="nil"/>
              <w:left w:val="nil"/>
              <w:bottom w:val="single" w:sz="8" w:space="0" w:color="auto"/>
              <w:right w:val="nil"/>
            </w:tcBorders>
            <w:vAlign w:val="bottom"/>
          </w:tcPr>
          <w:p w:rsidR="00A42B0A" w:rsidRDefault="00A42B0A">
            <w:pPr>
              <w:widowControl w:val="0"/>
              <w:autoSpaceDE w:val="0"/>
              <w:autoSpaceDN w:val="0"/>
              <w:adjustRightInd w:val="0"/>
              <w:rPr>
                <w:sz w:val="16"/>
                <w:szCs w:val="16"/>
                <w:lang w:eastAsia="en-US"/>
              </w:rPr>
            </w:pPr>
          </w:p>
        </w:tc>
        <w:tc>
          <w:tcPr>
            <w:tcW w:w="4829" w:type="dxa"/>
            <w:tcBorders>
              <w:top w:val="nil"/>
              <w:left w:val="nil"/>
              <w:bottom w:val="single" w:sz="8" w:space="0" w:color="auto"/>
              <w:right w:val="nil"/>
            </w:tcBorders>
            <w:vAlign w:val="bottom"/>
          </w:tcPr>
          <w:p w:rsidR="00A42B0A" w:rsidRDefault="00A42B0A">
            <w:pPr>
              <w:widowControl w:val="0"/>
              <w:tabs>
                <w:tab w:val="left" w:pos="1129"/>
              </w:tabs>
              <w:overflowPunct w:val="0"/>
              <w:autoSpaceDE w:val="0"/>
              <w:ind w:firstLine="709"/>
              <w:jc w:val="right"/>
              <w:rPr>
                <w:sz w:val="16"/>
                <w:szCs w:val="16"/>
              </w:rPr>
            </w:pPr>
            <w:r>
              <w:rPr>
                <w:bCs/>
                <w:color w:val="000000"/>
                <w:sz w:val="16"/>
                <w:szCs w:val="16"/>
              </w:rPr>
              <w:t>Таблица 4</w:t>
            </w:r>
          </w:p>
          <w:p w:rsidR="00A42B0A" w:rsidRDefault="00A42B0A">
            <w:pPr>
              <w:widowControl w:val="0"/>
              <w:autoSpaceDE w:val="0"/>
              <w:autoSpaceDN w:val="0"/>
              <w:adjustRightInd w:val="0"/>
              <w:jc w:val="right"/>
              <w:rPr>
                <w:w w:val="86"/>
                <w:sz w:val="16"/>
                <w:szCs w:val="16"/>
              </w:rPr>
            </w:pPr>
          </w:p>
        </w:tc>
      </w:tr>
      <w:tr w:rsidR="00A42B0A" w:rsidTr="00A42B0A">
        <w:trPr>
          <w:trHeight w:val="239"/>
        </w:trPr>
        <w:tc>
          <w:tcPr>
            <w:tcW w:w="4820" w:type="dxa"/>
            <w:tcBorders>
              <w:top w:val="nil"/>
              <w:left w:val="single" w:sz="8" w:space="0" w:color="auto"/>
              <w:bottom w:val="nil"/>
              <w:right w:val="single" w:sz="8" w:space="0" w:color="auto"/>
            </w:tcBorders>
            <w:vAlign w:val="bottom"/>
            <w:hideMark/>
          </w:tcPr>
          <w:p w:rsidR="00A42B0A" w:rsidRDefault="00A42B0A">
            <w:pPr>
              <w:widowControl w:val="0"/>
              <w:autoSpaceDE w:val="0"/>
              <w:autoSpaceDN w:val="0"/>
              <w:adjustRightInd w:val="0"/>
              <w:jc w:val="center"/>
              <w:rPr>
                <w:sz w:val="16"/>
                <w:szCs w:val="16"/>
                <w:lang w:val="en-US" w:eastAsia="en-US"/>
              </w:rPr>
            </w:pPr>
            <w:r>
              <w:rPr>
                <w:w w:val="91"/>
                <w:sz w:val="16"/>
                <w:szCs w:val="16"/>
              </w:rPr>
              <w:t>Число этажей</w:t>
            </w:r>
          </w:p>
        </w:tc>
        <w:tc>
          <w:tcPr>
            <w:tcW w:w="4829" w:type="dxa"/>
            <w:tcBorders>
              <w:top w:val="nil"/>
              <w:left w:val="nil"/>
              <w:bottom w:val="nil"/>
              <w:right w:val="single" w:sz="8" w:space="0" w:color="auto"/>
            </w:tcBorders>
            <w:vAlign w:val="bottom"/>
            <w:hideMark/>
          </w:tcPr>
          <w:p w:rsidR="00A42B0A" w:rsidRDefault="00A42B0A">
            <w:pPr>
              <w:widowControl w:val="0"/>
              <w:autoSpaceDE w:val="0"/>
              <w:autoSpaceDN w:val="0"/>
              <w:adjustRightInd w:val="0"/>
              <w:jc w:val="center"/>
              <w:rPr>
                <w:sz w:val="16"/>
                <w:szCs w:val="16"/>
                <w:lang w:val="en-US" w:eastAsia="en-US"/>
              </w:rPr>
            </w:pPr>
            <w:r>
              <w:rPr>
                <w:w w:val="88"/>
                <w:sz w:val="16"/>
                <w:szCs w:val="16"/>
              </w:rPr>
              <w:t xml:space="preserve">Расчётная площадь </w:t>
            </w:r>
            <w:proofErr w:type="gramStart"/>
            <w:r>
              <w:rPr>
                <w:w w:val="88"/>
                <w:sz w:val="16"/>
                <w:szCs w:val="16"/>
              </w:rPr>
              <w:t>селитебной</w:t>
            </w:r>
            <w:proofErr w:type="gramEnd"/>
          </w:p>
        </w:tc>
      </w:tr>
      <w:tr w:rsidR="00A42B0A" w:rsidTr="00A42B0A">
        <w:trPr>
          <w:trHeight w:val="303"/>
        </w:trPr>
        <w:tc>
          <w:tcPr>
            <w:tcW w:w="4820" w:type="dxa"/>
            <w:tcBorders>
              <w:top w:val="nil"/>
              <w:left w:val="single" w:sz="8" w:space="0" w:color="auto"/>
              <w:bottom w:val="single" w:sz="8" w:space="0" w:color="auto"/>
              <w:right w:val="single" w:sz="8" w:space="0" w:color="auto"/>
            </w:tcBorders>
            <w:vAlign w:val="bottom"/>
          </w:tcPr>
          <w:p w:rsidR="00A42B0A" w:rsidRDefault="00A42B0A">
            <w:pPr>
              <w:widowControl w:val="0"/>
              <w:autoSpaceDE w:val="0"/>
              <w:autoSpaceDN w:val="0"/>
              <w:adjustRightInd w:val="0"/>
              <w:rPr>
                <w:sz w:val="16"/>
                <w:szCs w:val="16"/>
                <w:lang w:val="en-US" w:eastAsia="en-US"/>
              </w:rPr>
            </w:pPr>
          </w:p>
        </w:tc>
        <w:tc>
          <w:tcPr>
            <w:tcW w:w="4829" w:type="dxa"/>
            <w:tcBorders>
              <w:top w:val="nil"/>
              <w:left w:val="nil"/>
              <w:bottom w:val="single" w:sz="8" w:space="0" w:color="auto"/>
              <w:right w:val="single" w:sz="8" w:space="0" w:color="auto"/>
            </w:tcBorders>
            <w:vAlign w:val="bottom"/>
            <w:hideMark/>
          </w:tcPr>
          <w:p w:rsidR="00A42B0A" w:rsidRDefault="00A42B0A">
            <w:pPr>
              <w:widowControl w:val="0"/>
              <w:autoSpaceDE w:val="0"/>
              <w:autoSpaceDN w:val="0"/>
              <w:adjustRightInd w:val="0"/>
              <w:jc w:val="center"/>
              <w:rPr>
                <w:sz w:val="16"/>
                <w:szCs w:val="16"/>
                <w:lang w:eastAsia="en-US"/>
              </w:rPr>
            </w:pPr>
            <w:r>
              <w:rPr>
                <w:w w:val="90"/>
                <w:sz w:val="16"/>
                <w:szCs w:val="16"/>
              </w:rPr>
              <w:t xml:space="preserve">территории на одну квартиру, </w:t>
            </w:r>
            <w:proofErr w:type="gramStart"/>
            <w:r>
              <w:rPr>
                <w:w w:val="90"/>
                <w:sz w:val="16"/>
                <w:szCs w:val="16"/>
              </w:rPr>
              <w:t>га</w:t>
            </w:r>
            <w:proofErr w:type="gramEnd"/>
          </w:p>
        </w:tc>
      </w:tr>
      <w:tr w:rsidR="00A42B0A" w:rsidTr="00A42B0A">
        <w:trPr>
          <w:trHeight w:val="263"/>
        </w:trPr>
        <w:tc>
          <w:tcPr>
            <w:tcW w:w="4820" w:type="dxa"/>
            <w:tcBorders>
              <w:top w:val="nil"/>
              <w:left w:val="single" w:sz="8" w:space="0" w:color="auto"/>
              <w:bottom w:val="single" w:sz="8" w:space="0" w:color="auto"/>
              <w:right w:val="single" w:sz="8" w:space="0" w:color="auto"/>
            </w:tcBorders>
            <w:vAlign w:val="bottom"/>
            <w:hideMark/>
          </w:tcPr>
          <w:p w:rsidR="00A42B0A" w:rsidRDefault="00A42B0A">
            <w:pPr>
              <w:widowControl w:val="0"/>
              <w:autoSpaceDE w:val="0"/>
              <w:autoSpaceDN w:val="0"/>
              <w:adjustRightInd w:val="0"/>
              <w:jc w:val="center"/>
              <w:rPr>
                <w:sz w:val="16"/>
                <w:szCs w:val="16"/>
                <w:lang w:val="en-US" w:eastAsia="en-US"/>
              </w:rPr>
            </w:pPr>
            <w:r>
              <w:rPr>
                <w:w w:val="89"/>
                <w:sz w:val="16"/>
                <w:szCs w:val="16"/>
              </w:rPr>
              <w:t>2</w:t>
            </w:r>
          </w:p>
        </w:tc>
        <w:tc>
          <w:tcPr>
            <w:tcW w:w="4829" w:type="dxa"/>
            <w:tcBorders>
              <w:top w:val="nil"/>
              <w:left w:val="nil"/>
              <w:bottom w:val="single" w:sz="8" w:space="0" w:color="auto"/>
              <w:right w:val="single" w:sz="8" w:space="0" w:color="auto"/>
            </w:tcBorders>
            <w:vAlign w:val="bottom"/>
            <w:hideMark/>
          </w:tcPr>
          <w:p w:rsidR="00A42B0A" w:rsidRDefault="00A42B0A">
            <w:pPr>
              <w:widowControl w:val="0"/>
              <w:autoSpaceDE w:val="0"/>
              <w:autoSpaceDN w:val="0"/>
              <w:adjustRightInd w:val="0"/>
              <w:jc w:val="center"/>
              <w:rPr>
                <w:sz w:val="16"/>
                <w:szCs w:val="16"/>
                <w:lang w:val="en-US" w:eastAsia="en-US"/>
              </w:rPr>
            </w:pPr>
            <w:r>
              <w:rPr>
                <w:w w:val="89"/>
                <w:sz w:val="16"/>
                <w:szCs w:val="16"/>
              </w:rPr>
              <w:t>0,04</w:t>
            </w:r>
          </w:p>
        </w:tc>
      </w:tr>
      <w:tr w:rsidR="00A42B0A" w:rsidTr="00A42B0A">
        <w:trPr>
          <w:trHeight w:val="268"/>
        </w:trPr>
        <w:tc>
          <w:tcPr>
            <w:tcW w:w="4820" w:type="dxa"/>
            <w:tcBorders>
              <w:top w:val="nil"/>
              <w:left w:val="single" w:sz="8" w:space="0" w:color="auto"/>
              <w:bottom w:val="single" w:sz="8" w:space="0" w:color="auto"/>
              <w:right w:val="single" w:sz="8" w:space="0" w:color="auto"/>
            </w:tcBorders>
            <w:vAlign w:val="bottom"/>
            <w:hideMark/>
          </w:tcPr>
          <w:p w:rsidR="00A42B0A" w:rsidRDefault="00A42B0A">
            <w:pPr>
              <w:widowControl w:val="0"/>
              <w:autoSpaceDE w:val="0"/>
              <w:autoSpaceDN w:val="0"/>
              <w:adjustRightInd w:val="0"/>
              <w:jc w:val="center"/>
              <w:rPr>
                <w:sz w:val="16"/>
                <w:szCs w:val="16"/>
                <w:lang w:val="en-US" w:eastAsia="en-US"/>
              </w:rPr>
            </w:pPr>
            <w:r>
              <w:rPr>
                <w:w w:val="89"/>
                <w:sz w:val="16"/>
                <w:szCs w:val="16"/>
              </w:rPr>
              <w:t>3</w:t>
            </w:r>
          </w:p>
        </w:tc>
        <w:tc>
          <w:tcPr>
            <w:tcW w:w="4829" w:type="dxa"/>
            <w:tcBorders>
              <w:top w:val="nil"/>
              <w:left w:val="nil"/>
              <w:bottom w:val="single" w:sz="8" w:space="0" w:color="auto"/>
              <w:right w:val="single" w:sz="8" w:space="0" w:color="auto"/>
            </w:tcBorders>
            <w:vAlign w:val="bottom"/>
            <w:hideMark/>
          </w:tcPr>
          <w:p w:rsidR="00A42B0A" w:rsidRDefault="00A42B0A">
            <w:pPr>
              <w:widowControl w:val="0"/>
              <w:autoSpaceDE w:val="0"/>
              <w:autoSpaceDN w:val="0"/>
              <w:adjustRightInd w:val="0"/>
              <w:jc w:val="center"/>
              <w:rPr>
                <w:sz w:val="16"/>
                <w:szCs w:val="16"/>
                <w:lang w:val="en-US" w:eastAsia="en-US"/>
              </w:rPr>
            </w:pPr>
            <w:r>
              <w:rPr>
                <w:w w:val="89"/>
                <w:sz w:val="16"/>
                <w:szCs w:val="16"/>
              </w:rPr>
              <w:t>0,03</w:t>
            </w:r>
          </w:p>
        </w:tc>
      </w:tr>
    </w:tbl>
    <w:p w:rsidR="00A42B0A" w:rsidRDefault="00A42B0A" w:rsidP="00A42B0A">
      <w:pPr>
        <w:widowControl w:val="0"/>
        <w:overflowPunct w:val="0"/>
        <w:autoSpaceDE w:val="0"/>
        <w:ind w:firstLine="708"/>
        <w:jc w:val="both"/>
        <w:rPr>
          <w:bCs/>
          <w:color w:val="000000"/>
          <w:sz w:val="16"/>
          <w:szCs w:val="16"/>
        </w:rPr>
      </w:pPr>
      <w:r>
        <w:rPr>
          <w:sz w:val="16"/>
          <w:szCs w:val="16"/>
        </w:rPr>
        <w:t>3.</w:t>
      </w:r>
      <w:r>
        <w:rPr>
          <w:iCs/>
          <w:sz w:val="16"/>
          <w:szCs w:val="16"/>
        </w:rPr>
        <w:t xml:space="preserve"> Нормативы плотности застройки территорий жилого назначения (тысяч метров квадратных на один гектар территории) принимаются </w:t>
      </w:r>
      <w:r>
        <w:rPr>
          <w:rStyle w:val="13"/>
          <w:bCs/>
          <w:sz w:val="16"/>
          <w:szCs w:val="16"/>
        </w:rPr>
        <w:t>в соответствии с таблицей 5.</w:t>
      </w:r>
    </w:p>
    <w:p w:rsidR="00A42B0A" w:rsidRDefault="00A42B0A" w:rsidP="00A42B0A">
      <w:pPr>
        <w:widowControl w:val="0"/>
        <w:tabs>
          <w:tab w:val="left" w:pos="1129"/>
        </w:tabs>
        <w:overflowPunct w:val="0"/>
        <w:autoSpaceDE w:val="0"/>
        <w:ind w:firstLine="709"/>
        <w:jc w:val="center"/>
        <w:rPr>
          <w:sz w:val="16"/>
          <w:szCs w:val="16"/>
        </w:rPr>
      </w:pPr>
      <w:r>
        <w:rPr>
          <w:bCs/>
          <w:color w:val="000000"/>
          <w:sz w:val="16"/>
          <w:szCs w:val="16"/>
        </w:rPr>
        <w:t xml:space="preserve">                                                                                                                                                       Таблица 5</w:t>
      </w:r>
    </w:p>
    <w:tbl>
      <w:tblPr>
        <w:tblW w:w="9750" w:type="dxa"/>
        <w:tblLayout w:type="fixed"/>
        <w:tblLook w:val="04A0"/>
      </w:tblPr>
      <w:tblGrid>
        <w:gridCol w:w="4323"/>
        <w:gridCol w:w="2883"/>
        <w:gridCol w:w="2544"/>
      </w:tblGrid>
      <w:tr w:rsidR="00A42B0A" w:rsidTr="00A42B0A">
        <w:trPr>
          <w:trHeight w:val="1830"/>
        </w:trPr>
        <w:tc>
          <w:tcPr>
            <w:tcW w:w="4322" w:type="dxa"/>
            <w:tcBorders>
              <w:top w:val="single" w:sz="4" w:space="0" w:color="000000"/>
              <w:left w:val="single" w:sz="4" w:space="0" w:color="000000"/>
              <w:bottom w:val="single" w:sz="4" w:space="0" w:color="000000"/>
              <w:right w:val="nil"/>
            </w:tcBorders>
            <w:vAlign w:val="center"/>
            <w:hideMark/>
          </w:tcPr>
          <w:p w:rsidR="00A42B0A" w:rsidRDefault="00A42B0A">
            <w:pPr>
              <w:snapToGrid w:val="0"/>
              <w:ind w:left="-108" w:right="-6"/>
              <w:jc w:val="center"/>
              <w:rPr>
                <w:sz w:val="16"/>
                <w:szCs w:val="16"/>
              </w:rPr>
            </w:pPr>
            <w:r>
              <w:rPr>
                <w:sz w:val="16"/>
                <w:szCs w:val="16"/>
              </w:rPr>
              <w:t>Наименование территории</w:t>
            </w:r>
          </w:p>
        </w:tc>
        <w:tc>
          <w:tcPr>
            <w:tcW w:w="2882" w:type="dxa"/>
            <w:tcBorders>
              <w:top w:val="single" w:sz="4" w:space="0" w:color="000000"/>
              <w:left w:val="single" w:sz="4" w:space="0" w:color="000000"/>
              <w:bottom w:val="single" w:sz="4" w:space="0" w:color="000000"/>
              <w:right w:val="nil"/>
            </w:tcBorders>
            <w:vAlign w:val="center"/>
            <w:hideMark/>
          </w:tcPr>
          <w:p w:rsidR="00A42B0A" w:rsidRDefault="00A42B0A">
            <w:pPr>
              <w:snapToGrid w:val="0"/>
              <w:ind w:left="35" w:right="-6"/>
              <w:jc w:val="center"/>
              <w:rPr>
                <w:sz w:val="16"/>
                <w:szCs w:val="16"/>
              </w:rPr>
            </w:pPr>
            <w:r>
              <w:rPr>
                <w:sz w:val="16"/>
                <w:szCs w:val="16"/>
              </w:rPr>
              <w:t>Плотность существующей застройки, тыс. м.кв./га, максимальная</w:t>
            </w:r>
          </w:p>
        </w:tc>
        <w:tc>
          <w:tcPr>
            <w:tcW w:w="2543" w:type="dxa"/>
            <w:tcBorders>
              <w:top w:val="single" w:sz="4" w:space="0" w:color="000000"/>
              <w:left w:val="single" w:sz="4" w:space="0" w:color="000000"/>
              <w:bottom w:val="single" w:sz="4" w:space="0" w:color="000000"/>
              <w:right w:val="single" w:sz="4" w:space="0" w:color="000000"/>
            </w:tcBorders>
            <w:vAlign w:val="center"/>
          </w:tcPr>
          <w:p w:rsidR="00A42B0A" w:rsidRDefault="00A42B0A">
            <w:pPr>
              <w:snapToGrid w:val="0"/>
              <w:ind w:left="35" w:right="-6"/>
              <w:jc w:val="center"/>
              <w:rPr>
                <w:sz w:val="16"/>
                <w:szCs w:val="16"/>
              </w:rPr>
            </w:pPr>
            <w:r>
              <w:rPr>
                <w:sz w:val="16"/>
                <w:szCs w:val="16"/>
              </w:rPr>
              <w:t>Плотность в застраиваемой территории, тыс. м.кв./га, максимальная</w:t>
            </w:r>
          </w:p>
          <w:p w:rsidR="00A42B0A" w:rsidRDefault="00A42B0A">
            <w:pPr>
              <w:snapToGrid w:val="0"/>
              <w:ind w:left="35" w:right="-6"/>
              <w:jc w:val="center"/>
              <w:rPr>
                <w:sz w:val="16"/>
                <w:szCs w:val="16"/>
              </w:rPr>
            </w:pPr>
          </w:p>
        </w:tc>
      </w:tr>
      <w:tr w:rsidR="00A42B0A" w:rsidTr="00A42B0A">
        <w:trPr>
          <w:trHeight w:val="396"/>
        </w:trPr>
        <w:tc>
          <w:tcPr>
            <w:tcW w:w="4322" w:type="dxa"/>
            <w:tcBorders>
              <w:top w:val="nil"/>
              <w:left w:val="single" w:sz="4" w:space="0" w:color="000000"/>
              <w:bottom w:val="single" w:sz="4" w:space="0" w:color="000000"/>
              <w:right w:val="nil"/>
            </w:tcBorders>
            <w:vAlign w:val="center"/>
            <w:hideMark/>
          </w:tcPr>
          <w:p w:rsidR="00A42B0A" w:rsidRDefault="00A42B0A">
            <w:pPr>
              <w:snapToGrid w:val="0"/>
              <w:ind w:left="-94" w:right="-94"/>
              <w:jc w:val="center"/>
              <w:rPr>
                <w:sz w:val="16"/>
                <w:szCs w:val="16"/>
              </w:rPr>
            </w:pPr>
            <w:r>
              <w:rPr>
                <w:sz w:val="16"/>
                <w:szCs w:val="16"/>
              </w:rPr>
              <w:t>1</w:t>
            </w:r>
          </w:p>
        </w:tc>
        <w:tc>
          <w:tcPr>
            <w:tcW w:w="2882" w:type="dxa"/>
            <w:tcBorders>
              <w:top w:val="nil"/>
              <w:left w:val="single" w:sz="4" w:space="0" w:color="000000"/>
              <w:bottom w:val="single" w:sz="4" w:space="0" w:color="000000"/>
              <w:right w:val="nil"/>
            </w:tcBorders>
            <w:vAlign w:val="center"/>
            <w:hideMark/>
          </w:tcPr>
          <w:p w:rsidR="00A42B0A" w:rsidRDefault="00A42B0A">
            <w:pPr>
              <w:snapToGrid w:val="0"/>
              <w:ind w:left="-94" w:right="-94"/>
              <w:jc w:val="center"/>
              <w:rPr>
                <w:sz w:val="16"/>
                <w:szCs w:val="16"/>
              </w:rPr>
            </w:pPr>
            <w:r>
              <w:rPr>
                <w:sz w:val="16"/>
                <w:szCs w:val="16"/>
              </w:rPr>
              <w:t>2</w:t>
            </w:r>
          </w:p>
        </w:tc>
        <w:tc>
          <w:tcPr>
            <w:tcW w:w="2543" w:type="dxa"/>
            <w:tcBorders>
              <w:top w:val="nil"/>
              <w:left w:val="single" w:sz="4" w:space="0" w:color="000000"/>
              <w:bottom w:val="single" w:sz="4" w:space="0" w:color="000000"/>
              <w:right w:val="single" w:sz="4" w:space="0" w:color="000000"/>
            </w:tcBorders>
            <w:vAlign w:val="center"/>
            <w:hideMark/>
          </w:tcPr>
          <w:p w:rsidR="00A42B0A" w:rsidRDefault="00A42B0A">
            <w:pPr>
              <w:snapToGrid w:val="0"/>
              <w:ind w:left="-94" w:right="-94"/>
              <w:jc w:val="center"/>
              <w:rPr>
                <w:sz w:val="16"/>
                <w:szCs w:val="16"/>
              </w:rPr>
            </w:pPr>
            <w:r>
              <w:rPr>
                <w:sz w:val="16"/>
                <w:szCs w:val="16"/>
              </w:rPr>
              <w:t>3</w:t>
            </w:r>
          </w:p>
        </w:tc>
      </w:tr>
      <w:tr w:rsidR="00A42B0A" w:rsidTr="00A42B0A">
        <w:trPr>
          <w:trHeight w:val="396"/>
        </w:trPr>
        <w:tc>
          <w:tcPr>
            <w:tcW w:w="4322" w:type="dxa"/>
            <w:tcBorders>
              <w:top w:val="nil"/>
              <w:left w:val="single" w:sz="4" w:space="0" w:color="000000"/>
              <w:bottom w:val="single" w:sz="4" w:space="0" w:color="000000"/>
              <w:right w:val="nil"/>
            </w:tcBorders>
            <w:vAlign w:val="bottom"/>
            <w:hideMark/>
          </w:tcPr>
          <w:p w:rsidR="00A42B0A" w:rsidRDefault="00A42B0A">
            <w:pPr>
              <w:rPr>
                <w:color w:val="000000"/>
                <w:sz w:val="16"/>
                <w:szCs w:val="16"/>
              </w:rPr>
            </w:pPr>
            <w:r>
              <w:rPr>
                <w:color w:val="000000"/>
                <w:sz w:val="16"/>
                <w:szCs w:val="16"/>
              </w:rPr>
              <w:t>зона домов малоэтажной жилой застройки</w:t>
            </w:r>
          </w:p>
          <w:p w:rsidR="00A42B0A" w:rsidRDefault="00A42B0A">
            <w:pPr>
              <w:rPr>
                <w:rFonts w:eastAsia="SimSun"/>
                <w:sz w:val="16"/>
                <w:szCs w:val="16"/>
              </w:rPr>
            </w:pPr>
            <w:r>
              <w:rPr>
                <w:color w:val="000000"/>
                <w:sz w:val="16"/>
                <w:szCs w:val="16"/>
              </w:rPr>
              <w:t>1-3 этажей</w:t>
            </w:r>
          </w:p>
        </w:tc>
        <w:tc>
          <w:tcPr>
            <w:tcW w:w="2882" w:type="dxa"/>
            <w:tcBorders>
              <w:top w:val="single" w:sz="4" w:space="0" w:color="000000"/>
              <w:left w:val="single" w:sz="4" w:space="0" w:color="000000"/>
              <w:bottom w:val="single" w:sz="4" w:space="0" w:color="000000"/>
              <w:right w:val="nil"/>
            </w:tcBorders>
            <w:vAlign w:val="center"/>
            <w:hideMark/>
          </w:tcPr>
          <w:p w:rsidR="00A42B0A" w:rsidRDefault="00A42B0A">
            <w:pPr>
              <w:jc w:val="center"/>
              <w:rPr>
                <w:rFonts w:eastAsia="SimSun"/>
                <w:sz w:val="16"/>
                <w:szCs w:val="16"/>
              </w:rPr>
            </w:pPr>
            <w:r>
              <w:rPr>
                <w:rFonts w:eastAsia="SimSun"/>
                <w:sz w:val="16"/>
                <w:szCs w:val="16"/>
              </w:rPr>
              <w:t>0,6</w:t>
            </w:r>
          </w:p>
        </w:tc>
        <w:tc>
          <w:tcPr>
            <w:tcW w:w="2543" w:type="dxa"/>
            <w:tcBorders>
              <w:top w:val="single" w:sz="4" w:space="0" w:color="000000"/>
              <w:left w:val="single" w:sz="4" w:space="0" w:color="000000"/>
              <w:bottom w:val="single" w:sz="4" w:space="0" w:color="000000"/>
              <w:right w:val="single" w:sz="4" w:space="0" w:color="000000"/>
            </w:tcBorders>
            <w:vAlign w:val="center"/>
            <w:hideMark/>
          </w:tcPr>
          <w:p w:rsidR="00A42B0A" w:rsidRDefault="00A42B0A">
            <w:pPr>
              <w:jc w:val="center"/>
              <w:rPr>
                <w:sz w:val="16"/>
                <w:szCs w:val="16"/>
              </w:rPr>
            </w:pPr>
            <w:r>
              <w:rPr>
                <w:rFonts w:eastAsia="SimSun"/>
                <w:sz w:val="16"/>
                <w:szCs w:val="16"/>
              </w:rPr>
              <w:t>0,8</w:t>
            </w:r>
          </w:p>
        </w:tc>
      </w:tr>
    </w:tbl>
    <w:p w:rsidR="00A42B0A" w:rsidRDefault="00A42B0A" w:rsidP="00A42B0A">
      <w:pPr>
        <w:autoSpaceDE w:val="0"/>
        <w:autoSpaceDN w:val="0"/>
        <w:adjustRightInd w:val="0"/>
        <w:jc w:val="both"/>
        <w:rPr>
          <w:bCs/>
          <w:sz w:val="16"/>
          <w:szCs w:val="16"/>
        </w:rPr>
      </w:pPr>
      <w:r>
        <w:rPr>
          <w:bCs/>
          <w:sz w:val="16"/>
          <w:szCs w:val="16"/>
        </w:rPr>
        <w:t>Примечание.</w:t>
      </w:r>
    </w:p>
    <w:p w:rsidR="00A42B0A" w:rsidRDefault="00A42B0A" w:rsidP="00A42B0A">
      <w:pPr>
        <w:autoSpaceDE w:val="0"/>
        <w:autoSpaceDN w:val="0"/>
        <w:adjustRightInd w:val="0"/>
        <w:jc w:val="both"/>
        <w:rPr>
          <w:bCs/>
          <w:sz w:val="16"/>
          <w:szCs w:val="16"/>
        </w:rPr>
      </w:pPr>
      <w:r>
        <w:rPr>
          <w:bCs/>
          <w:sz w:val="16"/>
          <w:szCs w:val="16"/>
        </w:rPr>
        <w:t>1.При необходимости организации обособленных хозяйственных проездов площадь селитебной территории увеличивается на 10%.</w:t>
      </w:r>
    </w:p>
    <w:p w:rsidR="00A42B0A" w:rsidRDefault="00A42B0A" w:rsidP="00A42B0A">
      <w:pPr>
        <w:autoSpaceDE w:val="0"/>
        <w:autoSpaceDN w:val="0"/>
        <w:adjustRightInd w:val="0"/>
        <w:jc w:val="both"/>
        <w:rPr>
          <w:bCs/>
          <w:sz w:val="16"/>
          <w:szCs w:val="16"/>
        </w:rPr>
      </w:pPr>
      <w:r>
        <w:rPr>
          <w:bCs/>
          <w:sz w:val="16"/>
          <w:szCs w:val="16"/>
        </w:rPr>
        <w:t>2.При подсчёте площади селитебной территории исключаются не пригодные для застройки   территории – овраги, крутые склоны, земельные участки учреждений и предприятий обслуживания межселенного обслуживания.</w:t>
      </w:r>
    </w:p>
    <w:p w:rsidR="00A42B0A" w:rsidRDefault="00A42B0A" w:rsidP="00A42B0A">
      <w:pPr>
        <w:autoSpaceDE w:val="0"/>
        <w:autoSpaceDN w:val="0"/>
        <w:adjustRightInd w:val="0"/>
        <w:jc w:val="both"/>
        <w:rPr>
          <w:bCs/>
          <w:sz w:val="16"/>
          <w:szCs w:val="16"/>
        </w:rPr>
      </w:pPr>
      <w:r>
        <w:rPr>
          <w:bCs/>
          <w:sz w:val="16"/>
          <w:szCs w:val="16"/>
        </w:rPr>
        <w:t xml:space="preserve">3.Показатели </w:t>
      </w:r>
      <w:proofErr w:type="gramStart"/>
      <w:r>
        <w:rPr>
          <w:bCs/>
          <w:sz w:val="16"/>
          <w:szCs w:val="16"/>
        </w:rPr>
        <w:t>интенсивности использования территории населённых пунктов сельских поселений</w:t>
      </w:r>
      <w:proofErr w:type="gramEnd"/>
      <w:r>
        <w:rPr>
          <w:bCs/>
          <w:sz w:val="16"/>
          <w:szCs w:val="16"/>
        </w:rPr>
        <w:t xml:space="preserve"> являются:</w:t>
      </w:r>
    </w:p>
    <w:p w:rsidR="00A42B0A" w:rsidRDefault="00A42B0A" w:rsidP="00A42B0A">
      <w:pPr>
        <w:autoSpaceDE w:val="0"/>
        <w:autoSpaceDN w:val="0"/>
        <w:adjustRightInd w:val="0"/>
        <w:jc w:val="both"/>
        <w:rPr>
          <w:bCs/>
          <w:sz w:val="16"/>
          <w:szCs w:val="16"/>
        </w:rPr>
      </w:pPr>
      <w:r>
        <w:rPr>
          <w:bCs/>
          <w:sz w:val="16"/>
          <w:szCs w:val="16"/>
        </w:rPr>
        <w:t>- коэффициент застройки (</w:t>
      </w:r>
      <w:proofErr w:type="spellStart"/>
      <w:r>
        <w:rPr>
          <w:bCs/>
          <w:sz w:val="16"/>
          <w:szCs w:val="16"/>
        </w:rPr>
        <w:t>Кз</w:t>
      </w:r>
      <w:proofErr w:type="spellEnd"/>
      <w:r>
        <w:rPr>
          <w:bCs/>
          <w:sz w:val="16"/>
          <w:szCs w:val="16"/>
        </w:rPr>
        <w:t>) – отношение площади, занятой под зданиями и сооружениями   к площади участка;</w:t>
      </w:r>
    </w:p>
    <w:p w:rsidR="00A42B0A" w:rsidRDefault="00A42B0A" w:rsidP="00A42B0A">
      <w:pPr>
        <w:autoSpaceDE w:val="0"/>
        <w:autoSpaceDN w:val="0"/>
        <w:adjustRightInd w:val="0"/>
        <w:jc w:val="both"/>
        <w:rPr>
          <w:bCs/>
          <w:sz w:val="16"/>
          <w:szCs w:val="16"/>
        </w:rPr>
      </w:pPr>
      <w:r>
        <w:rPr>
          <w:bCs/>
          <w:sz w:val="16"/>
          <w:szCs w:val="16"/>
        </w:rPr>
        <w:t>- коэффициент плотности застройки (</w:t>
      </w:r>
      <w:proofErr w:type="spellStart"/>
      <w:r>
        <w:rPr>
          <w:bCs/>
          <w:sz w:val="16"/>
          <w:szCs w:val="16"/>
        </w:rPr>
        <w:t>Кпз</w:t>
      </w:r>
      <w:proofErr w:type="spellEnd"/>
      <w:r>
        <w:rPr>
          <w:bCs/>
          <w:sz w:val="16"/>
          <w:szCs w:val="16"/>
        </w:rPr>
        <w:t>) – отношение площади всех этажей зданий и сооружений к площади участка.</w:t>
      </w:r>
    </w:p>
    <w:p w:rsidR="00A42B0A" w:rsidRDefault="00A42B0A" w:rsidP="00A42B0A">
      <w:pPr>
        <w:autoSpaceDE w:val="0"/>
        <w:autoSpaceDN w:val="0"/>
        <w:adjustRightInd w:val="0"/>
        <w:jc w:val="both"/>
        <w:rPr>
          <w:bCs/>
          <w:sz w:val="16"/>
          <w:szCs w:val="16"/>
        </w:rPr>
      </w:pPr>
      <w:r>
        <w:rPr>
          <w:bCs/>
          <w:sz w:val="16"/>
          <w:szCs w:val="16"/>
        </w:rPr>
        <w:t>Расчётные показатели интенсивности использования жилых территорий при различных типах и этажности застройки рекомендуется принимать по таблице 6</w:t>
      </w:r>
    </w:p>
    <w:p w:rsidR="00A42B0A" w:rsidRDefault="00A42B0A" w:rsidP="00A42B0A">
      <w:pPr>
        <w:autoSpaceDE w:val="0"/>
        <w:autoSpaceDN w:val="0"/>
        <w:adjustRightInd w:val="0"/>
        <w:jc w:val="right"/>
        <w:rPr>
          <w:bCs/>
          <w:sz w:val="16"/>
          <w:szCs w:val="16"/>
        </w:rPr>
      </w:pPr>
    </w:p>
    <w:p w:rsidR="00A42B0A" w:rsidRDefault="00A42B0A" w:rsidP="00A42B0A">
      <w:pPr>
        <w:autoSpaceDE w:val="0"/>
        <w:autoSpaceDN w:val="0"/>
        <w:adjustRightInd w:val="0"/>
        <w:jc w:val="center"/>
        <w:rPr>
          <w:bCs/>
          <w:sz w:val="16"/>
          <w:szCs w:val="16"/>
        </w:rPr>
      </w:pPr>
      <w:r>
        <w:rPr>
          <w:bCs/>
          <w:sz w:val="16"/>
          <w:szCs w:val="16"/>
        </w:rPr>
        <w:t xml:space="preserve">                                                                                                                                                                Таблица 6</w:t>
      </w:r>
    </w:p>
    <w:tbl>
      <w:tblPr>
        <w:tblW w:w="0" w:type="auto"/>
        <w:tblInd w:w="7" w:type="dxa"/>
        <w:tblLayout w:type="fixed"/>
        <w:tblCellMar>
          <w:left w:w="0" w:type="dxa"/>
          <w:right w:w="0" w:type="dxa"/>
        </w:tblCellMar>
        <w:tblLook w:val="04A0"/>
      </w:tblPr>
      <w:tblGrid>
        <w:gridCol w:w="5540"/>
        <w:gridCol w:w="2120"/>
        <w:gridCol w:w="1980"/>
      </w:tblGrid>
      <w:tr w:rsidR="00A42B0A" w:rsidTr="00A42B0A">
        <w:trPr>
          <w:trHeight w:val="244"/>
        </w:trPr>
        <w:tc>
          <w:tcPr>
            <w:tcW w:w="5540" w:type="dxa"/>
            <w:tcBorders>
              <w:top w:val="single" w:sz="4" w:space="0" w:color="auto"/>
              <w:left w:val="single" w:sz="8" w:space="0" w:color="auto"/>
              <w:bottom w:val="nil"/>
              <w:right w:val="single" w:sz="8" w:space="0" w:color="auto"/>
            </w:tcBorders>
            <w:vAlign w:val="bottom"/>
            <w:hideMark/>
          </w:tcPr>
          <w:p w:rsidR="00A42B0A" w:rsidRDefault="00A42B0A">
            <w:pPr>
              <w:widowControl w:val="0"/>
              <w:autoSpaceDE w:val="0"/>
              <w:autoSpaceDN w:val="0"/>
              <w:adjustRightInd w:val="0"/>
              <w:spacing w:line="243" w:lineRule="exact"/>
              <w:jc w:val="center"/>
              <w:rPr>
                <w:sz w:val="16"/>
                <w:szCs w:val="16"/>
                <w:lang w:val="en-US" w:eastAsia="en-US"/>
              </w:rPr>
            </w:pPr>
            <w:r>
              <w:rPr>
                <w:w w:val="92"/>
                <w:sz w:val="16"/>
                <w:szCs w:val="16"/>
              </w:rPr>
              <w:t>Типы застройки</w:t>
            </w:r>
          </w:p>
        </w:tc>
        <w:tc>
          <w:tcPr>
            <w:tcW w:w="2120" w:type="dxa"/>
            <w:tcBorders>
              <w:top w:val="single" w:sz="4" w:space="0" w:color="auto"/>
              <w:left w:val="nil"/>
              <w:bottom w:val="nil"/>
              <w:right w:val="single" w:sz="8" w:space="0" w:color="auto"/>
            </w:tcBorders>
            <w:vAlign w:val="bottom"/>
            <w:hideMark/>
          </w:tcPr>
          <w:p w:rsidR="00A42B0A" w:rsidRDefault="00A42B0A">
            <w:pPr>
              <w:widowControl w:val="0"/>
              <w:autoSpaceDE w:val="0"/>
              <w:autoSpaceDN w:val="0"/>
              <w:adjustRightInd w:val="0"/>
              <w:spacing w:line="243" w:lineRule="exact"/>
              <w:jc w:val="center"/>
              <w:rPr>
                <w:sz w:val="16"/>
                <w:szCs w:val="16"/>
                <w:lang w:val="en-US" w:eastAsia="en-US"/>
              </w:rPr>
            </w:pPr>
            <w:r>
              <w:rPr>
                <w:w w:val="90"/>
                <w:sz w:val="16"/>
                <w:szCs w:val="16"/>
              </w:rPr>
              <w:t>Коэффициент</w:t>
            </w:r>
          </w:p>
        </w:tc>
        <w:tc>
          <w:tcPr>
            <w:tcW w:w="1980" w:type="dxa"/>
            <w:tcBorders>
              <w:top w:val="single" w:sz="4" w:space="0" w:color="auto"/>
              <w:left w:val="nil"/>
              <w:bottom w:val="nil"/>
              <w:right w:val="single" w:sz="8" w:space="0" w:color="auto"/>
            </w:tcBorders>
            <w:vAlign w:val="bottom"/>
            <w:hideMark/>
          </w:tcPr>
          <w:p w:rsidR="00A42B0A" w:rsidRDefault="00A42B0A">
            <w:pPr>
              <w:widowControl w:val="0"/>
              <w:autoSpaceDE w:val="0"/>
              <w:autoSpaceDN w:val="0"/>
              <w:adjustRightInd w:val="0"/>
              <w:spacing w:line="243" w:lineRule="exact"/>
              <w:jc w:val="center"/>
              <w:rPr>
                <w:sz w:val="16"/>
                <w:szCs w:val="16"/>
                <w:lang w:val="en-US" w:eastAsia="en-US"/>
              </w:rPr>
            </w:pPr>
            <w:r>
              <w:rPr>
                <w:w w:val="89"/>
                <w:sz w:val="16"/>
                <w:szCs w:val="16"/>
              </w:rPr>
              <w:t>Коэффициент</w:t>
            </w:r>
          </w:p>
        </w:tc>
      </w:tr>
      <w:tr w:rsidR="00A42B0A" w:rsidTr="00A42B0A">
        <w:trPr>
          <w:trHeight w:val="274"/>
        </w:trPr>
        <w:tc>
          <w:tcPr>
            <w:tcW w:w="5540" w:type="dxa"/>
            <w:tcBorders>
              <w:top w:val="nil"/>
              <w:left w:val="single" w:sz="8" w:space="0" w:color="auto"/>
              <w:bottom w:val="nil"/>
              <w:right w:val="single" w:sz="8" w:space="0" w:color="auto"/>
            </w:tcBorders>
            <w:vAlign w:val="bottom"/>
          </w:tcPr>
          <w:p w:rsidR="00A42B0A" w:rsidRDefault="00A42B0A">
            <w:pPr>
              <w:widowControl w:val="0"/>
              <w:autoSpaceDE w:val="0"/>
              <w:autoSpaceDN w:val="0"/>
              <w:adjustRightInd w:val="0"/>
              <w:rPr>
                <w:sz w:val="16"/>
                <w:szCs w:val="16"/>
                <w:lang w:val="en-US" w:eastAsia="en-US"/>
              </w:rPr>
            </w:pPr>
          </w:p>
        </w:tc>
        <w:tc>
          <w:tcPr>
            <w:tcW w:w="2120" w:type="dxa"/>
            <w:tcBorders>
              <w:top w:val="nil"/>
              <w:left w:val="nil"/>
              <w:bottom w:val="nil"/>
              <w:right w:val="single" w:sz="8" w:space="0" w:color="auto"/>
            </w:tcBorders>
            <w:vAlign w:val="bottom"/>
            <w:hideMark/>
          </w:tcPr>
          <w:p w:rsidR="00A42B0A" w:rsidRDefault="00A42B0A">
            <w:pPr>
              <w:widowControl w:val="0"/>
              <w:autoSpaceDE w:val="0"/>
              <w:autoSpaceDN w:val="0"/>
              <w:adjustRightInd w:val="0"/>
              <w:spacing w:line="273" w:lineRule="exact"/>
              <w:jc w:val="center"/>
              <w:rPr>
                <w:sz w:val="16"/>
                <w:szCs w:val="16"/>
                <w:lang w:val="en-US" w:eastAsia="en-US"/>
              </w:rPr>
            </w:pPr>
            <w:r>
              <w:rPr>
                <w:w w:val="94"/>
                <w:sz w:val="16"/>
                <w:szCs w:val="16"/>
              </w:rPr>
              <w:t xml:space="preserve">застройки, </w:t>
            </w:r>
            <w:proofErr w:type="spellStart"/>
            <w:r>
              <w:rPr>
                <w:w w:val="94"/>
                <w:sz w:val="16"/>
                <w:szCs w:val="16"/>
              </w:rPr>
              <w:t>Кз</w:t>
            </w:r>
            <w:proofErr w:type="spellEnd"/>
          </w:p>
        </w:tc>
        <w:tc>
          <w:tcPr>
            <w:tcW w:w="1980" w:type="dxa"/>
            <w:tcBorders>
              <w:top w:val="nil"/>
              <w:left w:val="nil"/>
              <w:bottom w:val="nil"/>
              <w:right w:val="single" w:sz="8" w:space="0" w:color="auto"/>
            </w:tcBorders>
            <w:vAlign w:val="bottom"/>
            <w:hideMark/>
          </w:tcPr>
          <w:p w:rsidR="00A42B0A" w:rsidRDefault="00A42B0A">
            <w:pPr>
              <w:widowControl w:val="0"/>
              <w:autoSpaceDE w:val="0"/>
              <w:autoSpaceDN w:val="0"/>
              <w:adjustRightInd w:val="0"/>
              <w:spacing w:line="273" w:lineRule="exact"/>
              <w:jc w:val="center"/>
              <w:rPr>
                <w:sz w:val="16"/>
                <w:szCs w:val="16"/>
                <w:lang w:val="en-US" w:eastAsia="en-US"/>
              </w:rPr>
            </w:pPr>
            <w:r>
              <w:rPr>
                <w:w w:val="94"/>
                <w:sz w:val="16"/>
                <w:szCs w:val="16"/>
              </w:rPr>
              <w:t>плотности</w:t>
            </w:r>
          </w:p>
        </w:tc>
      </w:tr>
      <w:tr w:rsidR="00A42B0A" w:rsidTr="00A42B0A">
        <w:trPr>
          <w:trHeight w:val="303"/>
        </w:trPr>
        <w:tc>
          <w:tcPr>
            <w:tcW w:w="5540" w:type="dxa"/>
            <w:tcBorders>
              <w:top w:val="nil"/>
              <w:left w:val="single" w:sz="8" w:space="0" w:color="auto"/>
              <w:bottom w:val="single" w:sz="8" w:space="0" w:color="auto"/>
              <w:right w:val="single" w:sz="8" w:space="0" w:color="auto"/>
            </w:tcBorders>
            <w:vAlign w:val="bottom"/>
          </w:tcPr>
          <w:p w:rsidR="00A42B0A" w:rsidRDefault="00A42B0A">
            <w:pPr>
              <w:widowControl w:val="0"/>
              <w:autoSpaceDE w:val="0"/>
              <w:autoSpaceDN w:val="0"/>
              <w:adjustRightInd w:val="0"/>
              <w:rPr>
                <w:sz w:val="16"/>
                <w:szCs w:val="16"/>
                <w:lang w:val="en-US" w:eastAsia="en-US"/>
              </w:rPr>
            </w:pPr>
          </w:p>
        </w:tc>
        <w:tc>
          <w:tcPr>
            <w:tcW w:w="2120" w:type="dxa"/>
            <w:tcBorders>
              <w:top w:val="nil"/>
              <w:left w:val="nil"/>
              <w:bottom w:val="single" w:sz="8" w:space="0" w:color="auto"/>
              <w:right w:val="single" w:sz="8" w:space="0" w:color="auto"/>
            </w:tcBorders>
            <w:vAlign w:val="bottom"/>
          </w:tcPr>
          <w:p w:rsidR="00A42B0A" w:rsidRDefault="00A42B0A">
            <w:pPr>
              <w:widowControl w:val="0"/>
              <w:autoSpaceDE w:val="0"/>
              <w:autoSpaceDN w:val="0"/>
              <w:adjustRightInd w:val="0"/>
              <w:rPr>
                <w:sz w:val="16"/>
                <w:szCs w:val="16"/>
                <w:lang w:val="en-US" w:eastAsia="en-US"/>
              </w:rPr>
            </w:pPr>
          </w:p>
        </w:tc>
        <w:tc>
          <w:tcPr>
            <w:tcW w:w="1980" w:type="dxa"/>
            <w:tcBorders>
              <w:top w:val="nil"/>
              <w:left w:val="nil"/>
              <w:bottom w:val="single" w:sz="8" w:space="0" w:color="auto"/>
              <w:right w:val="single" w:sz="8" w:space="0" w:color="auto"/>
            </w:tcBorders>
            <w:vAlign w:val="bottom"/>
            <w:hideMark/>
          </w:tcPr>
          <w:p w:rsidR="00A42B0A" w:rsidRDefault="00A42B0A">
            <w:pPr>
              <w:widowControl w:val="0"/>
              <w:autoSpaceDE w:val="0"/>
              <w:autoSpaceDN w:val="0"/>
              <w:adjustRightInd w:val="0"/>
              <w:jc w:val="center"/>
              <w:rPr>
                <w:sz w:val="16"/>
                <w:szCs w:val="16"/>
                <w:lang w:val="en-US" w:eastAsia="en-US"/>
              </w:rPr>
            </w:pPr>
            <w:r>
              <w:rPr>
                <w:w w:val="94"/>
                <w:sz w:val="16"/>
                <w:szCs w:val="16"/>
              </w:rPr>
              <w:t xml:space="preserve">застройки, </w:t>
            </w:r>
            <w:proofErr w:type="spellStart"/>
            <w:r>
              <w:rPr>
                <w:w w:val="94"/>
                <w:sz w:val="16"/>
                <w:szCs w:val="16"/>
              </w:rPr>
              <w:t>Кпз</w:t>
            </w:r>
            <w:proofErr w:type="spellEnd"/>
          </w:p>
        </w:tc>
      </w:tr>
      <w:tr w:rsidR="00A42B0A" w:rsidTr="00A42B0A">
        <w:trPr>
          <w:trHeight w:val="239"/>
        </w:trPr>
        <w:tc>
          <w:tcPr>
            <w:tcW w:w="5540" w:type="dxa"/>
            <w:tcBorders>
              <w:top w:val="nil"/>
              <w:left w:val="single" w:sz="8" w:space="0" w:color="auto"/>
              <w:bottom w:val="nil"/>
              <w:right w:val="single" w:sz="8" w:space="0" w:color="auto"/>
            </w:tcBorders>
            <w:vAlign w:val="bottom"/>
            <w:hideMark/>
          </w:tcPr>
          <w:p w:rsidR="00A42B0A" w:rsidRDefault="00A42B0A">
            <w:pPr>
              <w:widowControl w:val="0"/>
              <w:autoSpaceDE w:val="0"/>
              <w:autoSpaceDN w:val="0"/>
              <w:adjustRightInd w:val="0"/>
              <w:spacing w:line="238" w:lineRule="exact"/>
              <w:jc w:val="center"/>
              <w:rPr>
                <w:sz w:val="16"/>
                <w:szCs w:val="16"/>
                <w:lang w:val="en-US" w:eastAsia="en-US"/>
              </w:rPr>
            </w:pPr>
            <w:r>
              <w:rPr>
                <w:w w:val="91"/>
                <w:sz w:val="16"/>
                <w:szCs w:val="16"/>
              </w:rPr>
              <w:t>Малоэтажная секционная многоквартирная</w:t>
            </w:r>
          </w:p>
        </w:tc>
        <w:tc>
          <w:tcPr>
            <w:tcW w:w="2120" w:type="dxa"/>
            <w:tcBorders>
              <w:top w:val="nil"/>
              <w:left w:val="nil"/>
              <w:bottom w:val="nil"/>
              <w:right w:val="single" w:sz="8" w:space="0" w:color="auto"/>
            </w:tcBorders>
            <w:vAlign w:val="bottom"/>
            <w:hideMark/>
          </w:tcPr>
          <w:p w:rsidR="00A42B0A" w:rsidRDefault="00A42B0A">
            <w:pPr>
              <w:widowControl w:val="0"/>
              <w:autoSpaceDE w:val="0"/>
              <w:autoSpaceDN w:val="0"/>
              <w:adjustRightInd w:val="0"/>
              <w:spacing w:line="238" w:lineRule="exact"/>
              <w:jc w:val="center"/>
              <w:rPr>
                <w:sz w:val="16"/>
                <w:szCs w:val="16"/>
                <w:lang w:val="en-US" w:eastAsia="en-US"/>
              </w:rPr>
            </w:pPr>
            <w:r>
              <w:rPr>
                <w:w w:val="89"/>
                <w:sz w:val="16"/>
                <w:szCs w:val="16"/>
              </w:rPr>
              <w:t>0,25</w:t>
            </w:r>
          </w:p>
        </w:tc>
        <w:tc>
          <w:tcPr>
            <w:tcW w:w="1980" w:type="dxa"/>
            <w:tcBorders>
              <w:top w:val="nil"/>
              <w:left w:val="nil"/>
              <w:bottom w:val="nil"/>
              <w:right w:val="single" w:sz="8" w:space="0" w:color="auto"/>
            </w:tcBorders>
            <w:vAlign w:val="bottom"/>
            <w:hideMark/>
          </w:tcPr>
          <w:p w:rsidR="00A42B0A" w:rsidRDefault="00A42B0A">
            <w:pPr>
              <w:widowControl w:val="0"/>
              <w:autoSpaceDE w:val="0"/>
              <w:autoSpaceDN w:val="0"/>
              <w:adjustRightInd w:val="0"/>
              <w:spacing w:line="238" w:lineRule="exact"/>
              <w:jc w:val="center"/>
              <w:rPr>
                <w:sz w:val="16"/>
                <w:szCs w:val="16"/>
                <w:lang w:val="en-US" w:eastAsia="en-US"/>
              </w:rPr>
            </w:pPr>
            <w:r>
              <w:rPr>
                <w:w w:val="95"/>
                <w:sz w:val="16"/>
                <w:szCs w:val="16"/>
              </w:rPr>
              <w:t>0,5</w:t>
            </w:r>
          </w:p>
        </w:tc>
      </w:tr>
      <w:tr w:rsidR="00A42B0A" w:rsidTr="00A42B0A">
        <w:trPr>
          <w:trHeight w:val="303"/>
        </w:trPr>
        <w:tc>
          <w:tcPr>
            <w:tcW w:w="5540" w:type="dxa"/>
            <w:tcBorders>
              <w:top w:val="nil"/>
              <w:left w:val="single" w:sz="8" w:space="0" w:color="auto"/>
              <w:bottom w:val="single" w:sz="8" w:space="0" w:color="auto"/>
              <w:right w:val="single" w:sz="8" w:space="0" w:color="auto"/>
            </w:tcBorders>
            <w:vAlign w:val="bottom"/>
            <w:hideMark/>
          </w:tcPr>
          <w:p w:rsidR="00A42B0A" w:rsidRDefault="00A42B0A">
            <w:pPr>
              <w:widowControl w:val="0"/>
              <w:autoSpaceDE w:val="0"/>
              <w:autoSpaceDN w:val="0"/>
              <w:adjustRightInd w:val="0"/>
              <w:jc w:val="center"/>
              <w:rPr>
                <w:sz w:val="16"/>
                <w:szCs w:val="16"/>
                <w:lang w:val="en-US" w:eastAsia="en-US"/>
              </w:rPr>
            </w:pPr>
            <w:r>
              <w:rPr>
                <w:w w:val="91"/>
                <w:sz w:val="16"/>
                <w:szCs w:val="16"/>
              </w:rPr>
              <w:t>застройка (1-3этажа)</w:t>
            </w:r>
          </w:p>
        </w:tc>
        <w:tc>
          <w:tcPr>
            <w:tcW w:w="2120" w:type="dxa"/>
            <w:tcBorders>
              <w:top w:val="nil"/>
              <w:left w:val="nil"/>
              <w:bottom w:val="single" w:sz="8" w:space="0" w:color="auto"/>
              <w:right w:val="single" w:sz="8" w:space="0" w:color="auto"/>
            </w:tcBorders>
            <w:vAlign w:val="bottom"/>
          </w:tcPr>
          <w:p w:rsidR="00A42B0A" w:rsidRDefault="00A42B0A">
            <w:pPr>
              <w:widowControl w:val="0"/>
              <w:autoSpaceDE w:val="0"/>
              <w:autoSpaceDN w:val="0"/>
              <w:adjustRightInd w:val="0"/>
              <w:rPr>
                <w:sz w:val="16"/>
                <w:szCs w:val="16"/>
                <w:lang w:val="en-US" w:eastAsia="en-US"/>
              </w:rPr>
            </w:pPr>
          </w:p>
        </w:tc>
        <w:tc>
          <w:tcPr>
            <w:tcW w:w="1980" w:type="dxa"/>
            <w:tcBorders>
              <w:top w:val="nil"/>
              <w:left w:val="nil"/>
              <w:bottom w:val="single" w:sz="8" w:space="0" w:color="auto"/>
              <w:right w:val="single" w:sz="8" w:space="0" w:color="auto"/>
            </w:tcBorders>
            <w:vAlign w:val="bottom"/>
          </w:tcPr>
          <w:p w:rsidR="00A42B0A" w:rsidRDefault="00A42B0A">
            <w:pPr>
              <w:widowControl w:val="0"/>
              <w:autoSpaceDE w:val="0"/>
              <w:autoSpaceDN w:val="0"/>
              <w:adjustRightInd w:val="0"/>
              <w:rPr>
                <w:sz w:val="16"/>
                <w:szCs w:val="16"/>
                <w:lang w:val="en-US" w:eastAsia="en-US"/>
              </w:rPr>
            </w:pPr>
          </w:p>
        </w:tc>
      </w:tr>
      <w:tr w:rsidR="00A42B0A" w:rsidTr="00A42B0A">
        <w:trPr>
          <w:trHeight w:val="263"/>
        </w:trPr>
        <w:tc>
          <w:tcPr>
            <w:tcW w:w="5540" w:type="dxa"/>
            <w:tcBorders>
              <w:top w:val="nil"/>
              <w:left w:val="single" w:sz="8" w:space="0" w:color="auto"/>
              <w:bottom w:val="single" w:sz="8" w:space="0" w:color="auto"/>
              <w:right w:val="single" w:sz="8" w:space="0" w:color="auto"/>
            </w:tcBorders>
            <w:vAlign w:val="bottom"/>
            <w:hideMark/>
          </w:tcPr>
          <w:p w:rsidR="00A42B0A" w:rsidRDefault="00A42B0A">
            <w:pPr>
              <w:widowControl w:val="0"/>
              <w:autoSpaceDE w:val="0"/>
              <w:autoSpaceDN w:val="0"/>
              <w:adjustRightInd w:val="0"/>
              <w:spacing w:line="262" w:lineRule="exact"/>
              <w:jc w:val="center"/>
              <w:rPr>
                <w:sz w:val="16"/>
                <w:szCs w:val="16"/>
                <w:lang w:val="en-US" w:eastAsia="en-US"/>
              </w:rPr>
            </w:pPr>
            <w:r>
              <w:rPr>
                <w:w w:val="90"/>
                <w:sz w:val="16"/>
                <w:szCs w:val="16"/>
              </w:rPr>
              <w:t xml:space="preserve">Малоэтажная блокированная застройка (1-3 </w:t>
            </w:r>
            <w:proofErr w:type="spellStart"/>
            <w:r>
              <w:rPr>
                <w:w w:val="90"/>
                <w:sz w:val="16"/>
                <w:szCs w:val="16"/>
              </w:rPr>
              <w:t>эт</w:t>
            </w:r>
            <w:proofErr w:type="spellEnd"/>
            <w:r>
              <w:rPr>
                <w:w w:val="90"/>
                <w:sz w:val="16"/>
                <w:szCs w:val="16"/>
              </w:rPr>
              <w:t>)</w:t>
            </w:r>
          </w:p>
        </w:tc>
        <w:tc>
          <w:tcPr>
            <w:tcW w:w="2120" w:type="dxa"/>
            <w:tcBorders>
              <w:top w:val="nil"/>
              <w:left w:val="nil"/>
              <w:bottom w:val="single" w:sz="8" w:space="0" w:color="auto"/>
              <w:right w:val="single" w:sz="8" w:space="0" w:color="auto"/>
            </w:tcBorders>
            <w:vAlign w:val="bottom"/>
            <w:hideMark/>
          </w:tcPr>
          <w:p w:rsidR="00A42B0A" w:rsidRDefault="00A42B0A">
            <w:pPr>
              <w:widowControl w:val="0"/>
              <w:autoSpaceDE w:val="0"/>
              <w:autoSpaceDN w:val="0"/>
              <w:adjustRightInd w:val="0"/>
              <w:spacing w:line="262" w:lineRule="exact"/>
              <w:jc w:val="center"/>
              <w:rPr>
                <w:sz w:val="16"/>
                <w:szCs w:val="16"/>
                <w:lang w:val="en-US" w:eastAsia="en-US"/>
              </w:rPr>
            </w:pPr>
            <w:r>
              <w:rPr>
                <w:w w:val="89"/>
                <w:sz w:val="16"/>
                <w:szCs w:val="16"/>
              </w:rPr>
              <w:t>0,3</w:t>
            </w:r>
          </w:p>
        </w:tc>
        <w:tc>
          <w:tcPr>
            <w:tcW w:w="1980" w:type="dxa"/>
            <w:tcBorders>
              <w:top w:val="nil"/>
              <w:left w:val="nil"/>
              <w:bottom w:val="single" w:sz="8" w:space="0" w:color="auto"/>
              <w:right w:val="single" w:sz="8" w:space="0" w:color="auto"/>
            </w:tcBorders>
            <w:vAlign w:val="bottom"/>
            <w:hideMark/>
          </w:tcPr>
          <w:p w:rsidR="00A42B0A" w:rsidRDefault="00A42B0A">
            <w:pPr>
              <w:widowControl w:val="0"/>
              <w:autoSpaceDE w:val="0"/>
              <w:autoSpaceDN w:val="0"/>
              <w:adjustRightInd w:val="0"/>
              <w:spacing w:line="262" w:lineRule="exact"/>
              <w:jc w:val="center"/>
              <w:rPr>
                <w:sz w:val="16"/>
                <w:szCs w:val="16"/>
                <w:lang w:val="en-US" w:eastAsia="en-US"/>
              </w:rPr>
            </w:pPr>
            <w:r>
              <w:rPr>
                <w:w w:val="95"/>
                <w:sz w:val="16"/>
                <w:szCs w:val="16"/>
              </w:rPr>
              <w:t>0,6</w:t>
            </w:r>
          </w:p>
        </w:tc>
      </w:tr>
      <w:tr w:rsidR="00A42B0A" w:rsidTr="00A42B0A">
        <w:trPr>
          <w:trHeight w:val="244"/>
        </w:trPr>
        <w:tc>
          <w:tcPr>
            <w:tcW w:w="5540" w:type="dxa"/>
            <w:tcBorders>
              <w:top w:val="nil"/>
              <w:left w:val="single" w:sz="8" w:space="0" w:color="auto"/>
              <w:bottom w:val="nil"/>
              <w:right w:val="single" w:sz="8" w:space="0" w:color="auto"/>
            </w:tcBorders>
            <w:vAlign w:val="bottom"/>
            <w:hideMark/>
          </w:tcPr>
          <w:p w:rsidR="00A42B0A" w:rsidRDefault="00A42B0A">
            <w:pPr>
              <w:widowControl w:val="0"/>
              <w:autoSpaceDE w:val="0"/>
              <w:autoSpaceDN w:val="0"/>
              <w:adjustRightInd w:val="0"/>
              <w:spacing w:line="243" w:lineRule="exact"/>
              <w:jc w:val="center"/>
              <w:rPr>
                <w:sz w:val="16"/>
                <w:szCs w:val="16"/>
                <w:lang w:eastAsia="en-US"/>
              </w:rPr>
            </w:pPr>
            <w:r>
              <w:rPr>
                <w:w w:val="91"/>
                <w:sz w:val="16"/>
                <w:szCs w:val="16"/>
              </w:rPr>
              <w:t>Застройка индивидуальными домами с участками,</w:t>
            </w:r>
          </w:p>
        </w:tc>
        <w:tc>
          <w:tcPr>
            <w:tcW w:w="2120" w:type="dxa"/>
            <w:tcBorders>
              <w:top w:val="nil"/>
              <w:left w:val="nil"/>
              <w:bottom w:val="nil"/>
              <w:right w:val="single" w:sz="8" w:space="0" w:color="auto"/>
            </w:tcBorders>
            <w:vAlign w:val="bottom"/>
          </w:tcPr>
          <w:p w:rsidR="00A42B0A" w:rsidRDefault="00A42B0A">
            <w:pPr>
              <w:widowControl w:val="0"/>
              <w:autoSpaceDE w:val="0"/>
              <w:autoSpaceDN w:val="0"/>
              <w:adjustRightInd w:val="0"/>
              <w:rPr>
                <w:sz w:val="16"/>
                <w:szCs w:val="16"/>
                <w:lang w:eastAsia="en-US"/>
              </w:rPr>
            </w:pPr>
          </w:p>
        </w:tc>
        <w:tc>
          <w:tcPr>
            <w:tcW w:w="1980" w:type="dxa"/>
            <w:tcBorders>
              <w:top w:val="nil"/>
              <w:left w:val="nil"/>
              <w:bottom w:val="nil"/>
              <w:right w:val="single" w:sz="8" w:space="0" w:color="auto"/>
            </w:tcBorders>
            <w:vAlign w:val="bottom"/>
          </w:tcPr>
          <w:p w:rsidR="00A42B0A" w:rsidRDefault="00A42B0A">
            <w:pPr>
              <w:widowControl w:val="0"/>
              <w:autoSpaceDE w:val="0"/>
              <w:autoSpaceDN w:val="0"/>
              <w:adjustRightInd w:val="0"/>
              <w:rPr>
                <w:sz w:val="16"/>
                <w:szCs w:val="16"/>
                <w:lang w:eastAsia="en-US"/>
              </w:rPr>
            </w:pPr>
          </w:p>
        </w:tc>
      </w:tr>
      <w:tr w:rsidR="00A42B0A" w:rsidTr="00A42B0A">
        <w:trPr>
          <w:trHeight w:val="274"/>
        </w:trPr>
        <w:tc>
          <w:tcPr>
            <w:tcW w:w="5540" w:type="dxa"/>
            <w:tcBorders>
              <w:top w:val="nil"/>
              <w:left w:val="single" w:sz="8" w:space="0" w:color="auto"/>
              <w:bottom w:val="nil"/>
              <w:right w:val="single" w:sz="8" w:space="0" w:color="auto"/>
            </w:tcBorders>
            <w:vAlign w:val="bottom"/>
            <w:hideMark/>
          </w:tcPr>
          <w:p w:rsidR="00A42B0A" w:rsidRDefault="00A42B0A">
            <w:pPr>
              <w:widowControl w:val="0"/>
              <w:autoSpaceDE w:val="0"/>
              <w:autoSpaceDN w:val="0"/>
              <w:adjustRightInd w:val="0"/>
              <w:spacing w:line="273" w:lineRule="exact"/>
              <w:jc w:val="center"/>
              <w:rPr>
                <w:sz w:val="16"/>
                <w:szCs w:val="16"/>
                <w:lang w:val="en-US" w:eastAsia="en-US"/>
              </w:rPr>
            </w:pPr>
            <w:r>
              <w:rPr>
                <w:w w:val="97"/>
                <w:sz w:val="16"/>
                <w:szCs w:val="16"/>
              </w:rPr>
              <w:t>кв</w:t>
            </w:r>
            <w:proofErr w:type="gramStart"/>
            <w:r>
              <w:rPr>
                <w:w w:val="97"/>
                <w:sz w:val="16"/>
                <w:szCs w:val="16"/>
              </w:rPr>
              <w:t>.м</w:t>
            </w:r>
            <w:proofErr w:type="gramEnd"/>
            <w:r>
              <w:rPr>
                <w:w w:val="97"/>
                <w:sz w:val="16"/>
                <w:szCs w:val="16"/>
              </w:rPr>
              <w:t>:</w:t>
            </w:r>
          </w:p>
        </w:tc>
        <w:tc>
          <w:tcPr>
            <w:tcW w:w="2120" w:type="dxa"/>
            <w:tcBorders>
              <w:top w:val="nil"/>
              <w:left w:val="nil"/>
              <w:bottom w:val="nil"/>
              <w:right w:val="single" w:sz="8" w:space="0" w:color="auto"/>
            </w:tcBorders>
            <w:vAlign w:val="bottom"/>
          </w:tcPr>
          <w:p w:rsidR="00A42B0A" w:rsidRDefault="00A42B0A">
            <w:pPr>
              <w:widowControl w:val="0"/>
              <w:autoSpaceDE w:val="0"/>
              <w:autoSpaceDN w:val="0"/>
              <w:adjustRightInd w:val="0"/>
              <w:rPr>
                <w:sz w:val="16"/>
                <w:szCs w:val="16"/>
                <w:lang w:val="en-US" w:eastAsia="en-US"/>
              </w:rPr>
            </w:pPr>
          </w:p>
        </w:tc>
        <w:tc>
          <w:tcPr>
            <w:tcW w:w="1980" w:type="dxa"/>
            <w:tcBorders>
              <w:top w:val="nil"/>
              <w:left w:val="nil"/>
              <w:bottom w:val="nil"/>
              <w:right w:val="single" w:sz="8" w:space="0" w:color="auto"/>
            </w:tcBorders>
            <w:vAlign w:val="bottom"/>
          </w:tcPr>
          <w:p w:rsidR="00A42B0A" w:rsidRDefault="00A42B0A">
            <w:pPr>
              <w:widowControl w:val="0"/>
              <w:autoSpaceDE w:val="0"/>
              <w:autoSpaceDN w:val="0"/>
              <w:adjustRightInd w:val="0"/>
              <w:rPr>
                <w:sz w:val="16"/>
                <w:szCs w:val="16"/>
                <w:lang w:val="en-US" w:eastAsia="en-US"/>
              </w:rPr>
            </w:pPr>
          </w:p>
        </w:tc>
      </w:tr>
      <w:tr w:rsidR="00A42B0A" w:rsidTr="00A42B0A">
        <w:trPr>
          <w:trHeight w:val="278"/>
        </w:trPr>
        <w:tc>
          <w:tcPr>
            <w:tcW w:w="5540" w:type="dxa"/>
            <w:tcBorders>
              <w:top w:val="nil"/>
              <w:left w:val="single" w:sz="8" w:space="0" w:color="auto"/>
              <w:bottom w:val="nil"/>
              <w:right w:val="single" w:sz="8" w:space="0" w:color="auto"/>
            </w:tcBorders>
            <w:vAlign w:val="bottom"/>
            <w:hideMark/>
          </w:tcPr>
          <w:p w:rsidR="00A42B0A" w:rsidRDefault="00A42B0A">
            <w:pPr>
              <w:widowControl w:val="0"/>
              <w:autoSpaceDE w:val="0"/>
              <w:autoSpaceDN w:val="0"/>
              <w:adjustRightInd w:val="0"/>
              <w:jc w:val="center"/>
              <w:rPr>
                <w:sz w:val="16"/>
                <w:szCs w:val="16"/>
                <w:lang w:val="en-US" w:eastAsia="en-US"/>
              </w:rPr>
            </w:pPr>
            <w:r>
              <w:rPr>
                <w:w w:val="89"/>
                <w:sz w:val="16"/>
                <w:szCs w:val="16"/>
              </w:rPr>
              <w:t>600</w:t>
            </w:r>
          </w:p>
        </w:tc>
        <w:tc>
          <w:tcPr>
            <w:tcW w:w="2120" w:type="dxa"/>
            <w:tcBorders>
              <w:top w:val="nil"/>
              <w:left w:val="nil"/>
              <w:bottom w:val="nil"/>
              <w:right w:val="single" w:sz="8" w:space="0" w:color="auto"/>
            </w:tcBorders>
            <w:vAlign w:val="bottom"/>
            <w:hideMark/>
          </w:tcPr>
          <w:p w:rsidR="00A42B0A" w:rsidRDefault="00A42B0A">
            <w:pPr>
              <w:widowControl w:val="0"/>
              <w:autoSpaceDE w:val="0"/>
              <w:autoSpaceDN w:val="0"/>
              <w:adjustRightInd w:val="0"/>
              <w:jc w:val="center"/>
              <w:rPr>
                <w:sz w:val="16"/>
                <w:szCs w:val="16"/>
                <w:lang w:val="en-US" w:eastAsia="en-US"/>
              </w:rPr>
            </w:pPr>
            <w:r>
              <w:rPr>
                <w:w w:val="89"/>
                <w:sz w:val="16"/>
                <w:szCs w:val="16"/>
              </w:rPr>
              <w:t>0,3</w:t>
            </w:r>
          </w:p>
        </w:tc>
        <w:tc>
          <w:tcPr>
            <w:tcW w:w="1980" w:type="dxa"/>
            <w:tcBorders>
              <w:top w:val="nil"/>
              <w:left w:val="nil"/>
              <w:bottom w:val="nil"/>
              <w:right w:val="single" w:sz="8" w:space="0" w:color="auto"/>
            </w:tcBorders>
            <w:vAlign w:val="bottom"/>
            <w:hideMark/>
          </w:tcPr>
          <w:p w:rsidR="00A42B0A" w:rsidRDefault="00A42B0A">
            <w:pPr>
              <w:widowControl w:val="0"/>
              <w:autoSpaceDE w:val="0"/>
              <w:autoSpaceDN w:val="0"/>
              <w:adjustRightInd w:val="0"/>
              <w:jc w:val="center"/>
              <w:rPr>
                <w:sz w:val="16"/>
                <w:szCs w:val="16"/>
                <w:lang w:val="en-US" w:eastAsia="en-US"/>
              </w:rPr>
            </w:pPr>
            <w:r>
              <w:rPr>
                <w:w w:val="95"/>
                <w:sz w:val="16"/>
                <w:szCs w:val="16"/>
              </w:rPr>
              <w:t>0,6</w:t>
            </w:r>
          </w:p>
        </w:tc>
      </w:tr>
      <w:tr w:rsidR="00A42B0A" w:rsidTr="00A42B0A">
        <w:trPr>
          <w:trHeight w:val="274"/>
        </w:trPr>
        <w:tc>
          <w:tcPr>
            <w:tcW w:w="5540" w:type="dxa"/>
            <w:tcBorders>
              <w:top w:val="nil"/>
              <w:left w:val="single" w:sz="8" w:space="0" w:color="auto"/>
              <w:bottom w:val="nil"/>
              <w:right w:val="single" w:sz="8" w:space="0" w:color="auto"/>
            </w:tcBorders>
            <w:vAlign w:val="bottom"/>
            <w:hideMark/>
          </w:tcPr>
          <w:p w:rsidR="00A42B0A" w:rsidRDefault="00A42B0A">
            <w:pPr>
              <w:widowControl w:val="0"/>
              <w:autoSpaceDE w:val="0"/>
              <w:autoSpaceDN w:val="0"/>
              <w:adjustRightInd w:val="0"/>
              <w:spacing w:line="273" w:lineRule="exact"/>
              <w:jc w:val="center"/>
              <w:rPr>
                <w:sz w:val="16"/>
                <w:szCs w:val="16"/>
                <w:lang w:val="en-US" w:eastAsia="en-US"/>
              </w:rPr>
            </w:pPr>
            <w:r>
              <w:rPr>
                <w:w w:val="89"/>
                <w:sz w:val="16"/>
                <w:szCs w:val="16"/>
              </w:rPr>
              <w:t>800</w:t>
            </w:r>
          </w:p>
        </w:tc>
        <w:tc>
          <w:tcPr>
            <w:tcW w:w="2120" w:type="dxa"/>
            <w:tcBorders>
              <w:top w:val="nil"/>
              <w:left w:val="nil"/>
              <w:bottom w:val="nil"/>
              <w:right w:val="single" w:sz="8" w:space="0" w:color="auto"/>
            </w:tcBorders>
            <w:vAlign w:val="bottom"/>
            <w:hideMark/>
          </w:tcPr>
          <w:p w:rsidR="00A42B0A" w:rsidRDefault="00A42B0A">
            <w:pPr>
              <w:widowControl w:val="0"/>
              <w:autoSpaceDE w:val="0"/>
              <w:autoSpaceDN w:val="0"/>
              <w:adjustRightInd w:val="0"/>
              <w:spacing w:line="273" w:lineRule="exact"/>
              <w:jc w:val="center"/>
              <w:rPr>
                <w:sz w:val="16"/>
                <w:szCs w:val="16"/>
                <w:lang w:val="en-US" w:eastAsia="en-US"/>
              </w:rPr>
            </w:pPr>
            <w:r>
              <w:rPr>
                <w:w w:val="89"/>
                <w:sz w:val="16"/>
                <w:szCs w:val="16"/>
              </w:rPr>
              <w:t>0,3</w:t>
            </w:r>
          </w:p>
        </w:tc>
        <w:tc>
          <w:tcPr>
            <w:tcW w:w="1980" w:type="dxa"/>
            <w:tcBorders>
              <w:top w:val="nil"/>
              <w:left w:val="nil"/>
              <w:bottom w:val="nil"/>
              <w:right w:val="single" w:sz="8" w:space="0" w:color="auto"/>
            </w:tcBorders>
            <w:vAlign w:val="bottom"/>
            <w:hideMark/>
          </w:tcPr>
          <w:p w:rsidR="00A42B0A" w:rsidRDefault="00A42B0A">
            <w:pPr>
              <w:widowControl w:val="0"/>
              <w:autoSpaceDE w:val="0"/>
              <w:autoSpaceDN w:val="0"/>
              <w:adjustRightInd w:val="0"/>
              <w:spacing w:line="273" w:lineRule="exact"/>
              <w:jc w:val="center"/>
              <w:rPr>
                <w:sz w:val="16"/>
                <w:szCs w:val="16"/>
                <w:lang w:val="en-US" w:eastAsia="en-US"/>
              </w:rPr>
            </w:pPr>
            <w:r>
              <w:rPr>
                <w:w w:val="95"/>
                <w:sz w:val="16"/>
                <w:szCs w:val="16"/>
              </w:rPr>
              <w:t>0,6</w:t>
            </w:r>
          </w:p>
        </w:tc>
      </w:tr>
      <w:tr w:rsidR="00A42B0A" w:rsidTr="00A42B0A">
        <w:trPr>
          <w:trHeight w:val="278"/>
        </w:trPr>
        <w:tc>
          <w:tcPr>
            <w:tcW w:w="5540" w:type="dxa"/>
            <w:tcBorders>
              <w:top w:val="nil"/>
              <w:left w:val="single" w:sz="8" w:space="0" w:color="auto"/>
              <w:bottom w:val="nil"/>
              <w:right w:val="single" w:sz="8" w:space="0" w:color="auto"/>
            </w:tcBorders>
            <w:vAlign w:val="bottom"/>
            <w:hideMark/>
          </w:tcPr>
          <w:p w:rsidR="00A42B0A" w:rsidRDefault="00A42B0A">
            <w:pPr>
              <w:widowControl w:val="0"/>
              <w:autoSpaceDE w:val="0"/>
              <w:autoSpaceDN w:val="0"/>
              <w:adjustRightInd w:val="0"/>
              <w:jc w:val="center"/>
              <w:rPr>
                <w:sz w:val="16"/>
                <w:szCs w:val="16"/>
                <w:lang w:val="en-US" w:eastAsia="en-US"/>
              </w:rPr>
            </w:pPr>
            <w:r>
              <w:rPr>
                <w:w w:val="89"/>
                <w:sz w:val="16"/>
                <w:szCs w:val="16"/>
              </w:rPr>
              <w:t>1000</w:t>
            </w:r>
          </w:p>
        </w:tc>
        <w:tc>
          <w:tcPr>
            <w:tcW w:w="2120" w:type="dxa"/>
            <w:tcBorders>
              <w:top w:val="nil"/>
              <w:left w:val="nil"/>
              <w:bottom w:val="nil"/>
              <w:right w:val="single" w:sz="8" w:space="0" w:color="auto"/>
            </w:tcBorders>
            <w:vAlign w:val="bottom"/>
            <w:hideMark/>
          </w:tcPr>
          <w:p w:rsidR="00A42B0A" w:rsidRDefault="00A42B0A">
            <w:pPr>
              <w:widowControl w:val="0"/>
              <w:autoSpaceDE w:val="0"/>
              <w:autoSpaceDN w:val="0"/>
              <w:adjustRightInd w:val="0"/>
              <w:jc w:val="center"/>
              <w:rPr>
                <w:sz w:val="16"/>
                <w:szCs w:val="16"/>
                <w:lang w:val="en-US" w:eastAsia="en-US"/>
              </w:rPr>
            </w:pPr>
            <w:r>
              <w:rPr>
                <w:w w:val="89"/>
                <w:sz w:val="16"/>
                <w:szCs w:val="16"/>
              </w:rPr>
              <w:t>0,2</w:t>
            </w:r>
          </w:p>
        </w:tc>
        <w:tc>
          <w:tcPr>
            <w:tcW w:w="1980" w:type="dxa"/>
            <w:tcBorders>
              <w:top w:val="nil"/>
              <w:left w:val="nil"/>
              <w:bottom w:val="nil"/>
              <w:right w:val="single" w:sz="8" w:space="0" w:color="auto"/>
            </w:tcBorders>
            <w:vAlign w:val="bottom"/>
            <w:hideMark/>
          </w:tcPr>
          <w:p w:rsidR="00A42B0A" w:rsidRDefault="00A42B0A">
            <w:pPr>
              <w:widowControl w:val="0"/>
              <w:autoSpaceDE w:val="0"/>
              <w:autoSpaceDN w:val="0"/>
              <w:adjustRightInd w:val="0"/>
              <w:jc w:val="center"/>
              <w:rPr>
                <w:sz w:val="16"/>
                <w:szCs w:val="16"/>
                <w:lang w:val="en-US" w:eastAsia="en-US"/>
              </w:rPr>
            </w:pPr>
            <w:r>
              <w:rPr>
                <w:w w:val="95"/>
                <w:sz w:val="16"/>
                <w:szCs w:val="16"/>
              </w:rPr>
              <w:t>0,4</w:t>
            </w:r>
          </w:p>
        </w:tc>
      </w:tr>
      <w:tr w:rsidR="00A42B0A" w:rsidTr="00A42B0A">
        <w:trPr>
          <w:trHeight w:val="303"/>
        </w:trPr>
        <w:tc>
          <w:tcPr>
            <w:tcW w:w="5540" w:type="dxa"/>
            <w:tcBorders>
              <w:top w:val="nil"/>
              <w:left w:val="single" w:sz="8" w:space="0" w:color="auto"/>
              <w:bottom w:val="single" w:sz="8" w:space="0" w:color="auto"/>
              <w:right w:val="single" w:sz="8" w:space="0" w:color="auto"/>
            </w:tcBorders>
            <w:vAlign w:val="bottom"/>
            <w:hideMark/>
          </w:tcPr>
          <w:p w:rsidR="00A42B0A" w:rsidRDefault="00A42B0A">
            <w:pPr>
              <w:widowControl w:val="0"/>
              <w:autoSpaceDE w:val="0"/>
              <w:autoSpaceDN w:val="0"/>
              <w:adjustRightInd w:val="0"/>
              <w:jc w:val="center"/>
              <w:rPr>
                <w:sz w:val="16"/>
                <w:szCs w:val="16"/>
                <w:lang w:val="en-US" w:eastAsia="en-US"/>
              </w:rPr>
            </w:pPr>
            <w:r>
              <w:rPr>
                <w:w w:val="89"/>
                <w:sz w:val="16"/>
                <w:szCs w:val="16"/>
              </w:rPr>
              <w:t>1200 и более</w:t>
            </w:r>
          </w:p>
        </w:tc>
        <w:tc>
          <w:tcPr>
            <w:tcW w:w="2120" w:type="dxa"/>
            <w:tcBorders>
              <w:top w:val="nil"/>
              <w:left w:val="nil"/>
              <w:bottom w:val="single" w:sz="8" w:space="0" w:color="auto"/>
              <w:right w:val="single" w:sz="8" w:space="0" w:color="auto"/>
            </w:tcBorders>
            <w:vAlign w:val="bottom"/>
            <w:hideMark/>
          </w:tcPr>
          <w:p w:rsidR="00A42B0A" w:rsidRDefault="00A42B0A">
            <w:pPr>
              <w:widowControl w:val="0"/>
              <w:autoSpaceDE w:val="0"/>
              <w:autoSpaceDN w:val="0"/>
              <w:adjustRightInd w:val="0"/>
              <w:jc w:val="center"/>
              <w:rPr>
                <w:sz w:val="16"/>
                <w:szCs w:val="16"/>
                <w:lang w:val="en-US" w:eastAsia="en-US"/>
              </w:rPr>
            </w:pPr>
            <w:r>
              <w:rPr>
                <w:w w:val="89"/>
                <w:sz w:val="16"/>
                <w:szCs w:val="16"/>
              </w:rPr>
              <w:t>0,2</w:t>
            </w:r>
          </w:p>
        </w:tc>
        <w:tc>
          <w:tcPr>
            <w:tcW w:w="1980" w:type="dxa"/>
            <w:tcBorders>
              <w:top w:val="nil"/>
              <w:left w:val="nil"/>
              <w:bottom w:val="single" w:sz="8" w:space="0" w:color="auto"/>
              <w:right w:val="single" w:sz="8" w:space="0" w:color="auto"/>
            </w:tcBorders>
            <w:vAlign w:val="bottom"/>
            <w:hideMark/>
          </w:tcPr>
          <w:p w:rsidR="00A42B0A" w:rsidRDefault="00A42B0A">
            <w:pPr>
              <w:widowControl w:val="0"/>
              <w:autoSpaceDE w:val="0"/>
              <w:autoSpaceDN w:val="0"/>
              <w:adjustRightInd w:val="0"/>
              <w:jc w:val="center"/>
              <w:rPr>
                <w:sz w:val="16"/>
                <w:szCs w:val="16"/>
                <w:lang w:val="en-US" w:eastAsia="en-US"/>
              </w:rPr>
            </w:pPr>
            <w:r>
              <w:rPr>
                <w:w w:val="95"/>
                <w:sz w:val="16"/>
                <w:szCs w:val="16"/>
              </w:rPr>
              <w:t>0,4</w:t>
            </w:r>
          </w:p>
        </w:tc>
      </w:tr>
    </w:tbl>
    <w:p w:rsidR="00A42B0A" w:rsidRDefault="00A42B0A" w:rsidP="00A42B0A">
      <w:pPr>
        <w:autoSpaceDE w:val="0"/>
        <w:autoSpaceDN w:val="0"/>
        <w:adjustRightInd w:val="0"/>
        <w:rPr>
          <w:bCs/>
          <w:sz w:val="16"/>
          <w:szCs w:val="16"/>
        </w:rPr>
      </w:pPr>
      <w:r>
        <w:rPr>
          <w:bCs/>
          <w:sz w:val="16"/>
          <w:szCs w:val="16"/>
        </w:rPr>
        <w:t xml:space="preserve"> </w:t>
      </w:r>
      <w:r>
        <w:rPr>
          <w:bCs/>
          <w:sz w:val="16"/>
          <w:szCs w:val="16"/>
        </w:rPr>
        <w:tab/>
        <w:t xml:space="preserve"> Примечания:</w:t>
      </w:r>
    </w:p>
    <w:p w:rsidR="00A42B0A" w:rsidRDefault="00A42B0A" w:rsidP="00A42B0A">
      <w:pPr>
        <w:autoSpaceDE w:val="0"/>
        <w:autoSpaceDN w:val="0"/>
        <w:adjustRightInd w:val="0"/>
        <w:jc w:val="both"/>
        <w:rPr>
          <w:bCs/>
          <w:sz w:val="16"/>
          <w:szCs w:val="16"/>
        </w:rPr>
      </w:pPr>
      <w:r>
        <w:rPr>
          <w:bCs/>
          <w:sz w:val="16"/>
          <w:szCs w:val="16"/>
        </w:rPr>
        <w:t xml:space="preserve">         1.Показатели в смешанной застройке определяются путём интерполирования.</w:t>
      </w:r>
    </w:p>
    <w:p w:rsidR="00A42B0A" w:rsidRDefault="00A42B0A" w:rsidP="00A42B0A">
      <w:pPr>
        <w:autoSpaceDE w:val="0"/>
        <w:autoSpaceDN w:val="0"/>
        <w:adjustRightInd w:val="0"/>
        <w:jc w:val="both"/>
        <w:rPr>
          <w:bCs/>
          <w:sz w:val="16"/>
          <w:szCs w:val="16"/>
        </w:rPr>
      </w:pPr>
      <w:r>
        <w:rPr>
          <w:bCs/>
          <w:sz w:val="16"/>
          <w:szCs w:val="16"/>
        </w:rPr>
        <w:t xml:space="preserve">         2.Размещение зданий и строений на участке, благоустройство территории земельного участка выполняется в соответствии с СП 30-102-99 «Планировка и застройка территорий малоэтажного жилищного строительства».</w:t>
      </w:r>
    </w:p>
    <w:p w:rsidR="00A42B0A" w:rsidRDefault="00A42B0A" w:rsidP="00A42B0A">
      <w:pPr>
        <w:autoSpaceDE w:val="0"/>
        <w:autoSpaceDN w:val="0"/>
        <w:adjustRightInd w:val="0"/>
        <w:jc w:val="both"/>
        <w:rPr>
          <w:bCs/>
          <w:sz w:val="16"/>
          <w:szCs w:val="16"/>
        </w:rPr>
      </w:pPr>
      <w:r>
        <w:rPr>
          <w:bCs/>
          <w:sz w:val="16"/>
          <w:szCs w:val="16"/>
        </w:rPr>
        <w:t xml:space="preserve">         3.Расстояния от помещений (сооружений) для содержания и разведения животных до объектов жилой застройки должно быть не менее указанных в таблице</w:t>
      </w:r>
      <w:proofErr w:type="gramStart"/>
      <w:r>
        <w:rPr>
          <w:bCs/>
          <w:sz w:val="16"/>
          <w:szCs w:val="16"/>
        </w:rPr>
        <w:t>7</w:t>
      </w:r>
      <w:proofErr w:type="gramEnd"/>
    </w:p>
    <w:p w:rsidR="00A42B0A" w:rsidRDefault="00A42B0A" w:rsidP="00A42B0A">
      <w:pPr>
        <w:widowControl w:val="0"/>
        <w:overflowPunct w:val="0"/>
        <w:autoSpaceDE w:val="0"/>
        <w:jc w:val="both"/>
        <w:rPr>
          <w:sz w:val="16"/>
          <w:szCs w:val="16"/>
        </w:rPr>
      </w:pPr>
      <w:r>
        <w:rPr>
          <w:bCs/>
          <w:sz w:val="16"/>
          <w:szCs w:val="16"/>
        </w:rPr>
        <w:t xml:space="preserve">         4.Минимальные расстояния между зданиями, а также между крайними строениями и группами строений на </w:t>
      </w:r>
      <w:proofErr w:type="spellStart"/>
      <w:r>
        <w:rPr>
          <w:bCs/>
          <w:sz w:val="16"/>
          <w:szCs w:val="16"/>
        </w:rPr>
        <w:t>приквартирных</w:t>
      </w:r>
      <w:proofErr w:type="spellEnd"/>
      <w:r>
        <w:rPr>
          <w:bCs/>
          <w:sz w:val="16"/>
          <w:szCs w:val="16"/>
        </w:rPr>
        <w:t xml:space="preserve"> участках принимаются в соответствии с требованиями СП 4.13130-2013 «Система противопожарной защиты. Ограничение распространения пожара на объектах защиты. Требования к объёмно-планировочным и конструктивным решениям».</w:t>
      </w:r>
      <w:r>
        <w:rPr>
          <w:sz w:val="16"/>
          <w:szCs w:val="16"/>
        </w:rPr>
        <w:t xml:space="preserve"> </w:t>
      </w:r>
    </w:p>
    <w:p w:rsidR="00A42B0A" w:rsidRDefault="00A42B0A" w:rsidP="00A42B0A">
      <w:pPr>
        <w:autoSpaceDE w:val="0"/>
        <w:autoSpaceDN w:val="0"/>
        <w:adjustRightInd w:val="0"/>
        <w:jc w:val="both"/>
        <w:rPr>
          <w:bCs/>
          <w:sz w:val="16"/>
          <w:szCs w:val="16"/>
        </w:rPr>
      </w:pPr>
    </w:p>
    <w:p w:rsidR="00A42B0A" w:rsidRDefault="00A42B0A" w:rsidP="00A42B0A">
      <w:pPr>
        <w:autoSpaceDE w:val="0"/>
        <w:autoSpaceDN w:val="0"/>
        <w:adjustRightInd w:val="0"/>
        <w:jc w:val="right"/>
        <w:rPr>
          <w:bCs/>
          <w:sz w:val="16"/>
          <w:szCs w:val="16"/>
        </w:rPr>
      </w:pPr>
      <w:r>
        <w:rPr>
          <w:bCs/>
          <w:sz w:val="16"/>
          <w:szCs w:val="16"/>
        </w:rPr>
        <w:t>Таблица 7</w:t>
      </w:r>
    </w:p>
    <w:p w:rsidR="00A42B0A" w:rsidRDefault="00A42B0A" w:rsidP="00A42B0A">
      <w:pPr>
        <w:widowControl w:val="0"/>
        <w:autoSpaceDE w:val="0"/>
        <w:autoSpaceDN w:val="0"/>
        <w:adjustRightInd w:val="0"/>
        <w:spacing w:line="23" w:lineRule="exact"/>
        <w:rPr>
          <w:sz w:val="16"/>
          <w:szCs w:val="16"/>
        </w:rPr>
      </w:pPr>
    </w:p>
    <w:tbl>
      <w:tblPr>
        <w:tblW w:w="0" w:type="auto"/>
        <w:tblInd w:w="17" w:type="dxa"/>
        <w:tblLayout w:type="fixed"/>
        <w:tblCellMar>
          <w:left w:w="0" w:type="dxa"/>
          <w:right w:w="0" w:type="dxa"/>
        </w:tblCellMar>
        <w:tblLook w:val="04A0"/>
      </w:tblPr>
      <w:tblGrid>
        <w:gridCol w:w="1660"/>
        <w:gridCol w:w="1320"/>
        <w:gridCol w:w="1140"/>
        <w:gridCol w:w="1080"/>
        <w:gridCol w:w="1180"/>
        <w:gridCol w:w="1140"/>
        <w:gridCol w:w="1060"/>
        <w:gridCol w:w="1060"/>
      </w:tblGrid>
      <w:tr w:rsidR="00A42B0A" w:rsidTr="00A42B0A">
        <w:trPr>
          <w:trHeight w:val="268"/>
        </w:trPr>
        <w:tc>
          <w:tcPr>
            <w:tcW w:w="1660" w:type="dxa"/>
            <w:tcBorders>
              <w:top w:val="single" w:sz="8" w:space="0" w:color="auto"/>
              <w:left w:val="single" w:sz="8" w:space="0" w:color="auto"/>
              <w:bottom w:val="nil"/>
              <w:right w:val="single" w:sz="8" w:space="0" w:color="auto"/>
            </w:tcBorders>
            <w:vAlign w:val="bottom"/>
            <w:hideMark/>
          </w:tcPr>
          <w:p w:rsidR="00A42B0A" w:rsidRDefault="00A42B0A">
            <w:pPr>
              <w:widowControl w:val="0"/>
              <w:autoSpaceDE w:val="0"/>
              <w:autoSpaceDN w:val="0"/>
              <w:adjustRightInd w:val="0"/>
              <w:spacing w:line="268" w:lineRule="exact"/>
              <w:jc w:val="center"/>
              <w:rPr>
                <w:sz w:val="16"/>
                <w:szCs w:val="16"/>
                <w:lang w:val="en-US" w:eastAsia="en-US"/>
              </w:rPr>
            </w:pPr>
            <w:r>
              <w:rPr>
                <w:w w:val="92"/>
                <w:sz w:val="16"/>
                <w:szCs w:val="16"/>
              </w:rPr>
              <w:t>Нормативный</w:t>
            </w:r>
          </w:p>
        </w:tc>
        <w:tc>
          <w:tcPr>
            <w:tcW w:w="1320" w:type="dxa"/>
            <w:tcBorders>
              <w:top w:val="single" w:sz="8" w:space="0" w:color="auto"/>
              <w:left w:val="nil"/>
              <w:bottom w:val="single" w:sz="8" w:space="0" w:color="auto"/>
              <w:right w:val="nil"/>
            </w:tcBorders>
            <w:vAlign w:val="bottom"/>
          </w:tcPr>
          <w:p w:rsidR="00A42B0A" w:rsidRDefault="00A42B0A">
            <w:pPr>
              <w:widowControl w:val="0"/>
              <w:autoSpaceDE w:val="0"/>
              <w:autoSpaceDN w:val="0"/>
              <w:adjustRightInd w:val="0"/>
              <w:rPr>
                <w:sz w:val="16"/>
                <w:szCs w:val="16"/>
                <w:lang w:val="en-US" w:eastAsia="en-US"/>
              </w:rPr>
            </w:pPr>
          </w:p>
        </w:tc>
        <w:tc>
          <w:tcPr>
            <w:tcW w:w="1140" w:type="dxa"/>
            <w:tcBorders>
              <w:top w:val="single" w:sz="8" w:space="0" w:color="auto"/>
              <w:left w:val="nil"/>
              <w:bottom w:val="single" w:sz="8" w:space="0" w:color="auto"/>
              <w:right w:val="nil"/>
            </w:tcBorders>
            <w:vAlign w:val="bottom"/>
          </w:tcPr>
          <w:p w:rsidR="00A42B0A" w:rsidRDefault="00A42B0A">
            <w:pPr>
              <w:widowControl w:val="0"/>
              <w:autoSpaceDE w:val="0"/>
              <w:autoSpaceDN w:val="0"/>
              <w:adjustRightInd w:val="0"/>
              <w:rPr>
                <w:sz w:val="16"/>
                <w:szCs w:val="16"/>
                <w:lang w:val="en-US" w:eastAsia="en-US"/>
              </w:rPr>
            </w:pPr>
          </w:p>
        </w:tc>
        <w:tc>
          <w:tcPr>
            <w:tcW w:w="3400" w:type="dxa"/>
            <w:gridSpan w:val="3"/>
            <w:tcBorders>
              <w:top w:val="single" w:sz="8" w:space="0" w:color="auto"/>
              <w:left w:val="nil"/>
              <w:bottom w:val="single" w:sz="8" w:space="0" w:color="auto"/>
              <w:right w:val="nil"/>
            </w:tcBorders>
            <w:vAlign w:val="bottom"/>
            <w:hideMark/>
          </w:tcPr>
          <w:p w:rsidR="00A42B0A" w:rsidRDefault="00A42B0A">
            <w:pPr>
              <w:widowControl w:val="0"/>
              <w:autoSpaceDE w:val="0"/>
              <w:autoSpaceDN w:val="0"/>
              <w:adjustRightInd w:val="0"/>
              <w:spacing w:line="268" w:lineRule="exact"/>
              <w:ind w:left="240"/>
              <w:rPr>
                <w:sz w:val="16"/>
                <w:szCs w:val="16"/>
                <w:lang w:val="en-US" w:eastAsia="en-US"/>
              </w:rPr>
            </w:pPr>
            <w:r>
              <w:rPr>
                <w:sz w:val="16"/>
                <w:szCs w:val="16"/>
              </w:rPr>
              <w:t>Поголовье (</w:t>
            </w:r>
            <w:proofErr w:type="spellStart"/>
            <w:proofErr w:type="gramStart"/>
            <w:r>
              <w:rPr>
                <w:sz w:val="16"/>
                <w:szCs w:val="16"/>
              </w:rPr>
              <w:t>шт</w:t>
            </w:r>
            <w:proofErr w:type="spellEnd"/>
            <w:proofErr w:type="gramEnd"/>
            <w:r>
              <w:rPr>
                <w:sz w:val="16"/>
                <w:szCs w:val="16"/>
              </w:rPr>
              <w:t>), не более</w:t>
            </w:r>
          </w:p>
        </w:tc>
        <w:tc>
          <w:tcPr>
            <w:tcW w:w="1060" w:type="dxa"/>
            <w:tcBorders>
              <w:top w:val="single" w:sz="8" w:space="0" w:color="auto"/>
              <w:left w:val="nil"/>
              <w:bottom w:val="single" w:sz="8" w:space="0" w:color="auto"/>
              <w:right w:val="nil"/>
            </w:tcBorders>
            <w:vAlign w:val="bottom"/>
          </w:tcPr>
          <w:p w:rsidR="00A42B0A" w:rsidRDefault="00A42B0A">
            <w:pPr>
              <w:widowControl w:val="0"/>
              <w:autoSpaceDE w:val="0"/>
              <w:autoSpaceDN w:val="0"/>
              <w:adjustRightInd w:val="0"/>
              <w:rPr>
                <w:sz w:val="16"/>
                <w:szCs w:val="16"/>
                <w:lang w:val="en-US" w:eastAsia="en-US"/>
              </w:rPr>
            </w:pPr>
          </w:p>
        </w:tc>
        <w:tc>
          <w:tcPr>
            <w:tcW w:w="1060" w:type="dxa"/>
            <w:tcBorders>
              <w:top w:val="single" w:sz="8" w:space="0" w:color="auto"/>
              <w:left w:val="nil"/>
              <w:bottom w:val="single" w:sz="8" w:space="0" w:color="auto"/>
              <w:right w:val="single" w:sz="8" w:space="0" w:color="auto"/>
            </w:tcBorders>
            <w:vAlign w:val="bottom"/>
          </w:tcPr>
          <w:p w:rsidR="00A42B0A" w:rsidRDefault="00A42B0A">
            <w:pPr>
              <w:widowControl w:val="0"/>
              <w:autoSpaceDE w:val="0"/>
              <w:autoSpaceDN w:val="0"/>
              <w:adjustRightInd w:val="0"/>
              <w:rPr>
                <w:sz w:val="16"/>
                <w:szCs w:val="16"/>
                <w:lang w:val="en-US" w:eastAsia="en-US"/>
              </w:rPr>
            </w:pPr>
          </w:p>
        </w:tc>
      </w:tr>
      <w:tr w:rsidR="00A42B0A" w:rsidTr="00A42B0A">
        <w:trPr>
          <w:trHeight w:val="244"/>
        </w:trPr>
        <w:tc>
          <w:tcPr>
            <w:tcW w:w="1660" w:type="dxa"/>
            <w:tcBorders>
              <w:top w:val="nil"/>
              <w:left w:val="single" w:sz="8" w:space="0" w:color="auto"/>
              <w:bottom w:val="nil"/>
              <w:right w:val="single" w:sz="8" w:space="0" w:color="auto"/>
            </w:tcBorders>
            <w:vAlign w:val="bottom"/>
            <w:hideMark/>
          </w:tcPr>
          <w:p w:rsidR="00A42B0A" w:rsidRDefault="00A42B0A">
            <w:pPr>
              <w:widowControl w:val="0"/>
              <w:autoSpaceDE w:val="0"/>
              <w:autoSpaceDN w:val="0"/>
              <w:adjustRightInd w:val="0"/>
              <w:spacing w:line="243" w:lineRule="exact"/>
              <w:jc w:val="center"/>
              <w:rPr>
                <w:sz w:val="16"/>
                <w:szCs w:val="16"/>
                <w:lang w:val="en-US" w:eastAsia="en-US"/>
              </w:rPr>
            </w:pPr>
            <w:r>
              <w:rPr>
                <w:w w:val="90"/>
                <w:sz w:val="16"/>
                <w:szCs w:val="16"/>
              </w:rPr>
              <w:t xml:space="preserve">разрыв, </w:t>
            </w:r>
            <w:proofErr w:type="gramStart"/>
            <w:r>
              <w:rPr>
                <w:w w:val="90"/>
                <w:sz w:val="16"/>
                <w:szCs w:val="16"/>
              </w:rPr>
              <w:t>м</w:t>
            </w:r>
            <w:proofErr w:type="gramEnd"/>
          </w:p>
        </w:tc>
        <w:tc>
          <w:tcPr>
            <w:tcW w:w="1320" w:type="dxa"/>
            <w:tcBorders>
              <w:top w:val="nil"/>
              <w:left w:val="nil"/>
              <w:bottom w:val="nil"/>
              <w:right w:val="single" w:sz="8" w:space="0" w:color="auto"/>
            </w:tcBorders>
            <w:vAlign w:val="bottom"/>
            <w:hideMark/>
          </w:tcPr>
          <w:p w:rsidR="00A42B0A" w:rsidRDefault="00A42B0A">
            <w:pPr>
              <w:widowControl w:val="0"/>
              <w:autoSpaceDE w:val="0"/>
              <w:autoSpaceDN w:val="0"/>
              <w:adjustRightInd w:val="0"/>
              <w:spacing w:line="243" w:lineRule="exact"/>
              <w:jc w:val="center"/>
              <w:rPr>
                <w:sz w:val="16"/>
                <w:szCs w:val="16"/>
                <w:lang w:val="en-US" w:eastAsia="en-US"/>
              </w:rPr>
            </w:pPr>
            <w:r>
              <w:rPr>
                <w:w w:val="94"/>
                <w:sz w:val="16"/>
                <w:szCs w:val="16"/>
              </w:rPr>
              <w:t>Свиньи</w:t>
            </w:r>
          </w:p>
        </w:tc>
        <w:tc>
          <w:tcPr>
            <w:tcW w:w="1140" w:type="dxa"/>
            <w:tcBorders>
              <w:top w:val="nil"/>
              <w:left w:val="nil"/>
              <w:bottom w:val="nil"/>
              <w:right w:val="single" w:sz="8" w:space="0" w:color="auto"/>
            </w:tcBorders>
            <w:vAlign w:val="bottom"/>
            <w:hideMark/>
          </w:tcPr>
          <w:p w:rsidR="00A42B0A" w:rsidRDefault="00A42B0A">
            <w:pPr>
              <w:widowControl w:val="0"/>
              <w:autoSpaceDE w:val="0"/>
              <w:autoSpaceDN w:val="0"/>
              <w:adjustRightInd w:val="0"/>
              <w:spacing w:line="243" w:lineRule="exact"/>
              <w:jc w:val="center"/>
              <w:rPr>
                <w:sz w:val="16"/>
                <w:szCs w:val="16"/>
                <w:lang w:val="en-US" w:eastAsia="en-US"/>
              </w:rPr>
            </w:pPr>
            <w:r>
              <w:rPr>
                <w:w w:val="92"/>
                <w:sz w:val="16"/>
                <w:szCs w:val="16"/>
              </w:rPr>
              <w:t>Коровы,</w:t>
            </w:r>
          </w:p>
        </w:tc>
        <w:tc>
          <w:tcPr>
            <w:tcW w:w="1080" w:type="dxa"/>
            <w:tcBorders>
              <w:top w:val="nil"/>
              <w:left w:val="nil"/>
              <w:bottom w:val="nil"/>
              <w:right w:val="single" w:sz="8" w:space="0" w:color="auto"/>
            </w:tcBorders>
            <w:vAlign w:val="bottom"/>
            <w:hideMark/>
          </w:tcPr>
          <w:p w:rsidR="00A42B0A" w:rsidRDefault="00A42B0A">
            <w:pPr>
              <w:widowControl w:val="0"/>
              <w:autoSpaceDE w:val="0"/>
              <w:autoSpaceDN w:val="0"/>
              <w:adjustRightInd w:val="0"/>
              <w:spacing w:line="243" w:lineRule="exact"/>
              <w:jc w:val="center"/>
              <w:rPr>
                <w:sz w:val="16"/>
                <w:szCs w:val="16"/>
                <w:lang w:val="en-US" w:eastAsia="en-US"/>
              </w:rPr>
            </w:pPr>
            <w:r>
              <w:rPr>
                <w:w w:val="92"/>
                <w:sz w:val="16"/>
                <w:szCs w:val="16"/>
              </w:rPr>
              <w:t>Овцы,</w:t>
            </w:r>
          </w:p>
        </w:tc>
        <w:tc>
          <w:tcPr>
            <w:tcW w:w="1180" w:type="dxa"/>
            <w:tcBorders>
              <w:top w:val="nil"/>
              <w:left w:val="nil"/>
              <w:bottom w:val="nil"/>
              <w:right w:val="single" w:sz="8" w:space="0" w:color="auto"/>
            </w:tcBorders>
            <w:vAlign w:val="bottom"/>
            <w:hideMark/>
          </w:tcPr>
          <w:p w:rsidR="00A42B0A" w:rsidRDefault="00A42B0A">
            <w:pPr>
              <w:widowControl w:val="0"/>
              <w:autoSpaceDE w:val="0"/>
              <w:autoSpaceDN w:val="0"/>
              <w:adjustRightInd w:val="0"/>
              <w:spacing w:line="243" w:lineRule="exact"/>
              <w:jc w:val="center"/>
              <w:rPr>
                <w:sz w:val="16"/>
                <w:szCs w:val="16"/>
                <w:lang w:val="en-US" w:eastAsia="en-US"/>
              </w:rPr>
            </w:pPr>
            <w:r>
              <w:rPr>
                <w:w w:val="95"/>
                <w:sz w:val="16"/>
                <w:szCs w:val="16"/>
              </w:rPr>
              <w:t>Кролики-</w:t>
            </w:r>
          </w:p>
        </w:tc>
        <w:tc>
          <w:tcPr>
            <w:tcW w:w="1140" w:type="dxa"/>
            <w:tcBorders>
              <w:top w:val="nil"/>
              <w:left w:val="nil"/>
              <w:bottom w:val="nil"/>
              <w:right w:val="single" w:sz="8" w:space="0" w:color="auto"/>
            </w:tcBorders>
            <w:vAlign w:val="bottom"/>
            <w:hideMark/>
          </w:tcPr>
          <w:p w:rsidR="00A42B0A" w:rsidRDefault="00A42B0A">
            <w:pPr>
              <w:widowControl w:val="0"/>
              <w:autoSpaceDE w:val="0"/>
              <w:autoSpaceDN w:val="0"/>
              <w:adjustRightInd w:val="0"/>
              <w:spacing w:line="243" w:lineRule="exact"/>
              <w:jc w:val="center"/>
              <w:rPr>
                <w:sz w:val="16"/>
                <w:szCs w:val="16"/>
                <w:lang w:val="en-US" w:eastAsia="en-US"/>
              </w:rPr>
            </w:pPr>
            <w:r>
              <w:rPr>
                <w:w w:val="93"/>
                <w:sz w:val="16"/>
                <w:szCs w:val="16"/>
              </w:rPr>
              <w:t>Птица</w:t>
            </w:r>
          </w:p>
        </w:tc>
        <w:tc>
          <w:tcPr>
            <w:tcW w:w="1060" w:type="dxa"/>
            <w:tcBorders>
              <w:top w:val="nil"/>
              <w:left w:val="nil"/>
              <w:bottom w:val="nil"/>
              <w:right w:val="single" w:sz="8" w:space="0" w:color="auto"/>
            </w:tcBorders>
            <w:vAlign w:val="bottom"/>
            <w:hideMark/>
          </w:tcPr>
          <w:p w:rsidR="00A42B0A" w:rsidRDefault="00A42B0A">
            <w:pPr>
              <w:widowControl w:val="0"/>
              <w:autoSpaceDE w:val="0"/>
              <w:autoSpaceDN w:val="0"/>
              <w:adjustRightInd w:val="0"/>
              <w:spacing w:line="243" w:lineRule="exact"/>
              <w:jc w:val="center"/>
              <w:rPr>
                <w:sz w:val="16"/>
                <w:szCs w:val="16"/>
                <w:lang w:val="en-US" w:eastAsia="en-US"/>
              </w:rPr>
            </w:pPr>
            <w:r>
              <w:rPr>
                <w:w w:val="91"/>
                <w:sz w:val="16"/>
                <w:szCs w:val="16"/>
              </w:rPr>
              <w:t>Лошади</w:t>
            </w:r>
          </w:p>
        </w:tc>
        <w:tc>
          <w:tcPr>
            <w:tcW w:w="1060" w:type="dxa"/>
            <w:tcBorders>
              <w:top w:val="nil"/>
              <w:left w:val="nil"/>
              <w:bottom w:val="nil"/>
              <w:right w:val="single" w:sz="8" w:space="0" w:color="auto"/>
            </w:tcBorders>
            <w:vAlign w:val="bottom"/>
            <w:hideMark/>
          </w:tcPr>
          <w:p w:rsidR="00A42B0A" w:rsidRDefault="00A42B0A">
            <w:pPr>
              <w:widowControl w:val="0"/>
              <w:autoSpaceDE w:val="0"/>
              <w:autoSpaceDN w:val="0"/>
              <w:adjustRightInd w:val="0"/>
              <w:spacing w:line="243" w:lineRule="exact"/>
              <w:jc w:val="center"/>
              <w:rPr>
                <w:sz w:val="16"/>
                <w:szCs w:val="16"/>
                <w:lang w:val="en-US" w:eastAsia="en-US"/>
              </w:rPr>
            </w:pPr>
            <w:r>
              <w:rPr>
                <w:w w:val="96"/>
                <w:sz w:val="16"/>
                <w:szCs w:val="16"/>
              </w:rPr>
              <w:t>Нутрии,</w:t>
            </w:r>
          </w:p>
        </w:tc>
      </w:tr>
      <w:tr w:rsidR="00A42B0A" w:rsidTr="00A42B0A">
        <w:trPr>
          <w:trHeight w:val="298"/>
        </w:trPr>
        <w:tc>
          <w:tcPr>
            <w:tcW w:w="1660" w:type="dxa"/>
            <w:tcBorders>
              <w:top w:val="nil"/>
              <w:left w:val="single" w:sz="8" w:space="0" w:color="auto"/>
              <w:bottom w:val="single" w:sz="8" w:space="0" w:color="auto"/>
              <w:right w:val="single" w:sz="8" w:space="0" w:color="auto"/>
            </w:tcBorders>
            <w:vAlign w:val="bottom"/>
          </w:tcPr>
          <w:p w:rsidR="00A42B0A" w:rsidRDefault="00A42B0A">
            <w:pPr>
              <w:widowControl w:val="0"/>
              <w:autoSpaceDE w:val="0"/>
              <w:autoSpaceDN w:val="0"/>
              <w:adjustRightInd w:val="0"/>
              <w:rPr>
                <w:sz w:val="16"/>
                <w:szCs w:val="16"/>
                <w:lang w:val="en-US" w:eastAsia="en-US"/>
              </w:rPr>
            </w:pPr>
          </w:p>
        </w:tc>
        <w:tc>
          <w:tcPr>
            <w:tcW w:w="1320" w:type="dxa"/>
            <w:tcBorders>
              <w:top w:val="nil"/>
              <w:left w:val="nil"/>
              <w:bottom w:val="single" w:sz="8" w:space="0" w:color="auto"/>
              <w:right w:val="single" w:sz="8" w:space="0" w:color="auto"/>
            </w:tcBorders>
            <w:vAlign w:val="bottom"/>
          </w:tcPr>
          <w:p w:rsidR="00A42B0A" w:rsidRDefault="00A42B0A">
            <w:pPr>
              <w:widowControl w:val="0"/>
              <w:autoSpaceDE w:val="0"/>
              <w:autoSpaceDN w:val="0"/>
              <w:adjustRightInd w:val="0"/>
              <w:rPr>
                <w:sz w:val="16"/>
                <w:szCs w:val="16"/>
                <w:lang w:val="en-US" w:eastAsia="en-US"/>
              </w:rPr>
            </w:pPr>
          </w:p>
        </w:tc>
        <w:tc>
          <w:tcPr>
            <w:tcW w:w="1140" w:type="dxa"/>
            <w:tcBorders>
              <w:top w:val="nil"/>
              <w:left w:val="nil"/>
              <w:bottom w:val="single" w:sz="8" w:space="0" w:color="auto"/>
              <w:right w:val="single" w:sz="8" w:space="0" w:color="auto"/>
            </w:tcBorders>
            <w:vAlign w:val="bottom"/>
            <w:hideMark/>
          </w:tcPr>
          <w:p w:rsidR="00A42B0A" w:rsidRDefault="00A42B0A">
            <w:pPr>
              <w:widowControl w:val="0"/>
              <w:autoSpaceDE w:val="0"/>
              <w:autoSpaceDN w:val="0"/>
              <w:adjustRightInd w:val="0"/>
              <w:jc w:val="center"/>
              <w:rPr>
                <w:sz w:val="16"/>
                <w:szCs w:val="16"/>
                <w:lang w:val="en-US" w:eastAsia="en-US"/>
              </w:rPr>
            </w:pPr>
            <w:r>
              <w:rPr>
                <w:w w:val="94"/>
                <w:sz w:val="16"/>
                <w:szCs w:val="16"/>
              </w:rPr>
              <w:t>бычки</w:t>
            </w:r>
          </w:p>
        </w:tc>
        <w:tc>
          <w:tcPr>
            <w:tcW w:w="1080" w:type="dxa"/>
            <w:tcBorders>
              <w:top w:val="nil"/>
              <w:left w:val="nil"/>
              <w:bottom w:val="single" w:sz="8" w:space="0" w:color="auto"/>
              <w:right w:val="single" w:sz="8" w:space="0" w:color="auto"/>
            </w:tcBorders>
            <w:vAlign w:val="bottom"/>
            <w:hideMark/>
          </w:tcPr>
          <w:p w:rsidR="00A42B0A" w:rsidRDefault="00A42B0A">
            <w:pPr>
              <w:widowControl w:val="0"/>
              <w:autoSpaceDE w:val="0"/>
              <w:autoSpaceDN w:val="0"/>
              <w:adjustRightInd w:val="0"/>
              <w:jc w:val="center"/>
              <w:rPr>
                <w:sz w:val="16"/>
                <w:szCs w:val="16"/>
                <w:lang w:val="en-US" w:eastAsia="en-US"/>
              </w:rPr>
            </w:pPr>
            <w:r>
              <w:rPr>
                <w:w w:val="92"/>
                <w:sz w:val="16"/>
                <w:szCs w:val="16"/>
              </w:rPr>
              <w:t>козы</w:t>
            </w:r>
          </w:p>
        </w:tc>
        <w:tc>
          <w:tcPr>
            <w:tcW w:w="1180" w:type="dxa"/>
            <w:tcBorders>
              <w:top w:val="nil"/>
              <w:left w:val="nil"/>
              <w:bottom w:val="single" w:sz="8" w:space="0" w:color="auto"/>
              <w:right w:val="single" w:sz="8" w:space="0" w:color="auto"/>
            </w:tcBorders>
            <w:vAlign w:val="bottom"/>
            <w:hideMark/>
          </w:tcPr>
          <w:p w:rsidR="00A42B0A" w:rsidRDefault="00A42B0A">
            <w:pPr>
              <w:widowControl w:val="0"/>
              <w:autoSpaceDE w:val="0"/>
              <w:autoSpaceDN w:val="0"/>
              <w:adjustRightInd w:val="0"/>
              <w:jc w:val="center"/>
              <w:rPr>
                <w:sz w:val="16"/>
                <w:szCs w:val="16"/>
                <w:lang w:val="en-US" w:eastAsia="en-US"/>
              </w:rPr>
            </w:pPr>
            <w:r>
              <w:rPr>
                <w:w w:val="92"/>
                <w:sz w:val="16"/>
                <w:szCs w:val="16"/>
              </w:rPr>
              <w:t>матки</w:t>
            </w:r>
          </w:p>
        </w:tc>
        <w:tc>
          <w:tcPr>
            <w:tcW w:w="1140" w:type="dxa"/>
            <w:tcBorders>
              <w:top w:val="nil"/>
              <w:left w:val="nil"/>
              <w:bottom w:val="single" w:sz="8" w:space="0" w:color="auto"/>
              <w:right w:val="single" w:sz="8" w:space="0" w:color="auto"/>
            </w:tcBorders>
            <w:vAlign w:val="bottom"/>
          </w:tcPr>
          <w:p w:rsidR="00A42B0A" w:rsidRDefault="00A42B0A">
            <w:pPr>
              <w:widowControl w:val="0"/>
              <w:autoSpaceDE w:val="0"/>
              <w:autoSpaceDN w:val="0"/>
              <w:adjustRightInd w:val="0"/>
              <w:rPr>
                <w:sz w:val="16"/>
                <w:szCs w:val="16"/>
                <w:lang w:val="en-US" w:eastAsia="en-US"/>
              </w:rPr>
            </w:pPr>
          </w:p>
        </w:tc>
        <w:tc>
          <w:tcPr>
            <w:tcW w:w="1060" w:type="dxa"/>
            <w:tcBorders>
              <w:top w:val="nil"/>
              <w:left w:val="nil"/>
              <w:bottom w:val="single" w:sz="8" w:space="0" w:color="auto"/>
              <w:right w:val="single" w:sz="8" w:space="0" w:color="auto"/>
            </w:tcBorders>
            <w:vAlign w:val="bottom"/>
          </w:tcPr>
          <w:p w:rsidR="00A42B0A" w:rsidRDefault="00A42B0A">
            <w:pPr>
              <w:widowControl w:val="0"/>
              <w:autoSpaceDE w:val="0"/>
              <w:autoSpaceDN w:val="0"/>
              <w:adjustRightInd w:val="0"/>
              <w:rPr>
                <w:sz w:val="16"/>
                <w:szCs w:val="16"/>
                <w:lang w:val="en-US" w:eastAsia="en-US"/>
              </w:rPr>
            </w:pPr>
          </w:p>
        </w:tc>
        <w:tc>
          <w:tcPr>
            <w:tcW w:w="1060" w:type="dxa"/>
            <w:tcBorders>
              <w:top w:val="nil"/>
              <w:left w:val="nil"/>
              <w:bottom w:val="single" w:sz="8" w:space="0" w:color="auto"/>
              <w:right w:val="single" w:sz="8" w:space="0" w:color="auto"/>
            </w:tcBorders>
            <w:vAlign w:val="bottom"/>
            <w:hideMark/>
          </w:tcPr>
          <w:p w:rsidR="00A42B0A" w:rsidRDefault="00A42B0A">
            <w:pPr>
              <w:widowControl w:val="0"/>
              <w:autoSpaceDE w:val="0"/>
              <w:autoSpaceDN w:val="0"/>
              <w:adjustRightInd w:val="0"/>
              <w:jc w:val="center"/>
              <w:rPr>
                <w:sz w:val="16"/>
                <w:szCs w:val="16"/>
                <w:lang w:val="en-US" w:eastAsia="en-US"/>
              </w:rPr>
            </w:pPr>
            <w:r>
              <w:rPr>
                <w:w w:val="92"/>
                <w:sz w:val="16"/>
                <w:szCs w:val="16"/>
              </w:rPr>
              <w:t>песцы</w:t>
            </w:r>
          </w:p>
        </w:tc>
      </w:tr>
      <w:tr w:rsidR="00A42B0A" w:rsidTr="00A42B0A">
        <w:trPr>
          <w:trHeight w:val="268"/>
        </w:trPr>
        <w:tc>
          <w:tcPr>
            <w:tcW w:w="1660" w:type="dxa"/>
            <w:tcBorders>
              <w:top w:val="nil"/>
              <w:left w:val="single" w:sz="8" w:space="0" w:color="auto"/>
              <w:bottom w:val="single" w:sz="8" w:space="0" w:color="auto"/>
              <w:right w:val="single" w:sz="8" w:space="0" w:color="auto"/>
            </w:tcBorders>
            <w:vAlign w:val="bottom"/>
            <w:hideMark/>
          </w:tcPr>
          <w:p w:rsidR="00A42B0A" w:rsidRDefault="00A42B0A">
            <w:pPr>
              <w:widowControl w:val="0"/>
              <w:autoSpaceDE w:val="0"/>
              <w:autoSpaceDN w:val="0"/>
              <w:adjustRightInd w:val="0"/>
              <w:spacing w:line="268" w:lineRule="exact"/>
              <w:jc w:val="center"/>
              <w:rPr>
                <w:sz w:val="16"/>
                <w:szCs w:val="16"/>
                <w:lang w:val="en-US" w:eastAsia="en-US"/>
              </w:rPr>
            </w:pPr>
            <w:r>
              <w:rPr>
                <w:w w:val="89"/>
                <w:sz w:val="16"/>
                <w:szCs w:val="16"/>
              </w:rPr>
              <w:t>10</w:t>
            </w:r>
          </w:p>
        </w:tc>
        <w:tc>
          <w:tcPr>
            <w:tcW w:w="1320" w:type="dxa"/>
            <w:tcBorders>
              <w:top w:val="nil"/>
              <w:left w:val="nil"/>
              <w:bottom w:val="single" w:sz="8" w:space="0" w:color="auto"/>
              <w:right w:val="single" w:sz="8" w:space="0" w:color="auto"/>
            </w:tcBorders>
            <w:vAlign w:val="bottom"/>
            <w:hideMark/>
          </w:tcPr>
          <w:p w:rsidR="00A42B0A" w:rsidRDefault="00A42B0A">
            <w:pPr>
              <w:widowControl w:val="0"/>
              <w:autoSpaceDE w:val="0"/>
              <w:autoSpaceDN w:val="0"/>
              <w:adjustRightInd w:val="0"/>
              <w:spacing w:line="268" w:lineRule="exact"/>
              <w:jc w:val="center"/>
              <w:rPr>
                <w:sz w:val="16"/>
                <w:szCs w:val="16"/>
                <w:lang w:val="en-US" w:eastAsia="en-US"/>
              </w:rPr>
            </w:pPr>
            <w:r>
              <w:rPr>
                <w:w w:val="89"/>
                <w:sz w:val="16"/>
                <w:szCs w:val="16"/>
              </w:rPr>
              <w:t>5</w:t>
            </w:r>
          </w:p>
        </w:tc>
        <w:tc>
          <w:tcPr>
            <w:tcW w:w="1140" w:type="dxa"/>
            <w:tcBorders>
              <w:top w:val="nil"/>
              <w:left w:val="nil"/>
              <w:bottom w:val="single" w:sz="8" w:space="0" w:color="auto"/>
              <w:right w:val="single" w:sz="8" w:space="0" w:color="auto"/>
            </w:tcBorders>
            <w:vAlign w:val="bottom"/>
            <w:hideMark/>
          </w:tcPr>
          <w:p w:rsidR="00A42B0A" w:rsidRDefault="00A42B0A">
            <w:pPr>
              <w:widowControl w:val="0"/>
              <w:autoSpaceDE w:val="0"/>
              <w:autoSpaceDN w:val="0"/>
              <w:adjustRightInd w:val="0"/>
              <w:spacing w:line="268" w:lineRule="exact"/>
              <w:jc w:val="center"/>
              <w:rPr>
                <w:sz w:val="16"/>
                <w:szCs w:val="16"/>
                <w:lang w:val="en-US" w:eastAsia="en-US"/>
              </w:rPr>
            </w:pPr>
            <w:r>
              <w:rPr>
                <w:w w:val="89"/>
                <w:sz w:val="16"/>
                <w:szCs w:val="16"/>
              </w:rPr>
              <w:t>5</w:t>
            </w:r>
          </w:p>
        </w:tc>
        <w:tc>
          <w:tcPr>
            <w:tcW w:w="1080" w:type="dxa"/>
            <w:tcBorders>
              <w:top w:val="nil"/>
              <w:left w:val="nil"/>
              <w:bottom w:val="single" w:sz="8" w:space="0" w:color="auto"/>
              <w:right w:val="single" w:sz="8" w:space="0" w:color="auto"/>
            </w:tcBorders>
            <w:vAlign w:val="bottom"/>
            <w:hideMark/>
          </w:tcPr>
          <w:p w:rsidR="00A42B0A" w:rsidRDefault="00A42B0A">
            <w:pPr>
              <w:widowControl w:val="0"/>
              <w:autoSpaceDE w:val="0"/>
              <w:autoSpaceDN w:val="0"/>
              <w:adjustRightInd w:val="0"/>
              <w:spacing w:line="268" w:lineRule="exact"/>
              <w:jc w:val="center"/>
              <w:rPr>
                <w:sz w:val="16"/>
                <w:szCs w:val="16"/>
                <w:lang w:val="en-US" w:eastAsia="en-US"/>
              </w:rPr>
            </w:pPr>
            <w:r>
              <w:rPr>
                <w:w w:val="89"/>
                <w:sz w:val="16"/>
                <w:szCs w:val="16"/>
              </w:rPr>
              <w:t>19</w:t>
            </w:r>
          </w:p>
        </w:tc>
        <w:tc>
          <w:tcPr>
            <w:tcW w:w="1180" w:type="dxa"/>
            <w:tcBorders>
              <w:top w:val="nil"/>
              <w:left w:val="nil"/>
              <w:bottom w:val="single" w:sz="8" w:space="0" w:color="auto"/>
              <w:right w:val="single" w:sz="8" w:space="0" w:color="auto"/>
            </w:tcBorders>
            <w:vAlign w:val="bottom"/>
            <w:hideMark/>
          </w:tcPr>
          <w:p w:rsidR="00A42B0A" w:rsidRDefault="00A42B0A">
            <w:pPr>
              <w:widowControl w:val="0"/>
              <w:autoSpaceDE w:val="0"/>
              <w:autoSpaceDN w:val="0"/>
              <w:adjustRightInd w:val="0"/>
              <w:spacing w:line="268" w:lineRule="exact"/>
              <w:jc w:val="center"/>
              <w:rPr>
                <w:sz w:val="16"/>
                <w:szCs w:val="16"/>
                <w:lang w:val="en-US" w:eastAsia="en-US"/>
              </w:rPr>
            </w:pPr>
            <w:r>
              <w:rPr>
                <w:w w:val="89"/>
                <w:sz w:val="16"/>
                <w:szCs w:val="16"/>
              </w:rPr>
              <w:t>10</w:t>
            </w:r>
          </w:p>
        </w:tc>
        <w:tc>
          <w:tcPr>
            <w:tcW w:w="1140" w:type="dxa"/>
            <w:tcBorders>
              <w:top w:val="nil"/>
              <w:left w:val="nil"/>
              <w:bottom w:val="single" w:sz="8" w:space="0" w:color="auto"/>
              <w:right w:val="single" w:sz="8" w:space="0" w:color="auto"/>
            </w:tcBorders>
            <w:vAlign w:val="bottom"/>
            <w:hideMark/>
          </w:tcPr>
          <w:p w:rsidR="00A42B0A" w:rsidRDefault="00A42B0A">
            <w:pPr>
              <w:widowControl w:val="0"/>
              <w:autoSpaceDE w:val="0"/>
              <w:autoSpaceDN w:val="0"/>
              <w:adjustRightInd w:val="0"/>
              <w:spacing w:line="268" w:lineRule="exact"/>
              <w:jc w:val="center"/>
              <w:rPr>
                <w:sz w:val="16"/>
                <w:szCs w:val="16"/>
                <w:lang w:val="en-US" w:eastAsia="en-US"/>
              </w:rPr>
            </w:pPr>
            <w:r>
              <w:rPr>
                <w:w w:val="89"/>
                <w:sz w:val="16"/>
                <w:szCs w:val="16"/>
              </w:rPr>
              <w:t>30</w:t>
            </w:r>
          </w:p>
        </w:tc>
        <w:tc>
          <w:tcPr>
            <w:tcW w:w="1060" w:type="dxa"/>
            <w:tcBorders>
              <w:top w:val="nil"/>
              <w:left w:val="nil"/>
              <w:bottom w:val="single" w:sz="8" w:space="0" w:color="auto"/>
              <w:right w:val="single" w:sz="8" w:space="0" w:color="auto"/>
            </w:tcBorders>
            <w:vAlign w:val="bottom"/>
            <w:hideMark/>
          </w:tcPr>
          <w:p w:rsidR="00A42B0A" w:rsidRDefault="00A42B0A">
            <w:pPr>
              <w:widowControl w:val="0"/>
              <w:autoSpaceDE w:val="0"/>
              <w:autoSpaceDN w:val="0"/>
              <w:adjustRightInd w:val="0"/>
              <w:spacing w:line="268" w:lineRule="exact"/>
              <w:jc w:val="center"/>
              <w:rPr>
                <w:sz w:val="16"/>
                <w:szCs w:val="16"/>
                <w:lang w:val="en-US" w:eastAsia="en-US"/>
              </w:rPr>
            </w:pPr>
            <w:r>
              <w:rPr>
                <w:w w:val="89"/>
                <w:sz w:val="16"/>
                <w:szCs w:val="16"/>
              </w:rPr>
              <w:t>5</w:t>
            </w:r>
          </w:p>
        </w:tc>
        <w:tc>
          <w:tcPr>
            <w:tcW w:w="1060" w:type="dxa"/>
            <w:tcBorders>
              <w:top w:val="nil"/>
              <w:left w:val="nil"/>
              <w:bottom w:val="single" w:sz="8" w:space="0" w:color="auto"/>
              <w:right w:val="single" w:sz="8" w:space="0" w:color="auto"/>
            </w:tcBorders>
            <w:vAlign w:val="bottom"/>
            <w:hideMark/>
          </w:tcPr>
          <w:p w:rsidR="00A42B0A" w:rsidRDefault="00A42B0A">
            <w:pPr>
              <w:widowControl w:val="0"/>
              <w:autoSpaceDE w:val="0"/>
              <w:autoSpaceDN w:val="0"/>
              <w:adjustRightInd w:val="0"/>
              <w:spacing w:line="268" w:lineRule="exact"/>
              <w:jc w:val="center"/>
              <w:rPr>
                <w:sz w:val="16"/>
                <w:szCs w:val="16"/>
                <w:lang w:val="en-US" w:eastAsia="en-US"/>
              </w:rPr>
            </w:pPr>
            <w:r>
              <w:rPr>
                <w:w w:val="89"/>
                <w:sz w:val="16"/>
                <w:szCs w:val="16"/>
              </w:rPr>
              <w:t>5</w:t>
            </w:r>
          </w:p>
        </w:tc>
      </w:tr>
      <w:tr w:rsidR="00A42B0A" w:rsidTr="00A42B0A">
        <w:trPr>
          <w:trHeight w:val="263"/>
        </w:trPr>
        <w:tc>
          <w:tcPr>
            <w:tcW w:w="1660" w:type="dxa"/>
            <w:tcBorders>
              <w:top w:val="nil"/>
              <w:left w:val="single" w:sz="8" w:space="0" w:color="auto"/>
              <w:bottom w:val="single" w:sz="8" w:space="0" w:color="auto"/>
              <w:right w:val="single" w:sz="8" w:space="0" w:color="auto"/>
            </w:tcBorders>
            <w:vAlign w:val="bottom"/>
            <w:hideMark/>
          </w:tcPr>
          <w:p w:rsidR="00A42B0A" w:rsidRDefault="00A42B0A">
            <w:pPr>
              <w:widowControl w:val="0"/>
              <w:autoSpaceDE w:val="0"/>
              <w:autoSpaceDN w:val="0"/>
              <w:adjustRightInd w:val="0"/>
              <w:spacing w:line="262" w:lineRule="exact"/>
              <w:jc w:val="center"/>
              <w:rPr>
                <w:sz w:val="16"/>
                <w:szCs w:val="16"/>
                <w:lang w:val="en-US" w:eastAsia="en-US"/>
              </w:rPr>
            </w:pPr>
            <w:r>
              <w:rPr>
                <w:w w:val="89"/>
                <w:sz w:val="16"/>
                <w:szCs w:val="16"/>
              </w:rPr>
              <w:t>20</w:t>
            </w:r>
          </w:p>
        </w:tc>
        <w:tc>
          <w:tcPr>
            <w:tcW w:w="1320" w:type="dxa"/>
            <w:tcBorders>
              <w:top w:val="nil"/>
              <w:left w:val="nil"/>
              <w:bottom w:val="single" w:sz="8" w:space="0" w:color="auto"/>
              <w:right w:val="single" w:sz="8" w:space="0" w:color="auto"/>
            </w:tcBorders>
            <w:vAlign w:val="bottom"/>
            <w:hideMark/>
          </w:tcPr>
          <w:p w:rsidR="00A42B0A" w:rsidRDefault="00A42B0A">
            <w:pPr>
              <w:widowControl w:val="0"/>
              <w:autoSpaceDE w:val="0"/>
              <w:autoSpaceDN w:val="0"/>
              <w:adjustRightInd w:val="0"/>
              <w:spacing w:line="262" w:lineRule="exact"/>
              <w:jc w:val="center"/>
              <w:rPr>
                <w:sz w:val="16"/>
                <w:szCs w:val="16"/>
                <w:lang w:val="en-US" w:eastAsia="en-US"/>
              </w:rPr>
            </w:pPr>
            <w:r>
              <w:rPr>
                <w:w w:val="89"/>
                <w:sz w:val="16"/>
                <w:szCs w:val="16"/>
              </w:rPr>
              <w:t>8</w:t>
            </w:r>
          </w:p>
        </w:tc>
        <w:tc>
          <w:tcPr>
            <w:tcW w:w="1140" w:type="dxa"/>
            <w:tcBorders>
              <w:top w:val="nil"/>
              <w:left w:val="nil"/>
              <w:bottom w:val="single" w:sz="8" w:space="0" w:color="auto"/>
              <w:right w:val="single" w:sz="8" w:space="0" w:color="auto"/>
            </w:tcBorders>
            <w:vAlign w:val="bottom"/>
            <w:hideMark/>
          </w:tcPr>
          <w:p w:rsidR="00A42B0A" w:rsidRDefault="00A42B0A">
            <w:pPr>
              <w:widowControl w:val="0"/>
              <w:autoSpaceDE w:val="0"/>
              <w:autoSpaceDN w:val="0"/>
              <w:adjustRightInd w:val="0"/>
              <w:spacing w:line="262" w:lineRule="exact"/>
              <w:jc w:val="center"/>
              <w:rPr>
                <w:sz w:val="16"/>
                <w:szCs w:val="16"/>
                <w:lang w:val="en-US" w:eastAsia="en-US"/>
              </w:rPr>
            </w:pPr>
            <w:r>
              <w:rPr>
                <w:w w:val="89"/>
                <w:sz w:val="16"/>
                <w:szCs w:val="16"/>
              </w:rPr>
              <w:t>8</w:t>
            </w:r>
          </w:p>
        </w:tc>
        <w:tc>
          <w:tcPr>
            <w:tcW w:w="1080" w:type="dxa"/>
            <w:tcBorders>
              <w:top w:val="nil"/>
              <w:left w:val="nil"/>
              <w:bottom w:val="single" w:sz="8" w:space="0" w:color="auto"/>
              <w:right w:val="single" w:sz="8" w:space="0" w:color="auto"/>
            </w:tcBorders>
            <w:vAlign w:val="bottom"/>
            <w:hideMark/>
          </w:tcPr>
          <w:p w:rsidR="00A42B0A" w:rsidRDefault="00A42B0A">
            <w:pPr>
              <w:widowControl w:val="0"/>
              <w:autoSpaceDE w:val="0"/>
              <w:autoSpaceDN w:val="0"/>
              <w:adjustRightInd w:val="0"/>
              <w:spacing w:line="262" w:lineRule="exact"/>
              <w:jc w:val="center"/>
              <w:rPr>
                <w:sz w:val="16"/>
                <w:szCs w:val="16"/>
                <w:lang w:val="en-US" w:eastAsia="en-US"/>
              </w:rPr>
            </w:pPr>
            <w:r>
              <w:rPr>
                <w:w w:val="89"/>
                <w:sz w:val="16"/>
                <w:szCs w:val="16"/>
              </w:rPr>
              <w:t>15</w:t>
            </w:r>
          </w:p>
        </w:tc>
        <w:tc>
          <w:tcPr>
            <w:tcW w:w="1180" w:type="dxa"/>
            <w:tcBorders>
              <w:top w:val="nil"/>
              <w:left w:val="nil"/>
              <w:bottom w:val="single" w:sz="8" w:space="0" w:color="auto"/>
              <w:right w:val="single" w:sz="8" w:space="0" w:color="auto"/>
            </w:tcBorders>
            <w:vAlign w:val="bottom"/>
            <w:hideMark/>
          </w:tcPr>
          <w:p w:rsidR="00A42B0A" w:rsidRDefault="00A42B0A">
            <w:pPr>
              <w:widowControl w:val="0"/>
              <w:autoSpaceDE w:val="0"/>
              <w:autoSpaceDN w:val="0"/>
              <w:adjustRightInd w:val="0"/>
              <w:spacing w:line="262" w:lineRule="exact"/>
              <w:jc w:val="center"/>
              <w:rPr>
                <w:sz w:val="16"/>
                <w:szCs w:val="16"/>
                <w:lang w:val="en-US" w:eastAsia="en-US"/>
              </w:rPr>
            </w:pPr>
            <w:r>
              <w:rPr>
                <w:w w:val="89"/>
                <w:sz w:val="16"/>
                <w:szCs w:val="16"/>
              </w:rPr>
              <w:t>20</w:t>
            </w:r>
          </w:p>
        </w:tc>
        <w:tc>
          <w:tcPr>
            <w:tcW w:w="1140" w:type="dxa"/>
            <w:tcBorders>
              <w:top w:val="nil"/>
              <w:left w:val="nil"/>
              <w:bottom w:val="single" w:sz="8" w:space="0" w:color="auto"/>
              <w:right w:val="single" w:sz="8" w:space="0" w:color="auto"/>
            </w:tcBorders>
            <w:vAlign w:val="bottom"/>
            <w:hideMark/>
          </w:tcPr>
          <w:p w:rsidR="00A42B0A" w:rsidRDefault="00A42B0A">
            <w:pPr>
              <w:widowControl w:val="0"/>
              <w:autoSpaceDE w:val="0"/>
              <w:autoSpaceDN w:val="0"/>
              <w:adjustRightInd w:val="0"/>
              <w:spacing w:line="262" w:lineRule="exact"/>
              <w:jc w:val="center"/>
              <w:rPr>
                <w:sz w:val="16"/>
                <w:szCs w:val="16"/>
                <w:lang w:val="en-US" w:eastAsia="en-US"/>
              </w:rPr>
            </w:pPr>
            <w:r>
              <w:rPr>
                <w:w w:val="89"/>
                <w:sz w:val="16"/>
                <w:szCs w:val="16"/>
              </w:rPr>
              <w:t>45</w:t>
            </w:r>
          </w:p>
        </w:tc>
        <w:tc>
          <w:tcPr>
            <w:tcW w:w="1060" w:type="dxa"/>
            <w:tcBorders>
              <w:top w:val="nil"/>
              <w:left w:val="nil"/>
              <w:bottom w:val="single" w:sz="8" w:space="0" w:color="auto"/>
              <w:right w:val="single" w:sz="8" w:space="0" w:color="auto"/>
            </w:tcBorders>
            <w:vAlign w:val="bottom"/>
            <w:hideMark/>
          </w:tcPr>
          <w:p w:rsidR="00A42B0A" w:rsidRDefault="00A42B0A">
            <w:pPr>
              <w:widowControl w:val="0"/>
              <w:autoSpaceDE w:val="0"/>
              <w:autoSpaceDN w:val="0"/>
              <w:adjustRightInd w:val="0"/>
              <w:spacing w:line="262" w:lineRule="exact"/>
              <w:jc w:val="center"/>
              <w:rPr>
                <w:sz w:val="16"/>
                <w:szCs w:val="16"/>
                <w:lang w:val="en-US" w:eastAsia="en-US"/>
              </w:rPr>
            </w:pPr>
            <w:r>
              <w:rPr>
                <w:w w:val="89"/>
                <w:sz w:val="16"/>
                <w:szCs w:val="16"/>
              </w:rPr>
              <w:t>8</w:t>
            </w:r>
          </w:p>
        </w:tc>
        <w:tc>
          <w:tcPr>
            <w:tcW w:w="1060" w:type="dxa"/>
            <w:tcBorders>
              <w:top w:val="nil"/>
              <w:left w:val="nil"/>
              <w:bottom w:val="single" w:sz="8" w:space="0" w:color="auto"/>
              <w:right w:val="single" w:sz="8" w:space="0" w:color="auto"/>
            </w:tcBorders>
            <w:vAlign w:val="bottom"/>
            <w:hideMark/>
          </w:tcPr>
          <w:p w:rsidR="00A42B0A" w:rsidRDefault="00A42B0A">
            <w:pPr>
              <w:widowControl w:val="0"/>
              <w:autoSpaceDE w:val="0"/>
              <w:autoSpaceDN w:val="0"/>
              <w:adjustRightInd w:val="0"/>
              <w:spacing w:line="262" w:lineRule="exact"/>
              <w:jc w:val="center"/>
              <w:rPr>
                <w:sz w:val="16"/>
                <w:szCs w:val="16"/>
                <w:lang w:val="en-US" w:eastAsia="en-US"/>
              </w:rPr>
            </w:pPr>
            <w:r>
              <w:rPr>
                <w:w w:val="89"/>
                <w:sz w:val="16"/>
                <w:szCs w:val="16"/>
              </w:rPr>
              <w:t>8</w:t>
            </w:r>
          </w:p>
        </w:tc>
      </w:tr>
      <w:tr w:rsidR="00A42B0A" w:rsidTr="00A42B0A">
        <w:trPr>
          <w:trHeight w:val="268"/>
        </w:trPr>
        <w:tc>
          <w:tcPr>
            <w:tcW w:w="1660" w:type="dxa"/>
            <w:tcBorders>
              <w:top w:val="nil"/>
              <w:left w:val="single" w:sz="8" w:space="0" w:color="auto"/>
              <w:bottom w:val="single" w:sz="8" w:space="0" w:color="auto"/>
              <w:right w:val="single" w:sz="8" w:space="0" w:color="auto"/>
            </w:tcBorders>
            <w:vAlign w:val="bottom"/>
            <w:hideMark/>
          </w:tcPr>
          <w:p w:rsidR="00A42B0A" w:rsidRDefault="00A42B0A">
            <w:pPr>
              <w:widowControl w:val="0"/>
              <w:autoSpaceDE w:val="0"/>
              <w:autoSpaceDN w:val="0"/>
              <w:adjustRightInd w:val="0"/>
              <w:spacing w:line="268" w:lineRule="exact"/>
              <w:jc w:val="center"/>
              <w:rPr>
                <w:sz w:val="16"/>
                <w:szCs w:val="16"/>
                <w:lang w:val="en-US" w:eastAsia="en-US"/>
              </w:rPr>
            </w:pPr>
            <w:r>
              <w:rPr>
                <w:w w:val="89"/>
                <w:sz w:val="16"/>
                <w:szCs w:val="16"/>
              </w:rPr>
              <w:t>30</w:t>
            </w:r>
          </w:p>
        </w:tc>
        <w:tc>
          <w:tcPr>
            <w:tcW w:w="1320" w:type="dxa"/>
            <w:tcBorders>
              <w:top w:val="nil"/>
              <w:left w:val="nil"/>
              <w:bottom w:val="single" w:sz="8" w:space="0" w:color="auto"/>
              <w:right w:val="single" w:sz="8" w:space="0" w:color="auto"/>
            </w:tcBorders>
            <w:vAlign w:val="bottom"/>
            <w:hideMark/>
          </w:tcPr>
          <w:p w:rsidR="00A42B0A" w:rsidRDefault="00A42B0A">
            <w:pPr>
              <w:widowControl w:val="0"/>
              <w:autoSpaceDE w:val="0"/>
              <w:autoSpaceDN w:val="0"/>
              <w:adjustRightInd w:val="0"/>
              <w:spacing w:line="268" w:lineRule="exact"/>
              <w:jc w:val="center"/>
              <w:rPr>
                <w:sz w:val="16"/>
                <w:szCs w:val="16"/>
                <w:lang w:val="en-US" w:eastAsia="en-US"/>
              </w:rPr>
            </w:pPr>
            <w:r>
              <w:rPr>
                <w:w w:val="89"/>
                <w:sz w:val="16"/>
                <w:szCs w:val="16"/>
              </w:rPr>
              <w:t>10</w:t>
            </w:r>
          </w:p>
        </w:tc>
        <w:tc>
          <w:tcPr>
            <w:tcW w:w="1140" w:type="dxa"/>
            <w:tcBorders>
              <w:top w:val="nil"/>
              <w:left w:val="nil"/>
              <w:bottom w:val="single" w:sz="8" w:space="0" w:color="auto"/>
              <w:right w:val="single" w:sz="8" w:space="0" w:color="auto"/>
            </w:tcBorders>
            <w:vAlign w:val="bottom"/>
            <w:hideMark/>
          </w:tcPr>
          <w:p w:rsidR="00A42B0A" w:rsidRDefault="00A42B0A">
            <w:pPr>
              <w:widowControl w:val="0"/>
              <w:autoSpaceDE w:val="0"/>
              <w:autoSpaceDN w:val="0"/>
              <w:adjustRightInd w:val="0"/>
              <w:spacing w:line="268" w:lineRule="exact"/>
              <w:jc w:val="center"/>
              <w:rPr>
                <w:sz w:val="16"/>
                <w:szCs w:val="16"/>
                <w:lang w:val="en-US" w:eastAsia="en-US"/>
              </w:rPr>
            </w:pPr>
            <w:r>
              <w:rPr>
                <w:w w:val="89"/>
                <w:sz w:val="16"/>
                <w:szCs w:val="16"/>
              </w:rPr>
              <w:t>10</w:t>
            </w:r>
          </w:p>
        </w:tc>
        <w:tc>
          <w:tcPr>
            <w:tcW w:w="1080" w:type="dxa"/>
            <w:tcBorders>
              <w:top w:val="nil"/>
              <w:left w:val="nil"/>
              <w:bottom w:val="single" w:sz="8" w:space="0" w:color="auto"/>
              <w:right w:val="single" w:sz="8" w:space="0" w:color="auto"/>
            </w:tcBorders>
            <w:vAlign w:val="bottom"/>
            <w:hideMark/>
          </w:tcPr>
          <w:p w:rsidR="00A42B0A" w:rsidRDefault="00A42B0A">
            <w:pPr>
              <w:widowControl w:val="0"/>
              <w:autoSpaceDE w:val="0"/>
              <w:autoSpaceDN w:val="0"/>
              <w:adjustRightInd w:val="0"/>
              <w:spacing w:line="268" w:lineRule="exact"/>
              <w:jc w:val="center"/>
              <w:rPr>
                <w:sz w:val="16"/>
                <w:szCs w:val="16"/>
                <w:lang w:val="en-US" w:eastAsia="en-US"/>
              </w:rPr>
            </w:pPr>
            <w:r>
              <w:rPr>
                <w:w w:val="89"/>
                <w:sz w:val="16"/>
                <w:szCs w:val="16"/>
              </w:rPr>
              <w:t>20</w:t>
            </w:r>
          </w:p>
        </w:tc>
        <w:tc>
          <w:tcPr>
            <w:tcW w:w="1180" w:type="dxa"/>
            <w:tcBorders>
              <w:top w:val="nil"/>
              <w:left w:val="nil"/>
              <w:bottom w:val="single" w:sz="8" w:space="0" w:color="auto"/>
              <w:right w:val="single" w:sz="8" w:space="0" w:color="auto"/>
            </w:tcBorders>
            <w:vAlign w:val="bottom"/>
            <w:hideMark/>
          </w:tcPr>
          <w:p w:rsidR="00A42B0A" w:rsidRDefault="00A42B0A">
            <w:pPr>
              <w:widowControl w:val="0"/>
              <w:autoSpaceDE w:val="0"/>
              <w:autoSpaceDN w:val="0"/>
              <w:adjustRightInd w:val="0"/>
              <w:spacing w:line="268" w:lineRule="exact"/>
              <w:jc w:val="center"/>
              <w:rPr>
                <w:sz w:val="16"/>
                <w:szCs w:val="16"/>
                <w:lang w:val="en-US" w:eastAsia="en-US"/>
              </w:rPr>
            </w:pPr>
            <w:r>
              <w:rPr>
                <w:w w:val="89"/>
                <w:sz w:val="16"/>
                <w:szCs w:val="16"/>
              </w:rPr>
              <w:t>30</w:t>
            </w:r>
          </w:p>
        </w:tc>
        <w:tc>
          <w:tcPr>
            <w:tcW w:w="1140" w:type="dxa"/>
            <w:tcBorders>
              <w:top w:val="nil"/>
              <w:left w:val="nil"/>
              <w:bottom w:val="single" w:sz="8" w:space="0" w:color="auto"/>
              <w:right w:val="single" w:sz="8" w:space="0" w:color="auto"/>
            </w:tcBorders>
            <w:vAlign w:val="bottom"/>
            <w:hideMark/>
          </w:tcPr>
          <w:p w:rsidR="00A42B0A" w:rsidRDefault="00A42B0A">
            <w:pPr>
              <w:widowControl w:val="0"/>
              <w:autoSpaceDE w:val="0"/>
              <w:autoSpaceDN w:val="0"/>
              <w:adjustRightInd w:val="0"/>
              <w:spacing w:line="268" w:lineRule="exact"/>
              <w:jc w:val="center"/>
              <w:rPr>
                <w:sz w:val="16"/>
                <w:szCs w:val="16"/>
                <w:lang w:val="en-US" w:eastAsia="en-US"/>
              </w:rPr>
            </w:pPr>
            <w:r>
              <w:rPr>
                <w:w w:val="89"/>
                <w:sz w:val="16"/>
                <w:szCs w:val="16"/>
              </w:rPr>
              <w:t>60</w:t>
            </w:r>
          </w:p>
        </w:tc>
        <w:tc>
          <w:tcPr>
            <w:tcW w:w="1060" w:type="dxa"/>
            <w:tcBorders>
              <w:top w:val="nil"/>
              <w:left w:val="nil"/>
              <w:bottom w:val="single" w:sz="8" w:space="0" w:color="auto"/>
              <w:right w:val="single" w:sz="8" w:space="0" w:color="auto"/>
            </w:tcBorders>
            <w:vAlign w:val="bottom"/>
            <w:hideMark/>
          </w:tcPr>
          <w:p w:rsidR="00A42B0A" w:rsidRDefault="00A42B0A">
            <w:pPr>
              <w:widowControl w:val="0"/>
              <w:autoSpaceDE w:val="0"/>
              <w:autoSpaceDN w:val="0"/>
              <w:adjustRightInd w:val="0"/>
              <w:spacing w:line="268" w:lineRule="exact"/>
              <w:jc w:val="center"/>
              <w:rPr>
                <w:sz w:val="16"/>
                <w:szCs w:val="16"/>
                <w:lang w:val="en-US" w:eastAsia="en-US"/>
              </w:rPr>
            </w:pPr>
            <w:r>
              <w:rPr>
                <w:w w:val="89"/>
                <w:sz w:val="16"/>
                <w:szCs w:val="16"/>
              </w:rPr>
              <w:t>10</w:t>
            </w:r>
          </w:p>
        </w:tc>
        <w:tc>
          <w:tcPr>
            <w:tcW w:w="1060" w:type="dxa"/>
            <w:tcBorders>
              <w:top w:val="nil"/>
              <w:left w:val="nil"/>
              <w:bottom w:val="single" w:sz="8" w:space="0" w:color="auto"/>
              <w:right w:val="single" w:sz="8" w:space="0" w:color="auto"/>
            </w:tcBorders>
            <w:vAlign w:val="bottom"/>
            <w:hideMark/>
          </w:tcPr>
          <w:p w:rsidR="00A42B0A" w:rsidRDefault="00A42B0A">
            <w:pPr>
              <w:widowControl w:val="0"/>
              <w:autoSpaceDE w:val="0"/>
              <w:autoSpaceDN w:val="0"/>
              <w:adjustRightInd w:val="0"/>
              <w:spacing w:line="268" w:lineRule="exact"/>
              <w:jc w:val="center"/>
              <w:rPr>
                <w:sz w:val="16"/>
                <w:szCs w:val="16"/>
                <w:lang w:val="en-US" w:eastAsia="en-US"/>
              </w:rPr>
            </w:pPr>
            <w:r>
              <w:rPr>
                <w:w w:val="89"/>
                <w:sz w:val="16"/>
                <w:szCs w:val="16"/>
              </w:rPr>
              <w:t>10</w:t>
            </w:r>
          </w:p>
        </w:tc>
      </w:tr>
      <w:tr w:rsidR="00A42B0A" w:rsidTr="00A42B0A">
        <w:trPr>
          <w:trHeight w:val="268"/>
        </w:trPr>
        <w:tc>
          <w:tcPr>
            <w:tcW w:w="1660" w:type="dxa"/>
            <w:tcBorders>
              <w:top w:val="nil"/>
              <w:left w:val="single" w:sz="8" w:space="0" w:color="auto"/>
              <w:bottom w:val="single" w:sz="8" w:space="0" w:color="auto"/>
              <w:right w:val="single" w:sz="8" w:space="0" w:color="auto"/>
            </w:tcBorders>
            <w:vAlign w:val="bottom"/>
            <w:hideMark/>
          </w:tcPr>
          <w:p w:rsidR="00A42B0A" w:rsidRDefault="00A42B0A">
            <w:pPr>
              <w:widowControl w:val="0"/>
              <w:autoSpaceDE w:val="0"/>
              <w:autoSpaceDN w:val="0"/>
              <w:adjustRightInd w:val="0"/>
              <w:spacing w:line="268" w:lineRule="exact"/>
              <w:jc w:val="center"/>
              <w:rPr>
                <w:sz w:val="16"/>
                <w:szCs w:val="16"/>
                <w:lang w:val="en-US" w:eastAsia="en-US"/>
              </w:rPr>
            </w:pPr>
            <w:r>
              <w:rPr>
                <w:w w:val="89"/>
                <w:sz w:val="16"/>
                <w:szCs w:val="16"/>
              </w:rPr>
              <w:t>40</w:t>
            </w:r>
          </w:p>
        </w:tc>
        <w:tc>
          <w:tcPr>
            <w:tcW w:w="1320" w:type="dxa"/>
            <w:tcBorders>
              <w:top w:val="nil"/>
              <w:left w:val="nil"/>
              <w:bottom w:val="single" w:sz="8" w:space="0" w:color="auto"/>
              <w:right w:val="single" w:sz="8" w:space="0" w:color="auto"/>
            </w:tcBorders>
            <w:vAlign w:val="bottom"/>
            <w:hideMark/>
          </w:tcPr>
          <w:p w:rsidR="00A42B0A" w:rsidRDefault="00A42B0A">
            <w:pPr>
              <w:widowControl w:val="0"/>
              <w:autoSpaceDE w:val="0"/>
              <w:autoSpaceDN w:val="0"/>
              <w:adjustRightInd w:val="0"/>
              <w:spacing w:line="268" w:lineRule="exact"/>
              <w:jc w:val="center"/>
              <w:rPr>
                <w:sz w:val="16"/>
                <w:szCs w:val="16"/>
                <w:lang w:val="en-US" w:eastAsia="en-US"/>
              </w:rPr>
            </w:pPr>
            <w:r>
              <w:rPr>
                <w:w w:val="89"/>
                <w:sz w:val="16"/>
                <w:szCs w:val="16"/>
              </w:rPr>
              <w:t>15</w:t>
            </w:r>
          </w:p>
        </w:tc>
        <w:tc>
          <w:tcPr>
            <w:tcW w:w="1140" w:type="dxa"/>
            <w:tcBorders>
              <w:top w:val="nil"/>
              <w:left w:val="nil"/>
              <w:bottom w:val="single" w:sz="8" w:space="0" w:color="auto"/>
              <w:right w:val="single" w:sz="8" w:space="0" w:color="auto"/>
            </w:tcBorders>
            <w:vAlign w:val="bottom"/>
            <w:hideMark/>
          </w:tcPr>
          <w:p w:rsidR="00A42B0A" w:rsidRDefault="00A42B0A">
            <w:pPr>
              <w:widowControl w:val="0"/>
              <w:autoSpaceDE w:val="0"/>
              <w:autoSpaceDN w:val="0"/>
              <w:adjustRightInd w:val="0"/>
              <w:spacing w:line="268" w:lineRule="exact"/>
              <w:jc w:val="center"/>
              <w:rPr>
                <w:sz w:val="16"/>
                <w:szCs w:val="16"/>
                <w:lang w:val="en-US" w:eastAsia="en-US"/>
              </w:rPr>
            </w:pPr>
            <w:r>
              <w:rPr>
                <w:w w:val="89"/>
                <w:sz w:val="16"/>
                <w:szCs w:val="16"/>
              </w:rPr>
              <w:t>15</w:t>
            </w:r>
          </w:p>
        </w:tc>
        <w:tc>
          <w:tcPr>
            <w:tcW w:w="1080" w:type="dxa"/>
            <w:tcBorders>
              <w:top w:val="nil"/>
              <w:left w:val="nil"/>
              <w:bottom w:val="single" w:sz="8" w:space="0" w:color="auto"/>
              <w:right w:val="single" w:sz="8" w:space="0" w:color="auto"/>
            </w:tcBorders>
            <w:vAlign w:val="bottom"/>
            <w:hideMark/>
          </w:tcPr>
          <w:p w:rsidR="00A42B0A" w:rsidRDefault="00A42B0A">
            <w:pPr>
              <w:widowControl w:val="0"/>
              <w:autoSpaceDE w:val="0"/>
              <w:autoSpaceDN w:val="0"/>
              <w:adjustRightInd w:val="0"/>
              <w:spacing w:line="268" w:lineRule="exact"/>
              <w:jc w:val="center"/>
              <w:rPr>
                <w:sz w:val="16"/>
                <w:szCs w:val="16"/>
                <w:lang w:val="en-US" w:eastAsia="en-US"/>
              </w:rPr>
            </w:pPr>
            <w:r>
              <w:rPr>
                <w:w w:val="89"/>
                <w:sz w:val="16"/>
                <w:szCs w:val="16"/>
              </w:rPr>
              <w:t>25</w:t>
            </w:r>
          </w:p>
        </w:tc>
        <w:tc>
          <w:tcPr>
            <w:tcW w:w="1180" w:type="dxa"/>
            <w:tcBorders>
              <w:top w:val="nil"/>
              <w:left w:val="nil"/>
              <w:bottom w:val="single" w:sz="8" w:space="0" w:color="auto"/>
              <w:right w:val="single" w:sz="8" w:space="0" w:color="auto"/>
            </w:tcBorders>
            <w:vAlign w:val="bottom"/>
            <w:hideMark/>
          </w:tcPr>
          <w:p w:rsidR="00A42B0A" w:rsidRDefault="00A42B0A">
            <w:pPr>
              <w:widowControl w:val="0"/>
              <w:autoSpaceDE w:val="0"/>
              <w:autoSpaceDN w:val="0"/>
              <w:adjustRightInd w:val="0"/>
              <w:spacing w:line="268" w:lineRule="exact"/>
              <w:jc w:val="center"/>
              <w:rPr>
                <w:sz w:val="16"/>
                <w:szCs w:val="16"/>
                <w:lang w:val="en-US" w:eastAsia="en-US"/>
              </w:rPr>
            </w:pPr>
            <w:r>
              <w:rPr>
                <w:w w:val="89"/>
                <w:sz w:val="16"/>
                <w:szCs w:val="16"/>
              </w:rPr>
              <w:t>40</w:t>
            </w:r>
          </w:p>
        </w:tc>
        <w:tc>
          <w:tcPr>
            <w:tcW w:w="1140" w:type="dxa"/>
            <w:tcBorders>
              <w:top w:val="nil"/>
              <w:left w:val="nil"/>
              <w:bottom w:val="single" w:sz="8" w:space="0" w:color="auto"/>
              <w:right w:val="single" w:sz="8" w:space="0" w:color="auto"/>
            </w:tcBorders>
            <w:vAlign w:val="bottom"/>
            <w:hideMark/>
          </w:tcPr>
          <w:p w:rsidR="00A42B0A" w:rsidRDefault="00A42B0A">
            <w:pPr>
              <w:widowControl w:val="0"/>
              <w:autoSpaceDE w:val="0"/>
              <w:autoSpaceDN w:val="0"/>
              <w:adjustRightInd w:val="0"/>
              <w:spacing w:line="268" w:lineRule="exact"/>
              <w:jc w:val="center"/>
              <w:rPr>
                <w:sz w:val="16"/>
                <w:szCs w:val="16"/>
                <w:lang w:val="en-US" w:eastAsia="en-US"/>
              </w:rPr>
            </w:pPr>
            <w:r>
              <w:rPr>
                <w:w w:val="89"/>
                <w:sz w:val="16"/>
                <w:szCs w:val="16"/>
              </w:rPr>
              <w:t>75</w:t>
            </w:r>
          </w:p>
        </w:tc>
        <w:tc>
          <w:tcPr>
            <w:tcW w:w="1060" w:type="dxa"/>
            <w:tcBorders>
              <w:top w:val="nil"/>
              <w:left w:val="nil"/>
              <w:bottom w:val="single" w:sz="8" w:space="0" w:color="auto"/>
              <w:right w:val="single" w:sz="8" w:space="0" w:color="auto"/>
            </w:tcBorders>
            <w:vAlign w:val="bottom"/>
            <w:hideMark/>
          </w:tcPr>
          <w:p w:rsidR="00A42B0A" w:rsidRDefault="00A42B0A">
            <w:pPr>
              <w:widowControl w:val="0"/>
              <w:autoSpaceDE w:val="0"/>
              <w:autoSpaceDN w:val="0"/>
              <w:adjustRightInd w:val="0"/>
              <w:spacing w:line="268" w:lineRule="exact"/>
              <w:jc w:val="center"/>
              <w:rPr>
                <w:sz w:val="16"/>
                <w:szCs w:val="16"/>
                <w:lang w:val="en-US" w:eastAsia="en-US"/>
              </w:rPr>
            </w:pPr>
            <w:r>
              <w:rPr>
                <w:w w:val="89"/>
                <w:sz w:val="16"/>
                <w:szCs w:val="16"/>
              </w:rPr>
              <w:t>15</w:t>
            </w:r>
          </w:p>
        </w:tc>
        <w:tc>
          <w:tcPr>
            <w:tcW w:w="1060" w:type="dxa"/>
            <w:tcBorders>
              <w:top w:val="nil"/>
              <w:left w:val="nil"/>
              <w:bottom w:val="single" w:sz="8" w:space="0" w:color="auto"/>
              <w:right w:val="single" w:sz="8" w:space="0" w:color="auto"/>
            </w:tcBorders>
            <w:vAlign w:val="bottom"/>
            <w:hideMark/>
          </w:tcPr>
          <w:p w:rsidR="00A42B0A" w:rsidRDefault="00A42B0A">
            <w:pPr>
              <w:widowControl w:val="0"/>
              <w:autoSpaceDE w:val="0"/>
              <w:autoSpaceDN w:val="0"/>
              <w:adjustRightInd w:val="0"/>
              <w:spacing w:line="268" w:lineRule="exact"/>
              <w:jc w:val="center"/>
              <w:rPr>
                <w:sz w:val="16"/>
                <w:szCs w:val="16"/>
                <w:lang w:val="en-US" w:eastAsia="en-US"/>
              </w:rPr>
            </w:pPr>
            <w:r>
              <w:rPr>
                <w:w w:val="89"/>
                <w:sz w:val="16"/>
                <w:szCs w:val="16"/>
              </w:rPr>
              <w:t>15</w:t>
            </w:r>
          </w:p>
        </w:tc>
      </w:tr>
    </w:tbl>
    <w:p w:rsidR="00A42B0A" w:rsidRDefault="00A42B0A" w:rsidP="00A42B0A">
      <w:pPr>
        <w:pStyle w:val="6"/>
        <w:jc w:val="both"/>
        <w:rPr>
          <w:sz w:val="16"/>
          <w:szCs w:val="16"/>
        </w:rPr>
      </w:pPr>
      <w:r>
        <w:rPr>
          <w:b w:val="0"/>
          <w:bCs w:val="0"/>
          <w:sz w:val="16"/>
          <w:szCs w:val="16"/>
        </w:rPr>
        <w:t xml:space="preserve">          4. Расчёт количества и вместимость учреждений и предприятий обслуживания, размеры земельных участков в общественно-деловой зоне, их размещение следует определять по социальным нормативам исходя из функционального назначения объекта в соответствии с приложением 10 к Региональным нормативам градостроительного проектирования Костромской области. Для объектов, не указанных в приложении 10, расчётные данные следует устанавливать в задании на проектирование.</w:t>
      </w:r>
      <w:r>
        <w:rPr>
          <w:sz w:val="16"/>
          <w:szCs w:val="16"/>
        </w:rPr>
        <w:t xml:space="preserve"> </w:t>
      </w:r>
    </w:p>
    <w:p w:rsidR="00A42B0A" w:rsidRDefault="00A42B0A" w:rsidP="00A42B0A">
      <w:pPr>
        <w:autoSpaceDE w:val="0"/>
        <w:autoSpaceDN w:val="0"/>
        <w:adjustRightInd w:val="0"/>
        <w:jc w:val="both"/>
        <w:rPr>
          <w:bCs/>
          <w:sz w:val="16"/>
          <w:szCs w:val="16"/>
        </w:rPr>
      </w:pPr>
      <w:r>
        <w:rPr>
          <w:bCs/>
          <w:sz w:val="16"/>
          <w:szCs w:val="16"/>
        </w:rPr>
        <w:t xml:space="preserve">           5. Нормативы обеспеченности детскими дошкольными учреждениями принимать в соответствии с таблицей 8.  Радиус обслуживания дошкольных организаций сельских поселений 500 метров.</w:t>
      </w:r>
    </w:p>
    <w:p w:rsidR="00A42B0A" w:rsidRDefault="00A42B0A" w:rsidP="00A42B0A">
      <w:pPr>
        <w:tabs>
          <w:tab w:val="left" w:pos="567"/>
        </w:tabs>
        <w:autoSpaceDE w:val="0"/>
        <w:autoSpaceDN w:val="0"/>
        <w:adjustRightInd w:val="0"/>
        <w:jc w:val="both"/>
        <w:rPr>
          <w:bCs/>
          <w:sz w:val="16"/>
          <w:szCs w:val="16"/>
        </w:rPr>
      </w:pPr>
      <w:r>
        <w:rPr>
          <w:bCs/>
          <w:sz w:val="16"/>
          <w:szCs w:val="16"/>
        </w:rPr>
        <w:t xml:space="preserve">           6. Нормативы обеспеченности школьными учреждениями принимать в соответствии с таблицей 8. Радиус обслуживания общеобразовательных учреждений:</w:t>
      </w:r>
    </w:p>
    <w:p w:rsidR="00A42B0A" w:rsidRDefault="00A42B0A" w:rsidP="00A42B0A">
      <w:pPr>
        <w:autoSpaceDE w:val="0"/>
        <w:autoSpaceDN w:val="0"/>
        <w:adjustRightInd w:val="0"/>
        <w:jc w:val="both"/>
        <w:rPr>
          <w:bCs/>
          <w:sz w:val="16"/>
          <w:szCs w:val="16"/>
        </w:rPr>
      </w:pPr>
      <w:r>
        <w:rPr>
          <w:bCs/>
          <w:sz w:val="16"/>
          <w:szCs w:val="16"/>
        </w:rPr>
        <w:t>- для учащихся I ступени обучения – не более 2 км пешеходной и не более 15 минут (в одну сторону) транспортной доступности;</w:t>
      </w:r>
    </w:p>
    <w:p w:rsidR="00A42B0A" w:rsidRDefault="00A42B0A" w:rsidP="00A42B0A">
      <w:pPr>
        <w:autoSpaceDE w:val="0"/>
        <w:autoSpaceDN w:val="0"/>
        <w:adjustRightInd w:val="0"/>
        <w:jc w:val="both"/>
        <w:rPr>
          <w:bCs/>
          <w:sz w:val="16"/>
          <w:szCs w:val="16"/>
        </w:rPr>
      </w:pPr>
      <w:r>
        <w:rPr>
          <w:bCs/>
          <w:sz w:val="16"/>
          <w:szCs w:val="16"/>
        </w:rPr>
        <w:t>- для учащихся II и III ступени обучения – не более 4 км пешеходной и не более 50 минут (в одну сторону) транспортной доступности. Предельный радиус обслуживания обучающихся II-III ступеней не должен превышать 15 км.</w:t>
      </w:r>
    </w:p>
    <w:p w:rsidR="00A42B0A" w:rsidRDefault="00A42B0A" w:rsidP="00A42B0A">
      <w:pPr>
        <w:autoSpaceDE w:val="0"/>
        <w:autoSpaceDN w:val="0"/>
        <w:adjustRightInd w:val="0"/>
        <w:jc w:val="both"/>
        <w:rPr>
          <w:bCs/>
          <w:sz w:val="16"/>
          <w:szCs w:val="16"/>
        </w:rPr>
      </w:pPr>
      <w:r>
        <w:rPr>
          <w:bCs/>
          <w:sz w:val="16"/>
          <w:szCs w:val="16"/>
        </w:rPr>
        <w:t xml:space="preserve">Вместимость внешкольных учреждений (детских школ искусств, творчества и </w:t>
      </w:r>
      <w:proofErr w:type="spellStart"/>
      <w:r>
        <w:rPr>
          <w:bCs/>
          <w:sz w:val="16"/>
          <w:szCs w:val="16"/>
        </w:rPr>
        <w:t>т</w:t>
      </w:r>
      <w:proofErr w:type="gramStart"/>
      <w:r>
        <w:rPr>
          <w:bCs/>
          <w:sz w:val="16"/>
          <w:szCs w:val="16"/>
        </w:rPr>
        <w:t>.д</w:t>
      </w:r>
      <w:proofErr w:type="spellEnd"/>
      <w:proofErr w:type="gramEnd"/>
      <w:r>
        <w:rPr>
          <w:bCs/>
          <w:sz w:val="16"/>
          <w:szCs w:val="16"/>
        </w:rPr>
        <w:t>), учреждений начального производственного обучения и площади их земельных участков рекомендуется определять в соответствии с приложением 10 к Региональным нормативам градостроительного проектирования Костромской области.</w:t>
      </w:r>
    </w:p>
    <w:p w:rsidR="00A42B0A" w:rsidRDefault="00A42B0A" w:rsidP="00A42B0A">
      <w:pPr>
        <w:autoSpaceDE w:val="0"/>
        <w:autoSpaceDN w:val="0"/>
        <w:adjustRightInd w:val="0"/>
        <w:jc w:val="both"/>
        <w:rPr>
          <w:bCs/>
          <w:sz w:val="16"/>
          <w:szCs w:val="16"/>
        </w:rPr>
      </w:pPr>
      <w:r>
        <w:rPr>
          <w:bCs/>
          <w:sz w:val="16"/>
          <w:szCs w:val="16"/>
        </w:rPr>
        <w:t xml:space="preserve">         7. Размещение фельдшерских акушерских пунктов в пределах </w:t>
      </w:r>
      <w:proofErr w:type="spellStart"/>
      <w:r>
        <w:rPr>
          <w:bCs/>
          <w:sz w:val="16"/>
          <w:szCs w:val="16"/>
        </w:rPr>
        <w:t>пешеходно-транспортной</w:t>
      </w:r>
      <w:proofErr w:type="spellEnd"/>
      <w:r>
        <w:rPr>
          <w:bCs/>
          <w:sz w:val="16"/>
          <w:szCs w:val="16"/>
        </w:rPr>
        <w:t xml:space="preserve"> доступности для жителей не более 30 минут.</w:t>
      </w:r>
    </w:p>
    <w:p w:rsidR="00A42B0A" w:rsidRDefault="00A42B0A" w:rsidP="00A42B0A">
      <w:pPr>
        <w:autoSpaceDE w:val="0"/>
        <w:autoSpaceDN w:val="0"/>
        <w:adjustRightInd w:val="0"/>
        <w:jc w:val="both"/>
        <w:rPr>
          <w:bCs/>
          <w:sz w:val="16"/>
          <w:szCs w:val="16"/>
        </w:rPr>
      </w:pPr>
      <w:r>
        <w:rPr>
          <w:bCs/>
          <w:sz w:val="16"/>
          <w:szCs w:val="16"/>
        </w:rPr>
        <w:t xml:space="preserve">        8. Обеспеченность жителей сельского поселения</w:t>
      </w:r>
      <w:r>
        <w:rPr>
          <w:rStyle w:val="13"/>
          <w:sz w:val="16"/>
          <w:szCs w:val="16"/>
        </w:rPr>
        <w:t xml:space="preserve"> Межевского муниципального района   </w:t>
      </w:r>
      <w:r>
        <w:rPr>
          <w:bCs/>
          <w:sz w:val="16"/>
          <w:szCs w:val="16"/>
        </w:rPr>
        <w:t>общедоступными библиотеками, клубными учреждениями рекомендуется определять в соответствии с расчётными показателями, приведёнными в приложении 10 Региональных нормативов градостроительного проектирования Костромской области.   Размеры земельных участков библиотек и клубных учреждений устанавливаются в задании на проектирование.</w:t>
      </w:r>
    </w:p>
    <w:p w:rsidR="00A42B0A" w:rsidRDefault="00A42B0A" w:rsidP="00A42B0A">
      <w:pPr>
        <w:autoSpaceDE w:val="0"/>
        <w:autoSpaceDN w:val="0"/>
        <w:adjustRightInd w:val="0"/>
        <w:jc w:val="both"/>
        <w:rPr>
          <w:bCs/>
          <w:sz w:val="16"/>
          <w:szCs w:val="16"/>
        </w:rPr>
      </w:pPr>
      <w:r>
        <w:rPr>
          <w:bCs/>
          <w:sz w:val="16"/>
          <w:szCs w:val="16"/>
        </w:rPr>
        <w:t xml:space="preserve">        Нормы расчёта спортивных залов необходимо принимать с учётом минимальной   вместимости объектов по технологическим требованиям. Спортивные сооружения в сельском поселении могут быть объединены со школьными спортивными залами и спортивными площадками с учётом необходимой вместимости.</w:t>
      </w:r>
    </w:p>
    <w:p w:rsidR="00A42B0A" w:rsidRDefault="00A42B0A" w:rsidP="00A42B0A">
      <w:pPr>
        <w:autoSpaceDE w:val="0"/>
        <w:autoSpaceDN w:val="0"/>
        <w:adjustRightInd w:val="0"/>
        <w:jc w:val="both"/>
        <w:rPr>
          <w:bCs/>
          <w:sz w:val="16"/>
          <w:szCs w:val="16"/>
        </w:rPr>
      </w:pPr>
      <w:r>
        <w:rPr>
          <w:bCs/>
          <w:sz w:val="16"/>
          <w:szCs w:val="16"/>
        </w:rPr>
        <w:t xml:space="preserve">        9. Минимальная обеспеченность поселений предприятиями коммунально-бытового обслуживания рассчитывается по Региональным нормативам градостроительного проектирования Костромской области. В сельских поселениях Межевского</w:t>
      </w:r>
      <w:r>
        <w:rPr>
          <w:rStyle w:val="13"/>
          <w:sz w:val="16"/>
          <w:szCs w:val="16"/>
        </w:rPr>
        <w:t xml:space="preserve"> муниципального района </w:t>
      </w:r>
      <w:r>
        <w:rPr>
          <w:bCs/>
          <w:sz w:val="16"/>
          <w:szCs w:val="16"/>
        </w:rPr>
        <w:t>следует предусматривать подразделение учреждений и предприятий обслуживания на объекты первой необходимости (магазины, аптеки, предприятия бытового обслуживания и т.д.) в каждом населённом пункте, начиная с 50 жителей, и базовые объекты более высокого уровня, размещаемое в административном центре поселения. Перечень объектов повседневного обслуживания поселений определяется в соответствии с приложением 10 Региональных нормативов градостроительного проектирования Костромской области. Помимо стационарных зданий необходимо предусматривать передвижные средства и сезонные сооружения.</w:t>
      </w:r>
    </w:p>
    <w:p w:rsidR="00A42B0A" w:rsidRDefault="00A42B0A" w:rsidP="00A42B0A">
      <w:pPr>
        <w:widowControl w:val="0"/>
        <w:tabs>
          <w:tab w:val="left" w:pos="1129"/>
        </w:tabs>
        <w:overflowPunct w:val="0"/>
        <w:autoSpaceDE w:val="0"/>
        <w:jc w:val="both"/>
        <w:rPr>
          <w:bCs/>
          <w:sz w:val="16"/>
          <w:szCs w:val="16"/>
        </w:rPr>
      </w:pPr>
      <w:r>
        <w:rPr>
          <w:bCs/>
          <w:sz w:val="16"/>
          <w:szCs w:val="16"/>
        </w:rPr>
        <w:t xml:space="preserve">          10. Площадь озеленённых территорий общего пользования – парков, садов, скверов, бульваров, размещённых на территории поселения следует принимать из расчёта 10 кв</w:t>
      </w:r>
      <w:proofErr w:type="gramStart"/>
      <w:r>
        <w:rPr>
          <w:bCs/>
          <w:sz w:val="16"/>
          <w:szCs w:val="16"/>
        </w:rPr>
        <w:t>.м</w:t>
      </w:r>
      <w:proofErr w:type="gramEnd"/>
      <w:r>
        <w:rPr>
          <w:bCs/>
          <w:sz w:val="16"/>
          <w:szCs w:val="16"/>
        </w:rPr>
        <w:t>/чел., на территории населённых пунктов сельского поселения, следует принимать из расчёта 12 кв.м/чел.</w:t>
      </w:r>
      <w:r>
        <w:rPr>
          <w:rStyle w:val="60"/>
          <w:color w:val="000000"/>
          <w:sz w:val="16"/>
          <w:szCs w:val="16"/>
        </w:rPr>
        <w:t xml:space="preserve"> </w:t>
      </w:r>
    </w:p>
    <w:p w:rsidR="00A42B0A" w:rsidRDefault="00A42B0A" w:rsidP="00A42B0A">
      <w:pPr>
        <w:widowControl w:val="0"/>
        <w:tabs>
          <w:tab w:val="left" w:pos="1129"/>
        </w:tabs>
        <w:overflowPunct w:val="0"/>
        <w:autoSpaceDE w:val="0"/>
        <w:jc w:val="both"/>
        <w:rPr>
          <w:bCs/>
          <w:sz w:val="16"/>
          <w:szCs w:val="16"/>
        </w:rPr>
      </w:pPr>
      <w:r>
        <w:rPr>
          <w:bCs/>
          <w:sz w:val="16"/>
          <w:szCs w:val="16"/>
        </w:rPr>
        <w:t xml:space="preserve">          11. В случае расположения населённого пункта в окружении лесов, в прибрежных зонах рек и водоёмов площадь озеленённых территорий общего пользования допускается уменьшать не более чем на 20%</w:t>
      </w:r>
    </w:p>
    <w:p w:rsidR="00A42B0A" w:rsidRDefault="00A42B0A" w:rsidP="00A42B0A">
      <w:pPr>
        <w:widowControl w:val="0"/>
        <w:tabs>
          <w:tab w:val="left" w:pos="1129"/>
        </w:tabs>
        <w:overflowPunct w:val="0"/>
        <w:autoSpaceDE w:val="0"/>
        <w:jc w:val="both"/>
        <w:rPr>
          <w:sz w:val="16"/>
          <w:szCs w:val="16"/>
        </w:rPr>
      </w:pPr>
      <w:r>
        <w:rPr>
          <w:sz w:val="16"/>
          <w:szCs w:val="16"/>
        </w:rPr>
        <w:t xml:space="preserve">          12. Перечень и расчетные показатели минимальной обеспеченности социально-значимыми объектами повседневного (приближенного) обслуживания   приведены в таблице 8.  </w:t>
      </w:r>
    </w:p>
    <w:p w:rsidR="00A42B0A" w:rsidRDefault="00A42B0A" w:rsidP="00A42B0A">
      <w:pPr>
        <w:widowControl w:val="0"/>
        <w:tabs>
          <w:tab w:val="left" w:pos="1129"/>
        </w:tabs>
        <w:overflowPunct w:val="0"/>
        <w:autoSpaceDE w:val="0"/>
        <w:jc w:val="right"/>
        <w:rPr>
          <w:sz w:val="16"/>
          <w:szCs w:val="16"/>
        </w:rPr>
      </w:pPr>
    </w:p>
    <w:p w:rsidR="00A42B0A" w:rsidRDefault="00A42B0A" w:rsidP="00A42B0A">
      <w:pPr>
        <w:widowControl w:val="0"/>
        <w:tabs>
          <w:tab w:val="left" w:pos="1129"/>
        </w:tabs>
        <w:overflowPunct w:val="0"/>
        <w:autoSpaceDE w:val="0"/>
        <w:jc w:val="right"/>
        <w:rPr>
          <w:bCs/>
          <w:sz w:val="16"/>
          <w:szCs w:val="16"/>
        </w:rPr>
      </w:pPr>
      <w:r>
        <w:rPr>
          <w:sz w:val="16"/>
          <w:szCs w:val="16"/>
        </w:rPr>
        <w:t xml:space="preserve">                                                                                                                                                                               Таблица 8</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683"/>
        <w:gridCol w:w="3330"/>
        <w:gridCol w:w="2872"/>
      </w:tblGrid>
      <w:tr w:rsidR="00A42B0A" w:rsidTr="00A42B0A">
        <w:trPr>
          <w:trHeight w:val="128"/>
          <w:jc w:val="center"/>
        </w:trPr>
        <w:tc>
          <w:tcPr>
            <w:tcW w:w="3683" w:type="dxa"/>
            <w:vMerge w:val="restart"/>
            <w:tcBorders>
              <w:top w:val="single" w:sz="4" w:space="0" w:color="auto"/>
              <w:left w:val="single" w:sz="4" w:space="0" w:color="auto"/>
              <w:bottom w:val="single" w:sz="4" w:space="0" w:color="auto"/>
              <w:right w:val="single" w:sz="4" w:space="0" w:color="auto"/>
            </w:tcBorders>
            <w:vAlign w:val="center"/>
            <w:hideMark/>
          </w:tcPr>
          <w:p w:rsidR="00A42B0A" w:rsidRDefault="00A42B0A">
            <w:pPr>
              <w:widowControl w:val="0"/>
              <w:jc w:val="center"/>
              <w:rPr>
                <w:sz w:val="16"/>
                <w:szCs w:val="16"/>
              </w:rPr>
            </w:pPr>
            <w:r>
              <w:rPr>
                <w:sz w:val="16"/>
                <w:szCs w:val="16"/>
              </w:rPr>
              <w:t>Предприятия и учреждения повседневного обслуживания</w:t>
            </w:r>
          </w:p>
        </w:tc>
        <w:tc>
          <w:tcPr>
            <w:tcW w:w="3330" w:type="dxa"/>
            <w:vMerge w:val="restart"/>
            <w:tcBorders>
              <w:top w:val="single" w:sz="4" w:space="0" w:color="auto"/>
              <w:left w:val="single" w:sz="4" w:space="0" w:color="auto"/>
              <w:bottom w:val="single" w:sz="4" w:space="0" w:color="auto"/>
              <w:right w:val="single" w:sz="4" w:space="0" w:color="auto"/>
            </w:tcBorders>
            <w:vAlign w:val="center"/>
            <w:hideMark/>
          </w:tcPr>
          <w:p w:rsidR="00A42B0A" w:rsidRDefault="00A42B0A">
            <w:pPr>
              <w:widowControl w:val="0"/>
              <w:jc w:val="center"/>
              <w:rPr>
                <w:sz w:val="16"/>
                <w:szCs w:val="16"/>
              </w:rPr>
            </w:pPr>
            <w:r>
              <w:rPr>
                <w:sz w:val="16"/>
                <w:szCs w:val="16"/>
              </w:rPr>
              <w:t>Единицы измерения</w:t>
            </w:r>
          </w:p>
        </w:tc>
        <w:tc>
          <w:tcPr>
            <w:tcW w:w="2872" w:type="dxa"/>
            <w:tcBorders>
              <w:top w:val="single" w:sz="4" w:space="0" w:color="auto"/>
              <w:left w:val="single" w:sz="4" w:space="0" w:color="auto"/>
              <w:bottom w:val="single" w:sz="4" w:space="0" w:color="auto"/>
              <w:right w:val="single" w:sz="4" w:space="0" w:color="auto"/>
            </w:tcBorders>
            <w:vAlign w:val="center"/>
            <w:hideMark/>
          </w:tcPr>
          <w:p w:rsidR="00A42B0A" w:rsidRDefault="00A42B0A">
            <w:pPr>
              <w:widowControl w:val="0"/>
              <w:jc w:val="center"/>
              <w:rPr>
                <w:sz w:val="16"/>
                <w:szCs w:val="16"/>
              </w:rPr>
            </w:pPr>
            <w:r>
              <w:rPr>
                <w:sz w:val="16"/>
                <w:szCs w:val="16"/>
              </w:rPr>
              <w:t>В сельском поселении</w:t>
            </w:r>
          </w:p>
        </w:tc>
      </w:tr>
      <w:tr w:rsidR="00A42B0A" w:rsidTr="00A42B0A">
        <w:trPr>
          <w:trHeight w:val="128"/>
          <w:jc w:val="center"/>
        </w:trPr>
        <w:tc>
          <w:tcPr>
            <w:tcW w:w="3683" w:type="dxa"/>
            <w:vMerge/>
            <w:tcBorders>
              <w:top w:val="single" w:sz="4" w:space="0" w:color="auto"/>
              <w:left w:val="single" w:sz="4" w:space="0" w:color="auto"/>
              <w:bottom w:val="single" w:sz="4" w:space="0" w:color="auto"/>
              <w:right w:val="single" w:sz="4" w:space="0" w:color="auto"/>
            </w:tcBorders>
            <w:vAlign w:val="center"/>
            <w:hideMark/>
          </w:tcPr>
          <w:p w:rsidR="00A42B0A" w:rsidRDefault="00A42B0A">
            <w:pPr>
              <w:suppressAutoHyphens w:val="0"/>
              <w:rPr>
                <w:sz w:val="16"/>
                <w:szCs w:val="16"/>
              </w:rPr>
            </w:pPr>
          </w:p>
        </w:tc>
        <w:tc>
          <w:tcPr>
            <w:tcW w:w="3330" w:type="dxa"/>
            <w:vMerge/>
            <w:tcBorders>
              <w:top w:val="single" w:sz="4" w:space="0" w:color="auto"/>
              <w:left w:val="single" w:sz="4" w:space="0" w:color="auto"/>
              <w:bottom w:val="single" w:sz="4" w:space="0" w:color="auto"/>
              <w:right w:val="single" w:sz="4" w:space="0" w:color="auto"/>
            </w:tcBorders>
            <w:vAlign w:val="center"/>
            <w:hideMark/>
          </w:tcPr>
          <w:p w:rsidR="00A42B0A" w:rsidRDefault="00A42B0A">
            <w:pPr>
              <w:suppressAutoHyphens w:val="0"/>
              <w:rPr>
                <w:sz w:val="16"/>
                <w:szCs w:val="16"/>
              </w:rPr>
            </w:pPr>
          </w:p>
        </w:tc>
        <w:tc>
          <w:tcPr>
            <w:tcW w:w="2872" w:type="dxa"/>
            <w:tcBorders>
              <w:top w:val="single" w:sz="4" w:space="0" w:color="auto"/>
              <w:left w:val="single" w:sz="4" w:space="0" w:color="auto"/>
              <w:bottom w:val="single" w:sz="4" w:space="0" w:color="auto"/>
              <w:right w:val="single" w:sz="4" w:space="0" w:color="auto"/>
            </w:tcBorders>
            <w:vAlign w:val="center"/>
            <w:hideMark/>
          </w:tcPr>
          <w:p w:rsidR="00A42B0A" w:rsidRDefault="00A42B0A">
            <w:pPr>
              <w:widowControl w:val="0"/>
              <w:jc w:val="center"/>
              <w:rPr>
                <w:sz w:val="16"/>
                <w:szCs w:val="16"/>
              </w:rPr>
            </w:pPr>
            <w:r>
              <w:rPr>
                <w:sz w:val="16"/>
                <w:szCs w:val="16"/>
              </w:rPr>
              <w:t>Минимальная обеспеченность</w:t>
            </w:r>
          </w:p>
        </w:tc>
      </w:tr>
      <w:tr w:rsidR="00A42B0A" w:rsidTr="00A42B0A">
        <w:trPr>
          <w:trHeight w:val="227"/>
          <w:jc w:val="center"/>
        </w:trPr>
        <w:tc>
          <w:tcPr>
            <w:tcW w:w="3683" w:type="dxa"/>
            <w:tcBorders>
              <w:top w:val="single" w:sz="4" w:space="0" w:color="auto"/>
              <w:left w:val="single" w:sz="4" w:space="0" w:color="auto"/>
              <w:bottom w:val="single" w:sz="4" w:space="0" w:color="auto"/>
              <w:right w:val="single" w:sz="4" w:space="0" w:color="auto"/>
            </w:tcBorders>
            <w:hideMark/>
          </w:tcPr>
          <w:p w:rsidR="00A42B0A" w:rsidRDefault="00A42B0A">
            <w:pPr>
              <w:widowControl w:val="0"/>
              <w:ind w:right="-57"/>
              <w:rPr>
                <w:sz w:val="16"/>
                <w:szCs w:val="16"/>
              </w:rPr>
            </w:pPr>
            <w:r>
              <w:rPr>
                <w:sz w:val="16"/>
                <w:szCs w:val="16"/>
              </w:rPr>
              <w:t>Дошкольные образовательные учреждения</w:t>
            </w:r>
          </w:p>
        </w:tc>
        <w:tc>
          <w:tcPr>
            <w:tcW w:w="3330" w:type="dxa"/>
            <w:tcBorders>
              <w:top w:val="single" w:sz="4" w:space="0" w:color="auto"/>
              <w:left w:val="single" w:sz="4" w:space="0" w:color="auto"/>
              <w:bottom w:val="single" w:sz="4" w:space="0" w:color="auto"/>
              <w:right w:val="single" w:sz="4" w:space="0" w:color="auto"/>
            </w:tcBorders>
            <w:vAlign w:val="center"/>
            <w:hideMark/>
          </w:tcPr>
          <w:p w:rsidR="00A42B0A" w:rsidRDefault="00A42B0A">
            <w:pPr>
              <w:widowControl w:val="0"/>
              <w:jc w:val="center"/>
              <w:rPr>
                <w:sz w:val="16"/>
                <w:szCs w:val="16"/>
              </w:rPr>
            </w:pPr>
            <w:r>
              <w:rPr>
                <w:sz w:val="16"/>
                <w:szCs w:val="16"/>
              </w:rPr>
              <w:t>мест на 1000 жителей</w:t>
            </w:r>
          </w:p>
        </w:tc>
        <w:tc>
          <w:tcPr>
            <w:tcW w:w="2872" w:type="dxa"/>
            <w:tcBorders>
              <w:top w:val="single" w:sz="4" w:space="0" w:color="auto"/>
              <w:left w:val="single" w:sz="4" w:space="0" w:color="auto"/>
              <w:bottom w:val="single" w:sz="4" w:space="0" w:color="auto"/>
              <w:right w:val="single" w:sz="4" w:space="0" w:color="auto"/>
            </w:tcBorders>
            <w:vAlign w:val="center"/>
            <w:hideMark/>
          </w:tcPr>
          <w:p w:rsidR="00A42B0A" w:rsidRDefault="00A42B0A">
            <w:pPr>
              <w:widowControl w:val="0"/>
              <w:jc w:val="center"/>
              <w:rPr>
                <w:sz w:val="16"/>
                <w:szCs w:val="16"/>
              </w:rPr>
            </w:pPr>
            <w:r>
              <w:rPr>
                <w:sz w:val="16"/>
                <w:szCs w:val="16"/>
              </w:rPr>
              <w:t>45-55</w:t>
            </w:r>
          </w:p>
        </w:tc>
      </w:tr>
      <w:tr w:rsidR="00A42B0A" w:rsidTr="00A42B0A">
        <w:trPr>
          <w:trHeight w:val="227"/>
          <w:jc w:val="center"/>
        </w:trPr>
        <w:tc>
          <w:tcPr>
            <w:tcW w:w="3683" w:type="dxa"/>
            <w:tcBorders>
              <w:top w:val="single" w:sz="4" w:space="0" w:color="auto"/>
              <w:left w:val="single" w:sz="4" w:space="0" w:color="auto"/>
              <w:bottom w:val="single" w:sz="4" w:space="0" w:color="auto"/>
              <w:right w:val="single" w:sz="4" w:space="0" w:color="auto"/>
            </w:tcBorders>
            <w:vAlign w:val="center"/>
            <w:hideMark/>
          </w:tcPr>
          <w:p w:rsidR="00A42B0A" w:rsidRDefault="00A42B0A">
            <w:pPr>
              <w:widowControl w:val="0"/>
              <w:rPr>
                <w:sz w:val="16"/>
                <w:szCs w:val="16"/>
              </w:rPr>
            </w:pPr>
            <w:r>
              <w:rPr>
                <w:sz w:val="16"/>
                <w:szCs w:val="16"/>
              </w:rPr>
              <w:t>Общеобразовательные школы</w:t>
            </w:r>
          </w:p>
        </w:tc>
        <w:tc>
          <w:tcPr>
            <w:tcW w:w="3330" w:type="dxa"/>
            <w:tcBorders>
              <w:top w:val="single" w:sz="4" w:space="0" w:color="auto"/>
              <w:left w:val="single" w:sz="4" w:space="0" w:color="auto"/>
              <w:bottom w:val="single" w:sz="4" w:space="0" w:color="auto"/>
              <w:right w:val="single" w:sz="4" w:space="0" w:color="auto"/>
            </w:tcBorders>
            <w:vAlign w:val="center"/>
            <w:hideMark/>
          </w:tcPr>
          <w:p w:rsidR="00A42B0A" w:rsidRDefault="00A42B0A">
            <w:pPr>
              <w:widowControl w:val="0"/>
              <w:jc w:val="center"/>
              <w:rPr>
                <w:sz w:val="16"/>
                <w:szCs w:val="16"/>
              </w:rPr>
            </w:pPr>
            <w:r>
              <w:rPr>
                <w:sz w:val="16"/>
                <w:szCs w:val="16"/>
              </w:rPr>
              <w:t>мест на 1000 жителей</w:t>
            </w:r>
          </w:p>
        </w:tc>
        <w:tc>
          <w:tcPr>
            <w:tcW w:w="2872" w:type="dxa"/>
            <w:tcBorders>
              <w:top w:val="single" w:sz="4" w:space="0" w:color="auto"/>
              <w:left w:val="single" w:sz="4" w:space="0" w:color="auto"/>
              <w:bottom w:val="single" w:sz="4" w:space="0" w:color="auto"/>
              <w:right w:val="single" w:sz="4" w:space="0" w:color="auto"/>
            </w:tcBorders>
            <w:vAlign w:val="center"/>
            <w:hideMark/>
          </w:tcPr>
          <w:p w:rsidR="00A42B0A" w:rsidRDefault="00A42B0A">
            <w:pPr>
              <w:widowControl w:val="0"/>
              <w:jc w:val="center"/>
              <w:rPr>
                <w:sz w:val="16"/>
                <w:szCs w:val="16"/>
              </w:rPr>
            </w:pPr>
            <w:r>
              <w:rPr>
                <w:sz w:val="16"/>
                <w:szCs w:val="16"/>
              </w:rPr>
              <w:t>90</w:t>
            </w:r>
          </w:p>
        </w:tc>
      </w:tr>
      <w:tr w:rsidR="00A42B0A" w:rsidTr="00A42B0A">
        <w:trPr>
          <w:trHeight w:val="227"/>
          <w:jc w:val="center"/>
        </w:trPr>
        <w:tc>
          <w:tcPr>
            <w:tcW w:w="3683" w:type="dxa"/>
            <w:tcBorders>
              <w:top w:val="single" w:sz="4" w:space="0" w:color="auto"/>
              <w:left w:val="single" w:sz="4" w:space="0" w:color="auto"/>
              <w:bottom w:val="single" w:sz="4" w:space="0" w:color="auto"/>
              <w:right w:val="single" w:sz="4" w:space="0" w:color="auto"/>
            </w:tcBorders>
            <w:hideMark/>
          </w:tcPr>
          <w:p w:rsidR="00A42B0A" w:rsidRDefault="00A42B0A">
            <w:pPr>
              <w:widowControl w:val="0"/>
              <w:rPr>
                <w:sz w:val="16"/>
                <w:szCs w:val="16"/>
              </w:rPr>
            </w:pPr>
            <w:r>
              <w:rPr>
                <w:sz w:val="16"/>
                <w:szCs w:val="16"/>
              </w:rPr>
              <w:t xml:space="preserve">Продовольственные магазины </w:t>
            </w:r>
          </w:p>
        </w:tc>
        <w:tc>
          <w:tcPr>
            <w:tcW w:w="3330" w:type="dxa"/>
            <w:tcBorders>
              <w:top w:val="single" w:sz="4" w:space="0" w:color="auto"/>
              <w:left w:val="single" w:sz="4" w:space="0" w:color="auto"/>
              <w:bottom w:val="single" w:sz="4" w:space="0" w:color="auto"/>
              <w:right w:val="single" w:sz="4" w:space="0" w:color="auto"/>
            </w:tcBorders>
            <w:vAlign w:val="center"/>
            <w:hideMark/>
          </w:tcPr>
          <w:p w:rsidR="00A42B0A" w:rsidRDefault="00A42B0A">
            <w:pPr>
              <w:widowControl w:val="0"/>
              <w:jc w:val="center"/>
              <w:rPr>
                <w:sz w:val="16"/>
                <w:szCs w:val="16"/>
              </w:rPr>
            </w:pPr>
            <w:r>
              <w:rPr>
                <w:sz w:val="16"/>
                <w:szCs w:val="16"/>
              </w:rPr>
              <w:t>м</w:t>
            </w:r>
            <w:proofErr w:type="gramStart"/>
            <w:r>
              <w:rPr>
                <w:sz w:val="16"/>
                <w:szCs w:val="16"/>
                <w:vertAlign w:val="superscript"/>
              </w:rPr>
              <w:t>2</w:t>
            </w:r>
            <w:proofErr w:type="gramEnd"/>
            <w:r>
              <w:rPr>
                <w:sz w:val="16"/>
                <w:szCs w:val="16"/>
              </w:rPr>
              <w:t xml:space="preserve"> торговой площади на 1000 жителей</w:t>
            </w:r>
          </w:p>
        </w:tc>
        <w:tc>
          <w:tcPr>
            <w:tcW w:w="2872" w:type="dxa"/>
            <w:tcBorders>
              <w:top w:val="single" w:sz="4" w:space="0" w:color="auto"/>
              <w:left w:val="single" w:sz="4" w:space="0" w:color="auto"/>
              <w:bottom w:val="single" w:sz="4" w:space="0" w:color="auto"/>
              <w:right w:val="single" w:sz="4" w:space="0" w:color="auto"/>
            </w:tcBorders>
            <w:vAlign w:val="center"/>
            <w:hideMark/>
          </w:tcPr>
          <w:p w:rsidR="00A42B0A" w:rsidRDefault="00A42B0A">
            <w:pPr>
              <w:widowControl w:val="0"/>
              <w:jc w:val="center"/>
              <w:rPr>
                <w:sz w:val="16"/>
                <w:szCs w:val="16"/>
              </w:rPr>
            </w:pPr>
            <w:r>
              <w:rPr>
                <w:sz w:val="16"/>
                <w:szCs w:val="16"/>
              </w:rPr>
              <w:t>100</w:t>
            </w:r>
          </w:p>
        </w:tc>
      </w:tr>
      <w:tr w:rsidR="00A42B0A" w:rsidTr="00A42B0A">
        <w:trPr>
          <w:trHeight w:val="227"/>
          <w:jc w:val="center"/>
        </w:trPr>
        <w:tc>
          <w:tcPr>
            <w:tcW w:w="3683" w:type="dxa"/>
            <w:tcBorders>
              <w:top w:val="single" w:sz="4" w:space="0" w:color="auto"/>
              <w:left w:val="single" w:sz="4" w:space="0" w:color="auto"/>
              <w:bottom w:val="single" w:sz="4" w:space="0" w:color="auto"/>
              <w:right w:val="single" w:sz="4" w:space="0" w:color="auto"/>
            </w:tcBorders>
            <w:hideMark/>
          </w:tcPr>
          <w:p w:rsidR="00A42B0A" w:rsidRDefault="00A42B0A">
            <w:pPr>
              <w:widowControl w:val="0"/>
              <w:rPr>
                <w:sz w:val="16"/>
                <w:szCs w:val="16"/>
              </w:rPr>
            </w:pPr>
            <w:r>
              <w:rPr>
                <w:sz w:val="16"/>
                <w:szCs w:val="16"/>
              </w:rPr>
              <w:t xml:space="preserve">Непродовольственные магазины товаров первой необходимости </w:t>
            </w:r>
          </w:p>
        </w:tc>
        <w:tc>
          <w:tcPr>
            <w:tcW w:w="3330" w:type="dxa"/>
            <w:tcBorders>
              <w:top w:val="single" w:sz="4" w:space="0" w:color="auto"/>
              <w:left w:val="single" w:sz="4" w:space="0" w:color="auto"/>
              <w:bottom w:val="single" w:sz="4" w:space="0" w:color="auto"/>
              <w:right w:val="single" w:sz="4" w:space="0" w:color="auto"/>
            </w:tcBorders>
            <w:vAlign w:val="center"/>
            <w:hideMark/>
          </w:tcPr>
          <w:p w:rsidR="00A42B0A" w:rsidRDefault="00A42B0A">
            <w:pPr>
              <w:widowControl w:val="0"/>
              <w:jc w:val="center"/>
              <w:rPr>
                <w:sz w:val="16"/>
                <w:szCs w:val="16"/>
              </w:rPr>
            </w:pPr>
            <w:r>
              <w:rPr>
                <w:sz w:val="16"/>
                <w:szCs w:val="16"/>
              </w:rPr>
              <w:t>м</w:t>
            </w:r>
            <w:proofErr w:type="gramStart"/>
            <w:r>
              <w:rPr>
                <w:sz w:val="16"/>
                <w:szCs w:val="16"/>
                <w:vertAlign w:val="superscript"/>
              </w:rPr>
              <w:t>2</w:t>
            </w:r>
            <w:proofErr w:type="gramEnd"/>
            <w:r>
              <w:rPr>
                <w:sz w:val="16"/>
                <w:szCs w:val="16"/>
              </w:rPr>
              <w:t xml:space="preserve"> торговой площади на 1000 жителей</w:t>
            </w:r>
          </w:p>
        </w:tc>
        <w:tc>
          <w:tcPr>
            <w:tcW w:w="2872" w:type="dxa"/>
            <w:tcBorders>
              <w:top w:val="single" w:sz="4" w:space="0" w:color="auto"/>
              <w:left w:val="single" w:sz="4" w:space="0" w:color="auto"/>
              <w:bottom w:val="single" w:sz="4" w:space="0" w:color="auto"/>
              <w:right w:val="single" w:sz="4" w:space="0" w:color="auto"/>
            </w:tcBorders>
            <w:vAlign w:val="center"/>
            <w:hideMark/>
          </w:tcPr>
          <w:p w:rsidR="00A42B0A" w:rsidRDefault="00A42B0A">
            <w:pPr>
              <w:widowControl w:val="0"/>
              <w:jc w:val="center"/>
              <w:rPr>
                <w:sz w:val="16"/>
                <w:szCs w:val="16"/>
              </w:rPr>
            </w:pPr>
            <w:r>
              <w:rPr>
                <w:sz w:val="16"/>
                <w:szCs w:val="16"/>
              </w:rPr>
              <w:t>200</w:t>
            </w:r>
          </w:p>
        </w:tc>
      </w:tr>
      <w:tr w:rsidR="00A42B0A" w:rsidTr="00A42B0A">
        <w:trPr>
          <w:trHeight w:val="227"/>
          <w:jc w:val="center"/>
        </w:trPr>
        <w:tc>
          <w:tcPr>
            <w:tcW w:w="3683" w:type="dxa"/>
            <w:tcBorders>
              <w:top w:val="single" w:sz="4" w:space="0" w:color="auto"/>
              <w:left w:val="single" w:sz="4" w:space="0" w:color="auto"/>
              <w:bottom w:val="single" w:sz="4" w:space="0" w:color="auto"/>
              <w:right w:val="single" w:sz="4" w:space="0" w:color="auto"/>
            </w:tcBorders>
            <w:vAlign w:val="center"/>
            <w:hideMark/>
          </w:tcPr>
          <w:p w:rsidR="00A42B0A" w:rsidRDefault="00A42B0A">
            <w:pPr>
              <w:widowControl w:val="0"/>
              <w:rPr>
                <w:sz w:val="16"/>
                <w:szCs w:val="16"/>
              </w:rPr>
            </w:pPr>
            <w:r>
              <w:rPr>
                <w:sz w:val="16"/>
                <w:szCs w:val="16"/>
              </w:rPr>
              <w:t xml:space="preserve">Аптечный пункт </w:t>
            </w:r>
          </w:p>
        </w:tc>
        <w:tc>
          <w:tcPr>
            <w:tcW w:w="3330" w:type="dxa"/>
            <w:tcBorders>
              <w:top w:val="single" w:sz="4" w:space="0" w:color="auto"/>
              <w:left w:val="single" w:sz="4" w:space="0" w:color="auto"/>
              <w:bottom w:val="single" w:sz="4" w:space="0" w:color="auto"/>
              <w:right w:val="single" w:sz="4" w:space="0" w:color="auto"/>
            </w:tcBorders>
            <w:vAlign w:val="center"/>
            <w:hideMark/>
          </w:tcPr>
          <w:p w:rsidR="00A42B0A" w:rsidRDefault="00A42B0A">
            <w:pPr>
              <w:widowControl w:val="0"/>
              <w:jc w:val="center"/>
              <w:rPr>
                <w:sz w:val="16"/>
                <w:szCs w:val="16"/>
              </w:rPr>
            </w:pPr>
            <w:r>
              <w:rPr>
                <w:sz w:val="16"/>
                <w:szCs w:val="16"/>
              </w:rPr>
              <w:t>объект на жилую группу</w:t>
            </w:r>
          </w:p>
        </w:tc>
        <w:tc>
          <w:tcPr>
            <w:tcW w:w="2872" w:type="dxa"/>
            <w:tcBorders>
              <w:top w:val="single" w:sz="4" w:space="0" w:color="auto"/>
              <w:left w:val="single" w:sz="4" w:space="0" w:color="auto"/>
              <w:bottom w:val="single" w:sz="4" w:space="0" w:color="auto"/>
              <w:right w:val="single" w:sz="4" w:space="0" w:color="auto"/>
            </w:tcBorders>
            <w:vAlign w:val="center"/>
            <w:hideMark/>
          </w:tcPr>
          <w:p w:rsidR="00A42B0A" w:rsidRDefault="00A42B0A">
            <w:pPr>
              <w:widowControl w:val="0"/>
              <w:jc w:val="center"/>
              <w:rPr>
                <w:sz w:val="16"/>
                <w:szCs w:val="16"/>
              </w:rPr>
            </w:pPr>
            <w:r>
              <w:rPr>
                <w:sz w:val="16"/>
                <w:szCs w:val="16"/>
              </w:rPr>
              <w:t>1</w:t>
            </w:r>
          </w:p>
        </w:tc>
      </w:tr>
      <w:tr w:rsidR="00A42B0A" w:rsidTr="00A42B0A">
        <w:trPr>
          <w:trHeight w:val="227"/>
          <w:jc w:val="center"/>
        </w:trPr>
        <w:tc>
          <w:tcPr>
            <w:tcW w:w="3683" w:type="dxa"/>
            <w:tcBorders>
              <w:top w:val="single" w:sz="4" w:space="0" w:color="auto"/>
              <w:left w:val="single" w:sz="4" w:space="0" w:color="auto"/>
              <w:bottom w:val="single" w:sz="4" w:space="0" w:color="auto"/>
              <w:right w:val="single" w:sz="4" w:space="0" w:color="auto"/>
            </w:tcBorders>
            <w:vAlign w:val="center"/>
            <w:hideMark/>
          </w:tcPr>
          <w:p w:rsidR="00A42B0A" w:rsidRDefault="00A42B0A">
            <w:pPr>
              <w:widowControl w:val="0"/>
              <w:rPr>
                <w:sz w:val="16"/>
                <w:szCs w:val="16"/>
              </w:rPr>
            </w:pPr>
            <w:r>
              <w:rPr>
                <w:sz w:val="16"/>
                <w:szCs w:val="16"/>
              </w:rPr>
              <w:t>Отделение банка</w:t>
            </w:r>
          </w:p>
        </w:tc>
        <w:tc>
          <w:tcPr>
            <w:tcW w:w="3330" w:type="dxa"/>
            <w:tcBorders>
              <w:top w:val="single" w:sz="4" w:space="0" w:color="auto"/>
              <w:left w:val="single" w:sz="4" w:space="0" w:color="auto"/>
              <w:bottom w:val="single" w:sz="4" w:space="0" w:color="auto"/>
              <w:right w:val="single" w:sz="4" w:space="0" w:color="auto"/>
            </w:tcBorders>
            <w:vAlign w:val="center"/>
            <w:hideMark/>
          </w:tcPr>
          <w:p w:rsidR="00A42B0A" w:rsidRDefault="00A42B0A">
            <w:pPr>
              <w:widowControl w:val="0"/>
              <w:jc w:val="center"/>
              <w:rPr>
                <w:sz w:val="16"/>
                <w:szCs w:val="16"/>
              </w:rPr>
            </w:pPr>
            <w:r>
              <w:rPr>
                <w:sz w:val="16"/>
                <w:szCs w:val="16"/>
              </w:rPr>
              <w:t>объект на жилую группу</w:t>
            </w:r>
          </w:p>
        </w:tc>
        <w:tc>
          <w:tcPr>
            <w:tcW w:w="2872" w:type="dxa"/>
            <w:tcBorders>
              <w:top w:val="single" w:sz="4" w:space="0" w:color="auto"/>
              <w:left w:val="single" w:sz="4" w:space="0" w:color="auto"/>
              <w:bottom w:val="single" w:sz="4" w:space="0" w:color="auto"/>
              <w:right w:val="single" w:sz="4" w:space="0" w:color="auto"/>
            </w:tcBorders>
            <w:vAlign w:val="center"/>
            <w:hideMark/>
          </w:tcPr>
          <w:p w:rsidR="00A42B0A" w:rsidRDefault="00A42B0A">
            <w:pPr>
              <w:widowControl w:val="0"/>
              <w:jc w:val="center"/>
              <w:rPr>
                <w:sz w:val="16"/>
                <w:szCs w:val="16"/>
              </w:rPr>
            </w:pPr>
            <w:r>
              <w:rPr>
                <w:sz w:val="16"/>
                <w:szCs w:val="16"/>
              </w:rPr>
              <w:t>1</w:t>
            </w:r>
          </w:p>
        </w:tc>
      </w:tr>
      <w:tr w:rsidR="00A42B0A" w:rsidTr="00A42B0A">
        <w:trPr>
          <w:trHeight w:val="227"/>
          <w:jc w:val="center"/>
        </w:trPr>
        <w:tc>
          <w:tcPr>
            <w:tcW w:w="3683" w:type="dxa"/>
            <w:tcBorders>
              <w:top w:val="single" w:sz="4" w:space="0" w:color="auto"/>
              <w:left w:val="single" w:sz="4" w:space="0" w:color="auto"/>
              <w:bottom w:val="single" w:sz="4" w:space="0" w:color="auto"/>
              <w:right w:val="single" w:sz="4" w:space="0" w:color="auto"/>
            </w:tcBorders>
            <w:vAlign w:val="center"/>
            <w:hideMark/>
          </w:tcPr>
          <w:p w:rsidR="00A42B0A" w:rsidRDefault="00A42B0A">
            <w:pPr>
              <w:widowControl w:val="0"/>
              <w:rPr>
                <w:sz w:val="16"/>
                <w:szCs w:val="16"/>
              </w:rPr>
            </w:pPr>
            <w:r>
              <w:rPr>
                <w:sz w:val="16"/>
                <w:szCs w:val="16"/>
              </w:rPr>
              <w:t>Отделение связи</w:t>
            </w:r>
          </w:p>
        </w:tc>
        <w:tc>
          <w:tcPr>
            <w:tcW w:w="3330" w:type="dxa"/>
            <w:tcBorders>
              <w:top w:val="single" w:sz="4" w:space="0" w:color="auto"/>
              <w:left w:val="single" w:sz="4" w:space="0" w:color="auto"/>
              <w:bottom w:val="single" w:sz="4" w:space="0" w:color="auto"/>
              <w:right w:val="single" w:sz="4" w:space="0" w:color="auto"/>
            </w:tcBorders>
            <w:vAlign w:val="center"/>
            <w:hideMark/>
          </w:tcPr>
          <w:p w:rsidR="00A42B0A" w:rsidRDefault="00A42B0A">
            <w:pPr>
              <w:widowControl w:val="0"/>
              <w:jc w:val="center"/>
              <w:rPr>
                <w:sz w:val="16"/>
                <w:szCs w:val="16"/>
              </w:rPr>
            </w:pPr>
            <w:r>
              <w:rPr>
                <w:sz w:val="16"/>
                <w:szCs w:val="16"/>
              </w:rPr>
              <w:t>объект на жилую группу</w:t>
            </w:r>
          </w:p>
        </w:tc>
        <w:tc>
          <w:tcPr>
            <w:tcW w:w="2872" w:type="dxa"/>
            <w:tcBorders>
              <w:top w:val="single" w:sz="4" w:space="0" w:color="auto"/>
              <w:left w:val="single" w:sz="4" w:space="0" w:color="auto"/>
              <w:bottom w:val="single" w:sz="4" w:space="0" w:color="auto"/>
              <w:right w:val="single" w:sz="4" w:space="0" w:color="auto"/>
            </w:tcBorders>
            <w:vAlign w:val="center"/>
            <w:hideMark/>
          </w:tcPr>
          <w:p w:rsidR="00A42B0A" w:rsidRDefault="00A42B0A">
            <w:pPr>
              <w:widowControl w:val="0"/>
              <w:jc w:val="center"/>
              <w:rPr>
                <w:sz w:val="16"/>
                <w:szCs w:val="16"/>
              </w:rPr>
            </w:pPr>
            <w:r>
              <w:rPr>
                <w:sz w:val="16"/>
                <w:szCs w:val="16"/>
              </w:rPr>
              <w:t>1</w:t>
            </w:r>
          </w:p>
        </w:tc>
      </w:tr>
      <w:tr w:rsidR="00A42B0A" w:rsidTr="00A42B0A">
        <w:trPr>
          <w:trHeight w:val="944"/>
          <w:jc w:val="center"/>
        </w:trPr>
        <w:tc>
          <w:tcPr>
            <w:tcW w:w="3683" w:type="dxa"/>
            <w:tcBorders>
              <w:top w:val="single" w:sz="4" w:space="0" w:color="auto"/>
              <w:left w:val="single" w:sz="4" w:space="0" w:color="auto"/>
              <w:bottom w:val="single" w:sz="4" w:space="0" w:color="auto"/>
              <w:right w:val="single" w:sz="4" w:space="0" w:color="auto"/>
            </w:tcBorders>
            <w:vAlign w:val="center"/>
            <w:hideMark/>
          </w:tcPr>
          <w:p w:rsidR="00A42B0A" w:rsidRDefault="00A42B0A">
            <w:pPr>
              <w:widowControl w:val="0"/>
              <w:rPr>
                <w:sz w:val="16"/>
                <w:szCs w:val="16"/>
              </w:rPr>
            </w:pPr>
            <w:r>
              <w:rPr>
                <w:sz w:val="16"/>
                <w:szCs w:val="16"/>
              </w:rPr>
              <w:t>Предприятия бытового обслуживания (мастерские, парикмахерские и т. п.)</w:t>
            </w:r>
          </w:p>
        </w:tc>
        <w:tc>
          <w:tcPr>
            <w:tcW w:w="3330" w:type="dxa"/>
            <w:tcBorders>
              <w:top w:val="single" w:sz="4" w:space="0" w:color="auto"/>
              <w:left w:val="single" w:sz="4" w:space="0" w:color="auto"/>
              <w:bottom w:val="single" w:sz="4" w:space="0" w:color="auto"/>
              <w:right w:val="single" w:sz="4" w:space="0" w:color="auto"/>
            </w:tcBorders>
            <w:vAlign w:val="center"/>
            <w:hideMark/>
          </w:tcPr>
          <w:p w:rsidR="00A42B0A" w:rsidRDefault="00A42B0A">
            <w:pPr>
              <w:widowControl w:val="0"/>
              <w:jc w:val="center"/>
              <w:rPr>
                <w:sz w:val="16"/>
                <w:szCs w:val="16"/>
              </w:rPr>
            </w:pPr>
            <w:r>
              <w:rPr>
                <w:sz w:val="16"/>
                <w:szCs w:val="16"/>
              </w:rPr>
              <w:t>рабочих мест на 1000 жителей</w:t>
            </w:r>
          </w:p>
        </w:tc>
        <w:tc>
          <w:tcPr>
            <w:tcW w:w="2872" w:type="dxa"/>
            <w:tcBorders>
              <w:top w:val="single" w:sz="4" w:space="0" w:color="auto"/>
              <w:left w:val="single" w:sz="4" w:space="0" w:color="auto"/>
              <w:bottom w:val="single" w:sz="4" w:space="0" w:color="auto"/>
              <w:right w:val="single" w:sz="4" w:space="0" w:color="auto"/>
            </w:tcBorders>
            <w:vAlign w:val="center"/>
            <w:hideMark/>
          </w:tcPr>
          <w:p w:rsidR="00A42B0A" w:rsidRDefault="00A42B0A">
            <w:pPr>
              <w:widowControl w:val="0"/>
              <w:jc w:val="center"/>
              <w:rPr>
                <w:sz w:val="16"/>
                <w:szCs w:val="16"/>
              </w:rPr>
            </w:pPr>
            <w:r>
              <w:rPr>
                <w:sz w:val="16"/>
                <w:szCs w:val="16"/>
              </w:rPr>
              <w:t>2</w:t>
            </w:r>
          </w:p>
        </w:tc>
      </w:tr>
      <w:tr w:rsidR="00A42B0A" w:rsidTr="00A42B0A">
        <w:trPr>
          <w:trHeight w:val="227"/>
          <w:jc w:val="center"/>
        </w:trPr>
        <w:tc>
          <w:tcPr>
            <w:tcW w:w="3683" w:type="dxa"/>
            <w:tcBorders>
              <w:top w:val="single" w:sz="4" w:space="0" w:color="auto"/>
              <w:left w:val="single" w:sz="4" w:space="0" w:color="auto"/>
              <w:bottom w:val="single" w:sz="4" w:space="0" w:color="auto"/>
              <w:right w:val="single" w:sz="4" w:space="0" w:color="auto"/>
            </w:tcBorders>
            <w:vAlign w:val="center"/>
            <w:hideMark/>
          </w:tcPr>
          <w:p w:rsidR="00A42B0A" w:rsidRDefault="00A42B0A">
            <w:pPr>
              <w:widowControl w:val="0"/>
              <w:ind w:right="-57"/>
              <w:rPr>
                <w:spacing w:val="-2"/>
                <w:sz w:val="16"/>
                <w:szCs w:val="16"/>
              </w:rPr>
            </w:pPr>
            <w:r>
              <w:rPr>
                <w:spacing w:val="-2"/>
                <w:sz w:val="16"/>
                <w:szCs w:val="16"/>
              </w:rPr>
              <w:t xml:space="preserve">Приемный пункт прачечной, химчистки </w:t>
            </w:r>
          </w:p>
        </w:tc>
        <w:tc>
          <w:tcPr>
            <w:tcW w:w="3330" w:type="dxa"/>
            <w:tcBorders>
              <w:top w:val="single" w:sz="4" w:space="0" w:color="auto"/>
              <w:left w:val="single" w:sz="4" w:space="0" w:color="auto"/>
              <w:bottom w:val="single" w:sz="4" w:space="0" w:color="auto"/>
              <w:right w:val="single" w:sz="4" w:space="0" w:color="auto"/>
            </w:tcBorders>
            <w:vAlign w:val="center"/>
            <w:hideMark/>
          </w:tcPr>
          <w:p w:rsidR="00A42B0A" w:rsidRDefault="00A42B0A">
            <w:pPr>
              <w:widowControl w:val="0"/>
              <w:jc w:val="center"/>
              <w:rPr>
                <w:sz w:val="16"/>
                <w:szCs w:val="16"/>
              </w:rPr>
            </w:pPr>
            <w:r>
              <w:rPr>
                <w:sz w:val="16"/>
                <w:szCs w:val="16"/>
              </w:rPr>
              <w:t>объект на жилую группу</w:t>
            </w:r>
          </w:p>
        </w:tc>
        <w:tc>
          <w:tcPr>
            <w:tcW w:w="2872" w:type="dxa"/>
            <w:tcBorders>
              <w:top w:val="single" w:sz="4" w:space="0" w:color="auto"/>
              <w:left w:val="single" w:sz="4" w:space="0" w:color="auto"/>
              <w:bottom w:val="single" w:sz="4" w:space="0" w:color="auto"/>
              <w:right w:val="single" w:sz="4" w:space="0" w:color="auto"/>
            </w:tcBorders>
            <w:vAlign w:val="center"/>
            <w:hideMark/>
          </w:tcPr>
          <w:p w:rsidR="00A42B0A" w:rsidRDefault="00A42B0A">
            <w:pPr>
              <w:widowControl w:val="0"/>
              <w:jc w:val="center"/>
              <w:rPr>
                <w:sz w:val="16"/>
                <w:szCs w:val="16"/>
              </w:rPr>
            </w:pPr>
            <w:r>
              <w:rPr>
                <w:sz w:val="16"/>
                <w:szCs w:val="16"/>
              </w:rPr>
              <w:t>1</w:t>
            </w:r>
          </w:p>
        </w:tc>
      </w:tr>
      <w:tr w:rsidR="00A42B0A" w:rsidTr="00A42B0A">
        <w:trPr>
          <w:trHeight w:val="227"/>
          <w:jc w:val="center"/>
        </w:trPr>
        <w:tc>
          <w:tcPr>
            <w:tcW w:w="3683" w:type="dxa"/>
            <w:tcBorders>
              <w:top w:val="single" w:sz="4" w:space="0" w:color="auto"/>
              <w:left w:val="single" w:sz="4" w:space="0" w:color="auto"/>
              <w:bottom w:val="single" w:sz="4" w:space="0" w:color="auto"/>
              <w:right w:val="single" w:sz="4" w:space="0" w:color="auto"/>
            </w:tcBorders>
            <w:vAlign w:val="center"/>
            <w:hideMark/>
          </w:tcPr>
          <w:p w:rsidR="00A42B0A" w:rsidRDefault="00A42B0A">
            <w:pPr>
              <w:widowControl w:val="0"/>
              <w:rPr>
                <w:sz w:val="16"/>
                <w:szCs w:val="16"/>
              </w:rPr>
            </w:pPr>
            <w:r>
              <w:rPr>
                <w:sz w:val="16"/>
                <w:szCs w:val="16"/>
              </w:rPr>
              <w:t>Общественные туалеты</w:t>
            </w:r>
          </w:p>
        </w:tc>
        <w:tc>
          <w:tcPr>
            <w:tcW w:w="3330" w:type="dxa"/>
            <w:tcBorders>
              <w:top w:val="single" w:sz="4" w:space="0" w:color="auto"/>
              <w:left w:val="single" w:sz="4" w:space="0" w:color="auto"/>
              <w:bottom w:val="single" w:sz="4" w:space="0" w:color="auto"/>
              <w:right w:val="single" w:sz="4" w:space="0" w:color="auto"/>
            </w:tcBorders>
            <w:vAlign w:val="center"/>
            <w:hideMark/>
          </w:tcPr>
          <w:p w:rsidR="00A42B0A" w:rsidRDefault="00A42B0A">
            <w:pPr>
              <w:widowControl w:val="0"/>
              <w:jc w:val="center"/>
              <w:rPr>
                <w:sz w:val="16"/>
                <w:szCs w:val="16"/>
              </w:rPr>
            </w:pPr>
            <w:r>
              <w:rPr>
                <w:sz w:val="16"/>
                <w:szCs w:val="16"/>
              </w:rPr>
              <w:t>прибор на 1000 жителей</w:t>
            </w:r>
          </w:p>
        </w:tc>
        <w:tc>
          <w:tcPr>
            <w:tcW w:w="2872" w:type="dxa"/>
            <w:tcBorders>
              <w:top w:val="single" w:sz="4" w:space="0" w:color="auto"/>
              <w:left w:val="single" w:sz="4" w:space="0" w:color="auto"/>
              <w:bottom w:val="single" w:sz="4" w:space="0" w:color="auto"/>
              <w:right w:val="single" w:sz="4" w:space="0" w:color="auto"/>
            </w:tcBorders>
            <w:vAlign w:val="center"/>
            <w:hideMark/>
          </w:tcPr>
          <w:p w:rsidR="00A42B0A" w:rsidRDefault="00A42B0A">
            <w:pPr>
              <w:widowControl w:val="0"/>
              <w:jc w:val="center"/>
              <w:rPr>
                <w:sz w:val="16"/>
                <w:szCs w:val="16"/>
              </w:rPr>
            </w:pPr>
            <w:r>
              <w:rPr>
                <w:sz w:val="16"/>
                <w:szCs w:val="16"/>
              </w:rPr>
              <w:t>1</w:t>
            </w:r>
          </w:p>
        </w:tc>
      </w:tr>
      <w:tr w:rsidR="00A42B0A" w:rsidTr="00A42B0A">
        <w:trPr>
          <w:trHeight w:val="227"/>
          <w:jc w:val="center"/>
        </w:trPr>
        <w:tc>
          <w:tcPr>
            <w:tcW w:w="3683" w:type="dxa"/>
            <w:tcBorders>
              <w:top w:val="single" w:sz="4" w:space="0" w:color="auto"/>
              <w:left w:val="single" w:sz="4" w:space="0" w:color="auto"/>
              <w:bottom w:val="single" w:sz="4" w:space="0" w:color="auto"/>
              <w:right w:val="single" w:sz="4" w:space="0" w:color="auto"/>
            </w:tcBorders>
            <w:vAlign w:val="center"/>
            <w:hideMark/>
          </w:tcPr>
          <w:p w:rsidR="00A42B0A" w:rsidRDefault="00A42B0A">
            <w:pPr>
              <w:widowControl w:val="0"/>
              <w:rPr>
                <w:sz w:val="16"/>
                <w:szCs w:val="16"/>
              </w:rPr>
            </w:pPr>
            <w:r>
              <w:rPr>
                <w:sz w:val="16"/>
                <w:szCs w:val="16"/>
              </w:rPr>
              <w:t xml:space="preserve">Учреждения культуры  </w:t>
            </w:r>
          </w:p>
        </w:tc>
        <w:tc>
          <w:tcPr>
            <w:tcW w:w="3330" w:type="dxa"/>
            <w:tcBorders>
              <w:top w:val="single" w:sz="4" w:space="0" w:color="auto"/>
              <w:left w:val="single" w:sz="4" w:space="0" w:color="auto"/>
              <w:bottom w:val="single" w:sz="4" w:space="0" w:color="auto"/>
              <w:right w:val="single" w:sz="4" w:space="0" w:color="auto"/>
            </w:tcBorders>
            <w:vAlign w:val="center"/>
            <w:hideMark/>
          </w:tcPr>
          <w:p w:rsidR="00A42B0A" w:rsidRDefault="00A42B0A">
            <w:pPr>
              <w:widowControl w:val="0"/>
              <w:jc w:val="center"/>
              <w:rPr>
                <w:sz w:val="16"/>
                <w:szCs w:val="16"/>
              </w:rPr>
            </w:pPr>
            <w:r>
              <w:rPr>
                <w:sz w:val="16"/>
                <w:szCs w:val="16"/>
              </w:rPr>
              <w:t>м</w:t>
            </w:r>
            <w:proofErr w:type="gramStart"/>
            <w:r>
              <w:rPr>
                <w:sz w:val="16"/>
                <w:szCs w:val="16"/>
                <w:vertAlign w:val="superscript"/>
              </w:rPr>
              <w:t>2</w:t>
            </w:r>
            <w:proofErr w:type="gramEnd"/>
            <w:r>
              <w:rPr>
                <w:sz w:val="16"/>
                <w:szCs w:val="16"/>
              </w:rPr>
              <w:t xml:space="preserve"> общей площади на 1000 жителей</w:t>
            </w:r>
          </w:p>
        </w:tc>
        <w:tc>
          <w:tcPr>
            <w:tcW w:w="2872" w:type="dxa"/>
            <w:tcBorders>
              <w:top w:val="single" w:sz="4" w:space="0" w:color="auto"/>
              <w:left w:val="single" w:sz="4" w:space="0" w:color="auto"/>
              <w:bottom w:val="single" w:sz="4" w:space="0" w:color="auto"/>
              <w:right w:val="single" w:sz="4" w:space="0" w:color="auto"/>
            </w:tcBorders>
            <w:vAlign w:val="center"/>
            <w:hideMark/>
          </w:tcPr>
          <w:p w:rsidR="00A42B0A" w:rsidRDefault="00A42B0A">
            <w:pPr>
              <w:widowControl w:val="0"/>
              <w:jc w:val="center"/>
              <w:rPr>
                <w:sz w:val="16"/>
                <w:szCs w:val="16"/>
              </w:rPr>
            </w:pPr>
            <w:r>
              <w:rPr>
                <w:sz w:val="16"/>
                <w:szCs w:val="16"/>
              </w:rPr>
              <w:t>50</w:t>
            </w:r>
          </w:p>
        </w:tc>
      </w:tr>
      <w:tr w:rsidR="00A42B0A" w:rsidTr="00A42B0A">
        <w:trPr>
          <w:trHeight w:val="227"/>
          <w:jc w:val="center"/>
        </w:trPr>
        <w:tc>
          <w:tcPr>
            <w:tcW w:w="3683" w:type="dxa"/>
            <w:tcBorders>
              <w:top w:val="single" w:sz="4" w:space="0" w:color="auto"/>
              <w:left w:val="single" w:sz="4" w:space="0" w:color="auto"/>
              <w:bottom w:val="single" w:sz="4" w:space="0" w:color="auto"/>
              <w:right w:val="single" w:sz="4" w:space="0" w:color="auto"/>
            </w:tcBorders>
            <w:vAlign w:val="center"/>
            <w:hideMark/>
          </w:tcPr>
          <w:p w:rsidR="00A42B0A" w:rsidRDefault="00A42B0A">
            <w:pPr>
              <w:widowControl w:val="0"/>
              <w:rPr>
                <w:sz w:val="16"/>
                <w:szCs w:val="16"/>
              </w:rPr>
            </w:pPr>
            <w:r>
              <w:rPr>
                <w:sz w:val="16"/>
                <w:szCs w:val="16"/>
              </w:rPr>
              <w:t>Закрытые спортивные сооружения</w:t>
            </w:r>
          </w:p>
        </w:tc>
        <w:tc>
          <w:tcPr>
            <w:tcW w:w="3330" w:type="dxa"/>
            <w:tcBorders>
              <w:top w:val="single" w:sz="4" w:space="0" w:color="auto"/>
              <w:left w:val="single" w:sz="4" w:space="0" w:color="auto"/>
              <w:bottom w:val="single" w:sz="4" w:space="0" w:color="auto"/>
              <w:right w:val="single" w:sz="4" w:space="0" w:color="auto"/>
            </w:tcBorders>
            <w:vAlign w:val="center"/>
            <w:hideMark/>
          </w:tcPr>
          <w:p w:rsidR="00A42B0A" w:rsidRDefault="00A42B0A">
            <w:pPr>
              <w:widowControl w:val="0"/>
              <w:jc w:val="center"/>
              <w:rPr>
                <w:sz w:val="16"/>
                <w:szCs w:val="16"/>
              </w:rPr>
            </w:pPr>
            <w:r>
              <w:rPr>
                <w:sz w:val="16"/>
                <w:szCs w:val="16"/>
              </w:rPr>
              <w:t>м</w:t>
            </w:r>
            <w:proofErr w:type="gramStart"/>
            <w:r>
              <w:rPr>
                <w:sz w:val="16"/>
                <w:szCs w:val="16"/>
                <w:vertAlign w:val="superscript"/>
              </w:rPr>
              <w:t>2</w:t>
            </w:r>
            <w:proofErr w:type="gramEnd"/>
            <w:r>
              <w:rPr>
                <w:sz w:val="16"/>
                <w:szCs w:val="16"/>
                <w:vertAlign w:val="superscript"/>
              </w:rPr>
              <w:t xml:space="preserve"> </w:t>
            </w:r>
            <w:r>
              <w:rPr>
                <w:sz w:val="16"/>
                <w:szCs w:val="16"/>
              </w:rPr>
              <w:t>общей площади на 1000 жителей</w:t>
            </w:r>
          </w:p>
        </w:tc>
        <w:tc>
          <w:tcPr>
            <w:tcW w:w="2872" w:type="dxa"/>
            <w:tcBorders>
              <w:top w:val="single" w:sz="4" w:space="0" w:color="auto"/>
              <w:left w:val="single" w:sz="4" w:space="0" w:color="auto"/>
              <w:bottom w:val="single" w:sz="4" w:space="0" w:color="auto"/>
              <w:right w:val="single" w:sz="4" w:space="0" w:color="auto"/>
            </w:tcBorders>
            <w:vAlign w:val="center"/>
            <w:hideMark/>
          </w:tcPr>
          <w:p w:rsidR="00A42B0A" w:rsidRDefault="00A42B0A">
            <w:pPr>
              <w:widowControl w:val="0"/>
              <w:jc w:val="center"/>
              <w:rPr>
                <w:sz w:val="16"/>
                <w:szCs w:val="16"/>
              </w:rPr>
            </w:pPr>
            <w:r>
              <w:rPr>
                <w:sz w:val="16"/>
                <w:szCs w:val="16"/>
              </w:rPr>
              <w:t>60-80</w:t>
            </w:r>
          </w:p>
        </w:tc>
      </w:tr>
      <w:tr w:rsidR="00A42B0A" w:rsidTr="00A42B0A">
        <w:trPr>
          <w:trHeight w:val="227"/>
          <w:jc w:val="center"/>
        </w:trPr>
        <w:tc>
          <w:tcPr>
            <w:tcW w:w="3683" w:type="dxa"/>
            <w:tcBorders>
              <w:top w:val="single" w:sz="4" w:space="0" w:color="auto"/>
              <w:left w:val="single" w:sz="4" w:space="0" w:color="auto"/>
              <w:bottom w:val="single" w:sz="4" w:space="0" w:color="auto"/>
              <w:right w:val="single" w:sz="4" w:space="0" w:color="auto"/>
            </w:tcBorders>
            <w:vAlign w:val="center"/>
            <w:hideMark/>
          </w:tcPr>
          <w:p w:rsidR="00A42B0A" w:rsidRDefault="00A42B0A">
            <w:pPr>
              <w:widowControl w:val="0"/>
              <w:rPr>
                <w:sz w:val="16"/>
                <w:szCs w:val="16"/>
              </w:rPr>
            </w:pPr>
            <w:r>
              <w:rPr>
                <w:sz w:val="16"/>
                <w:szCs w:val="16"/>
              </w:rPr>
              <w:t xml:space="preserve">Пункт охраны порядка </w:t>
            </w:r>
          </w:p>
        </w:tc>
        <w:tc>
          <w:tcPr>
            <w:tcW w:w="3330" w:type="dxa"/>
            <w:tcBorders>
              <w:top w:val="single" w:sz="4" w:space="0" w:color="auto"/>
              <w:left w:val="single" w:sz="4" w:space="0" w:color="auto"/>
              <w:bottom w:val="single" w:sz="4" w:space="0" w:color="auto"/>
              <w:right w:val="single" w:sz="4" w:space="0" w:color="auto"/>
            </w:tcBorders>
            <w:vAlign w:val="center"/>
            <w:hideMark/>
          </w:tcPr>
          <w:p w:rsidR="00A42B0A" w:rsidRDefault="00A42B0A">
            <w:pPr>
              <w:widowControl w:val="0"/>
              <w:jc w:val="center"/>
              <w:rPr>
                <w:sz w:val="16"/>
                <w:szCs w:val="16"/>
              </w:rPr>
            </w:pPr>
            <w:r>
              <w:rPr>
                <w:sz w:val="16"/>
                <w:szCs w:val="16"/>
              </w:rPr>
              <w:t>м</w:t>
            </w:r>
            <w:proofErr w:type="gramStart"/>
            <w:r>
              <w:rPr>
                <w:sz w:val="16"/>
                <w:szCs w:val="16"/>
                <w:vertAlign w:val="superscript"/>
              </w:rPr>
              <w:t>2</w:t>
            </w:r>
            <w:proofErr w:type="gramEnd"/>
            <w:r>
              <w:rPr>
                <w:sz w:val="16"/>
                <w:szCs w:val="16"/>
              </w:rPr>
              <w:t xml:space="preserve"> общей площади на жилую группу</w:t>
            </w:r>
          </w:p>
        </w:tc>
        <w:tc>
          <w:tcPr>
            <w:tcW w:w="2872" w:type="dxa"/>
            <w:tcBorders>
              <w:top w:val="single" w:sz="4" w:space="0" w:color="auto"/>
              <w:left w:val="single" w:sz="4" w:space="0" w:color="auto"/>
              <w:bottom w:val="single" w:sz="4" w:space="0" w:color="auto"/>
              <w:right w:val="single" w:sz="4" w:space="0" w:color="auto"/>
            </w:tcBorders>
            <w:vAlign w:val="center"/>
            <w:hideMark/>
          </w:tcPr>
          <w:p w:rsidR="00A42B0A" w:rsidRDefault="00A42B0A">
            <w:pPr>
              <w:widowControl w:val="0"/>
              <w:jc w:val="center"/>
              <w:rPr>
                <w:sz w:val="16"/>
                <w:szCs w:val="16"/>
              </w:rPr>
            </w:pPr>
            <w:r>
              <w:rPr>
                <w:sz w:val="16"/>
                <w:szCs w:val="16"/>
              </w:rPr>
              <w:t>10</w:t>
            </w:r>
          </w:p>
        </w:tc>
      </w:tr>
    </w:tbl>
    <w:p w:rsidR="00A42B0A" w:rsidRDefault="00A42B0A" w:rsidP="00A42B0A">
      <w:pPr>
        <w:pStyle w:val="6"/>
        <w:spacing w:before="0" w:after="0"/>
        <w:ind w:firstLine="567"/>
        <w:jc w:val="both"/>
        <w:rPr>
          <w:b w:val="0"/>
          <w:sz w:val="16"/>
          <w:szCs w:val="16"/>
        </w:rPr>
      </w:pPr>
      <w:r>
        <w:rPr>
          <w:b w:val="0"/>
          <w:sz w:val="16"/>
          <w:szCs w:val="16"/>
        </w:rPr>
        <w:t>* Для сельских населенных пунктов с численностью населения менее 200 человек следует предусматривать дошкольные образовательные учреждения малой вместимости, объединенные с начальными классами. Минимальную обеспеченность такими учреждениями и их вместимость следует принимать по заданию на проектирование в зависимости от местных условий.</w:t>
      </w:r>
    </w:p>
    <w:p w:rsidR="00A42B0A" w:rsidRDefault="00A42B0A" w:rsidP="00A42B0A">
      <w:pPr>
        <w:widowControl w:val="0"/>
        <w:tabs>
          <w:tab w:val="left" w:pos="1129"/>
        </w:tabs>
        <w:overflowPunct w:val="0"/>
        <w:autoSpaceDE w:val="0"/>
        <w:jc w:val="both"/>
        <w:rPr>
          <w:bCs/>
          <w:sz w:val="16"/>
          <w:szCs w:val="16"/>
        </w:rPr>
      </w:pPr>
      <w:r>
        <w:rPr>
          <w:bCs/>
          <w:sz w:val="16"/>
          <w:szCs w:val="16"/>
        </w:rPr>
        <w:t xml:space="preserve">          </w:t>
      </w:r>
    </w:p>
    <w:p w:rsidR="00A42B0A" w:rsidRDefault="00A42B0A" w:rsidP="00A42B0A">
      <w:pPr>
        <w:widowControl w:val="0"/>
        <w:tabs>
          <w:tab w:val="left" w:pos="1129"/>
        </w:tabs>
        <w:overflowPunct w:val="0"/>
        <w:autoSpaceDE w:val="0"/>
        <w:jc w:val="both"/>
        <w:rPr>
          <w:bCs/>
          <w:color w:val="000000"/>
          <w:sz w:val="16"/>
          <w:szCs w:val="16"/>
        </w:rPr>
      </w:pPr>
      <w:r>
        <w:rPr>
          <w:bCs/>
          <w:sz w:val="16"/>
          <w:szCs w:val="16"/>
        </w:rPr>
        <w:tab/>
        <w:t>13.</w:t>
      </w:r>
      <w:r>
        <w:rPr>
          <w:rStyle w:val="13"/>
          <w:bCs/>
          <w:sz w:val="16"/>
          <w:szCs w:val="16"/>
        </w:rPr>
        <w:t xml:space="preserve"> </w:t>
      </w:r>
      <w:r>
        <w:rPr>
          <w:rStyle w:val="13"/>
          <w:bCs/>
          <w:iCs/>
          <w:sz w:val="16"/>
          <w:szCs w:val="16"/>
        </w:rPr>
        <w:t xml:space="preserve">Нормативы обеспеченности объектами здравоохранения (мест на одну тысячу человек, коек на одну тысячу человек, посещений в смену) </w:t>
      </w:r>
      <w:r>
        <w:rPr>
          <w:rStyle w:val="13"/>
          <w:bCs/>
          <w:sz w:val="16"/>
          <w:szCs w:val="16"/>
        </w:rPr>
        <w:t xml:space="preserve">принимается </w:t>
      </w:r>
      <w:r>
        <w:rPr>
          <w:bCs/>
          <w:sz w:val="16"/>
          <w:szCs w:val="16"/>
        </w:rPr>
        <w:t>в соответствии с таблицей 9.</w:t>
      </w:r>
    </w:p>
    <w:p w:rsidR="00A42B0A" w:rsidRDefault="00A42B0A" w:rsidP="00A42B0A">
      <w:pPr>
        <w:widowControl w:val="0"/>
        <w:tabs>
          <w:tab w:val="left" w:pos="1129"/>
        </w:tabs>
        <w:overflowPunct w:val="0"/>
        <w:autoSpaceDE w:val="0"/>
        <w:ind w:firstLine="709"/>
        <w:rPr>
          <w:color w:val="000000"/>
          <w:sz w:val="16"/>
          <w:szCs w:val="16"/>
        </w:rPr>
      </w:pPr>
      <w:r>
        <w:rPr>
          <w:bCs/>
          <w:color w:val="000000"/>
          <w:sz w:val="16"/>
          <w:szCs w:val="16"/>
        </w:rPr>
        <w:t xml:space="preserve">                                                                                                             Таблица 9.</w:t>
      </w:r>
    </w:p>
    <w:tbl>
      <w:tblPr>
        <w:tblW w:w="0" w:type="auto"/>
        <w:tblInd w:w="45" w:type="dxa"/>
        <w:tblLayout w:type="fixed"/>
        <w:tblCellMar>
          <w:left w:w="45" w:type="dxa"/>
          <w:right w:w="45" w:type="dxa"/>
        </w:tblCellMar>
        <w:tblLook w:val="04A0"/>
      </w:tblPr>
      <w:tblGrid>
        <w:gridCol w:w="4860"/>
        <w:gridCol w:w="4390"/>
      </w:tblGrid>
      <w:tr w:rsidR="00A42B0A" w:rsidTr="00A42B0A">
        <w:trPr>
          <w:trHeight w:val="135"/>
        </w:trPr>
        <w:tc>
          <w:tcPr>
            <w:tcW w:w="4860" w:type="dxa"/>
            <w:tcBorders>
              <w:top w:val="single" w:sz="4" w:space="0" w:color="000000"/>
              <w:left w:val="single" w:sz="4" w:space="0" w:color="000000"/>
              <w:bottom w:val="single" w:sz="4" w:space="0" w:color="000000"/>
              <w:right w:val="nil"/>
            </w:tcBorders>
            <w:hideMark/>
          </w:tcPr>
          <w:p w:rsidR="00A42B0A" w:rsidRDefault="00A42B0A">
            <w:pPr>
              <w:snapToGrid w:val="0"/>
              <w:ind w:left="-45"/>
              <w:jc w:val="center"/>
              <w:rPr>
                <w:sz w:val="16"/>
                <w:szCs w:val="16"/>
              </w:rPr>
            </w:pPr>
            <w:r>
              <w:rPr>
                <w:sz w:val="16"/>
                <w:szCs w:val="16"/>
              </w:rPr>
              <w:t>Наименование показателя</w:t>
            </w:r>
          </w:p>
        </w:tc>
        <w:tc>
          <w:tcPr>
            <w:tcW w:w="4390" w:type="dxa"/>
            <w:tcBorders>
              <w:top w:val="single" w:sz="4" w:space="0" w:color="000000"/>
              <w:left w:val="single" w:sz="4" w:space="0" w:color="000000"/>
              <w:bottom w:val="single" w:sz="4" w:space="0" w:color="000000"/>
              <w:right w:val="single" w:sz="4" w:space="0" w:color="000000"/>
            </w:tcBorders>
            <w:hideMark/>
          </w:tcPr>
          <w:p w:rsidR="00A42B0A" w:rsidRDefault="00A42B0A">
            <w:pPr>
              <w:snapToGrid w:val="0"/>
              <w:jc w:val="center"/>
              <w:rPr>
                <w:sz w:val="16"/>
                <w:szCs w:val="16"/>
              </w:rPr>
            </w:pPr>
            <w:r>
              <w:rPr>
                <w:sz w:val="16"/>
                <w:szCs w:val="16"/>
              </w:rPr>
              <w:t>Значение показателя</w:t>
            </w:r>
          </w:p>
        </w:tc>
      </w:tr>
      <w:tr w:rsidR="00A42B0A" w:rsidTr="00A42B0A">
        <w:tc>
          <w:tcPr>
            <w:tcW w:w="4860" w:type="dxa"/>
            <w:tcBorders>
              <w:top w:val="single" w:sz="4" w:space="0" w:color="000000"/>
              <w:left w:val="single" w:sz="4" w:space="0" w:color="000000"/>
              <w:bottom w:val="single" w:sz="4" w:space="0" w:color="000000"/>
              <w:right w:val="nil"/>
            </w:tcBorders>
            <w:hideMark/>
          </w:tcPr>
          <w:p w:rsidR="00A42B0A" w:rsidRDefault="00A42B0A">
            <w:pPr>
              <w:snapToGrid w:val="0"/>
              <w:jc w:val="center"/>
              <w:rPr>
                <w:sz w:val="16"/>
                <w:szCs w:val="16"/>
              </w:rPr>
            </w:pPr>
            <w:r>
              <w:rPr>
                <w:sz w:val="16"/>
                <w:szCs w:val="16"/>
              </w:rPr>
              <w:t>1</w:t>
            </w:r>
          </w:p>
        </w:tc>
        <w:tc>
          <w:tcPr>
            <w:tcW w:w="4390" w:type="dxa"/>
            <w:tcBorders>
              <w:top w:val="single" w:sz="4" w:space="0" w:color="000000"/>
              <w:left w:val="single" w:sz="4" w:space="0" w:color="000000"/>
              <w:bottom w:val="single" w:sz="4" w:space="0" w:color="000000"/>
              <w:right w:val="single" w:sz="4" w:space="0" w:color="000000"/>
            </w:tcBorders>
            <w:hideMark/>
          </w:tcPr>
          <w:p w:rsidR="00A42B0A" w:rsidRDefault="00A42B0A">
            <w:pPr>
              <w:snapToGrid w:val="0"/>
              <w:jc w:val="center"/>
              <w:rPr>
                <w:sz w:val="16"/>
                <w:szCs w:val="16"/>
              </w:rPr>
            </w:pPr>
            <w:r>
              <w:rPr>
                <w:sz w:val="16"/>
                <w:szCs w:val="16"/>
              </w:rPr>
              <w:t>2</w:t>
            </w:r>
          </w:p>
        </w:tc>
      </w:tr>
      <w:tr w:rsidR="00A42B0A" w:rsidTr="00A42B0A">
        <w:trPr>
          <w:trHeight w:val="185"/>
        </w:trPr>
        <w:tc>
          <w:tcPr>
            <w:tcW w:w="4860" w:type="dxa"/>
            <w:tcBorders>
              <w:top w:val="single" w:sz="4" w:space="0" w:color="000000"/>
              <w:left w:val="single" w:sz="4" w:space="0" w:color="000000"/>
              <w:bottom w:val="single" w:sz="4" w:space="0" w:color="000000"/>
              <w:right w:val="nil"/>
            </w:tcBorders>
            <w:vAlign w:val="center"/>
            <w:hideMark/>
          </w:tcPr>
          <w:p w:rsidR="00A42B0A" w:rsidRDefault="00A42B0A">
            <w:pPr>
              <w:rPr>
                <w:sz w:val="16"/>
                <w:szCs w:val="16"/>
              </w:rPr>
            </w:pPr>
            <w:r>
              <w:rPr>
                <w:sz w:val="16"/>
                <w:szCs w:val="16"/>
              </w:rPr>
              <w:t>Стационары всех типов с вспомогательными зданиями и сооружениями, коек на 1000 человек</w:t>
            </w:r>
          </w:p>
        </w:tc>
        <w:tc>
          <w:tcPr>
            <w:tcW w:w="4390" w:type="dxa"/>
            <w:tcBorders>
              <w:top w:val="single" w:sz="4" w:space="0" w:color="000000"/>
              <w:left w:val="single" w:sz="4" w:space="0" w:color="000000"/>
              <w:bottom w:val="single" w:sz="4" w:space="0" w:color="000000"/>
              <w:right w:val="single" w:sz="4" w:space="0" w:color="000000"/>
            </w:tcBorders>
            <w:hideMark/>
          </w:tcPr>
          <w:p w:rsidR="00A42B0A" w:rsidRDefault="00A42B0A">
            <w:pPr>
              <w:snapToGrid w:val="0"/>
              <w:jc w:val="center"/>
              <w:rPr>
                <w:sz w:val="16"/>
                <w:szCs w:val="16"/>
              </w:rPr>
            </w:pPr>
            <w:r>
              <w:rPr>
                <w:sz w:val="16"/>
                <w:szCs w:val="16"/>
              </w:rPr>
              <w:t>По заданию на проектирование, определяемому органами здравоохранения (фактическая обеспеченность 4)</w:t>
            </w:r>
          </w:p>
        </w:tc>
      </w:tr>
      <w:tr w:rsidR="00A42B0A" w:rsidTr="00A42B0A">
        <w:trPr>
          <w:trHeight w:val="185"/>
        </w:trPr>
        <w:tc>
          <w:tcPr>
            <w:tcW w:w="4860" w:type="dxa"/>
            <w:tcBorders>
              <w:top w:val="single" w:sz="4" w:space="0" w:color="000000"/>
              <w:left w:val="single" w:sz="4" w:space="0" w:color="000000"/>
              <w:bottom w:val="single" w:sz="4" w:space="0" w:color="000000"/>
              <w:right w:val="nil"/>
            </w:tcBorders>
            <w:vAlign w:val="center"/>
            <w:hideMark/>
          </w:tcPr>
          <w:p w:rsidR="00A42B0A" w:rsidRDefault="00A42B0A">
            <w:pPr>
              <w:rPr>
                <w:sz w:val="16"/>
                <w:szCs w:val="16"/>
              </w:rPr>
            </w:pPr>
            <w:r>
              <w:rPr>
                <w:iCs/>
                <w:sz w:val="16"/>
                <w:szCs w:val="16"/>
              </w:rPr>
              <w:t>Амбулаторно-поликлинические учреждения, посещений в смену на 1000 человек</w:t>
            </w:r>
          </w:p>
        </w:tc>
        <w:tc>
          <w:tcPr>
            <w:tcW w:w="4390" w:type="dxa"/>
            <w:tcBorders>
              <w:top w:val="single" w:sz="4" w:space="0" w:color="000000"/>
              <w:left w:val="single" w:sz="4" w:space="0" w:color="000000"/>
              <w:bottom w:val="single" w:sz="4" w:space="0" w:color="000000"/>
              <w:right w:val="single" w:sz="4" w:space="0" w:color="000000"/>
            </w:tcBorders>
            <w:hideMark/>
          </w:tcPr>
          <w:p w:rsidR="00A42B0A" w:rsidRDefault="00A42B0A">
            <w:pPr>
              <w:snapToGrid w:val="0"/>
              <w:jc w:val="center"/>
              <w:rPr>
                <w:sz w:val="16"/>
                <w:szCs w:val="16"/>
              </w:rPr>
            </w:pPr>
            <w:r>
              <w:rPr>
                <w:sz w:val="16"/>
                <w:szCs w:val="16"/>
              </w:rPr>
              <w:t>22</w:t>
            </w:r>
          </w:p>
        </w:tc>
      </w:tr>
      <w:tr w:rsidR="00A42B0A" w:rsidTr="00A42B0A">
        <w:trPr>
          <w:trHeight w:val="185"/>
        </w:trPr>
        <w:tc>
          <w:tcPr>
            <w:tcW w:w="4860" w:type="dxa"/>
            <w:tcBorders>
              <w:top w:val="single" w:sz="4" w:space="0" w:color="000000"/>
              <w:left w:val="single" w:sz="4" w:space="0" w:color="000000"/>
              <w:bottom w:val="single" w:sz="4" w:space="0" w:color="000000"/>
              <w:right w:val="nil"/>
            </w:tcBorders>
            <w:vAlign w:val="center"/>
            <w:hideMark/>
          </w:tcPr>
          <w:p w:rsidR="00A42B0A" w:rsidRDefault="00A42B0A">
            <w:pPr>
              <w:rPr>
                <w:sz w:val="16"/>
                <w:szCs w:val="16"/>
              </w:rPr>
            </w:pPr>
            <w:r>
              <w:rPr>
                <w:sz w:val="16"/>
                <w:szCs w:val="16"/>
              </w:rPr>
              <w:t>Аптеки, объект на 10000 человек</w:t>
            </w:r>
          </w:p>
        </w:tc>
        <w:tc>
          <w:tcPr>
            <w:tcW w:w="4390" w:type="dxa"/>
            <w:tcBorders>
              <w:top w:val="single" w:sz="4" w:space="0" w:color="000000"/>
              <w:left w:val="single" w:sz="4" w:space="0" w:color="000000"/>
              <w:bottom w:val="single" w:sz="4" w:space="0" w:color="000000"/>
              <w:right w:val="single" w:sz="4" w:space="0" w:color="000000"/>
            </w:tcBorders>
            <w:hideMark/>
          </w:tcPr>
          <w:p w:rsidR="00A42B0A" w:rsidRDefault="00A42B0A">
            <w:pPr>
              <w:snapToGrid w:val="0"/>
              <w:jc w:val="center"/>
              <w:rPr>
                <w:sz w:val="16"/>
                <w:szCs w:val="16"/>
              </w:rPr>
            </w:pPr>
            <w:r>
              <w:rPr>
                <w:sz w:val="16"/>
                <w:szCs w:val="16"/>
              </w:rPr>
              <w:t>1</w:t>
            </w:r>
          </w:p>
        </w:tc>
      </w:tr>
    </w:tbl>
    <w:p w:rsidR="00A42B0A" w:rsidRDefault="00A42B0A" w:rsidP="00A42B0A">
      <w:pPr>
        <w:autoSpaceDE w:val="0"/>
        <w:autoSpaceDN w:val="0"/>
        <w:adjustRightInd w:val="0"/>
        <w:jc w:val="both"/>
        <w:rPr>
          <w:bCs/>
          <w:sz w:val="16"/>
          <w:szCs w:val="16"/>
        </w:rPr>
      </w:pPr>
    </w:p>
    <w:p w:rsidR="00A42B0A" w:rsidRDefault="00A42B0A" w:rsidP="00A42B0A">
      <w:pPr>
        <w:widowControl w:val="0"/>
        <w:tabs>
          <w:tab w:val="left" w:pos="1129"/>
        </w:tabs>
        <w:overflowPunct w:val="0"/>
        <w:autoSpaceDE w:val="0"/>
        <w:ind w:firstLine="540"/>
        <w:jc w:val="both"/>
        <w:rPr>
          <w:rStyle w:val="13"/>
          <w:color w:val="000000"/>
        </w:rPr>
      </w:pPr>
      <w:r>
        <w:rPr>
          <w:rStyle w:val="13"/>
          <w:bCs/>
          <w:color w:val="000000"/>
          <w:sz w:val="16"/>
          <w:szCs w:val="16"/>
        </w:rPr>
        <w:t xml:space="preserve"> 14. Рекомендуемые удельные показатели нормируемых элементов территории жилых зон микрорайона, квартала (</w:t>
      </w:r>
      <w:proofErr w:type="gramStart"/>
      <w:r>
        <w:rPr>
          <w:rStyle w:val="13"/>
          <w:bCs/>
          <w:color w:val="000000"/>
          <w:sz w:val="16"/>
          <w:szCs w:val="16"/>
        </w:rPr>
        <w:t>м</w:t>
      </w:r>
      <w:proofErr w:type="gramEnd"/>
      <w:r>
        <w:rPr>
          <w:rStyle w:val="13"/>
          <w:bCs/>
          <w:color w:val="000000"/>
          <w:sz w:val="16"/>
          <w:szCs w:val="16"/>
        </w:rPr>
        <w:t>. кв. на 1 человека) принимаются в соответствии с таблицей 10.</w:t>
      </w:r>
    </w:p>
    <w:p w:rsidR="00A42B0A" w:rsidRDefault="00A42B0A" w:rsidP="00A42B0A">
      <w:pPr>
        <w:widowControl w:val="0"/>
        <w:tabs>
          <w:tab w:val="left" w:pos="1129"/>
        </w:tabs>
        <w:overflowPunct w:val="0"/>
        <w:autoSpaceDE w:val="0"/>
        <w:ind w:firstLine="709"/>
        <w:jc w:val="center"/>
      </w:pPr>
      <w:r>
        <w:rPr>
          <w:rStyle w:val="13"/>
          <w:bCs/>
          <w:color w:val="FF0000"/>
          <w:sz w:val="16"/>
          <w:szCs w:val="16"/>
        </w:rPr>
        <w:t xml:space="preserve">                                                                                                    </w:t>
      </w:r>
      <w:r>
        <w:rPr>
          <w:rStyle w:val="13"/>
          <w:bCs/>
          <w:sz w:val="16"/>
          <w:szCs w:val="16"/>
        </w:rPr>
        <w:t>Таблица 10</w:t>
      </w:r>
    </w:p>
    <w:tbl>
      <w:tblPr>
        <w:tblW w:w="0" w:type="auto"/>
        <w:tblInd w:w="108" w:type="dxa"/>
        <w:tblLayout w:type="fixed"/>
        <w:tblLook w:val="04A0"/>
      </w:tblPr>
      <w:tblGrid>
        <w:gridCol w:w="595"/>
        <w:gridCol w:w="5501"/>
        <w:gridCol w:w="2967"/>
      </w:tblGrid>
      <w:tr w:rsidR="00A42B0A" w:rsidTr="00A42B0A">
        <w:trPr>
          <w:trHeight w:val="144"/>
        </w:trPr>
        <w:tc>
          <w:tcPr>
            <w:tcW w:w="595" w:type="dxa"/>
            <w:vMerge w:val="restart"/>
            <w:tcBorders>
              <w:top w:val="single" w:sz="4" w:space="0" w:color="000000"/>
              <w:left w:val="single" w:sz="4" w:space="0" w:color="000000"/>
              <w:bottom w:val="single" w:sz="4" w:space="0" w:color="000000"/>
              <w:right w:val="nil"/>
            </w:tcBorders>
            <w:vAlign w:val="center"/>
            <w:hideMark/>
          </w:tcPr>
          <w:p w:rsidR="00A42B0A" w:rsidRDefault="00A42B0A">
            <w:pPr>
              <w:widowControl w:val="0"/>
              <w:jc w:val="center"/>
              <w:rPr>
                <w:sz w:val="16"/>
                <w:szCs w:val="16"/>
              </w:rPr>
            </w:pPr>
            <w:r>
              <w:rPr>
                <w:sz w:val="16"/>
                <w:szCs w:val="16"/>
              </w:rPr>
              <w:t xml:space="preserve">№ </w:t>
            </w:r>
            <w:proofErr w:type="spellStart"/>
            <w:proofErr w:type="gramStart"/>
            <w:r>
              <w:rPr>
                <w:sz w:val="16"/>
                <w:szCs w:val="16"/>
              </w:rPr>
              <w:t>п</w:t>
            </w:r>
            <w:proofErr w:type="spellEnd"/>
            <w:proofErr w:type="gramEnd"/>
            <w:r>
              <w:rPr>
                <w:sz w:val="16"/>
                <w:szCs w:val="16"/>
              </w:rPr>
              <w:t>/</w:t>
            </w:r>
            <w:proofErr w:type="spellStart"/>
            <w:r>
              <w:rPr>
                <w:sz w:val="16"/>
                <w:szCs w:val="16"/>
              </w:rPr>
              <w:t>п</w:t>
            </w:r>
            <w:proofErr w:type="spellEnd"/>
          </w:p>
        </w:tc>
        <w:tc>
          <w:tcPr>
            <w:tcW w:w="5501" w:type="dxa"/>
            <w:vMerge w:val="restart"/>
            <w:tcBorders>
              <w:top w:val="single" w:sz="4" w:space="0" w:color="000000"/>
              <w:left w:val="single" w:sz="4" w:space="0" w:color="000000"/>
              <w:bottom w:val="single" w:sz="4" w:space="0" w:color="000000"/>
              <w:right w:val="nil"/>
            </w:tcBorders>
            <w:vAlign w:val="center"/>
            <w:hideMark/>
          </w:tcPr>
          <w:p w:rsidR="00A42B0A" w:rsidRDefault="00A42B0A">
            <w:pPr>
              <w:widowControl w:val="0"/>
              <w:jc w:val="center"/>
              <w:rPr>
                <w:sz w:val="16"/>
                <w:szCs w:val="16"/>
              </w:rPr>
            </w:pPr>
            <w:r>
              <w:rPr>
                <w:sz w:val="16"/>
                <w:szCs w:val="16"/>
              </w:rPr>
              <w:t>Элементы территории</w:t>
            </w:r>
          </w:p>
        </w:tc>
        <w:tc>
          <w:tcPr>
            <w:tcW w:w="2967" w:type="dxa"/>
            <w:tcBorders>
              <w:top w:val="single" w:sz="4" w:space="0" w:color="000000"/>
              <w:left w:val="single" w:sz="4" w:space="0" w:color="000000"/>
              <w:bottom w:val="single" w:sz="4" w:space="0" w:color="000000"/>
              <w:right w:val="single" w:sz="4" w:space="0" w:color="000000"/>
            </w:tcBorders>
            <w:vAlign w:val="center"/>
            <w:hideMark/>
          </w:tcPr>
          <w:p w:rsidR="00A42B0A" w:rsidRDefault="00A42B0A">
            <w:pPr>
              <w:widowControl w:val="0"/>
              <w:jc w:val="center"/>
              <w:rPr>
                <w:sz w:val="16"/>
                <w:szCs w:val="16"/>
              </w:rPr>
            </w:pPr>
            <w:r>
              <w:rPr>
                <w:sz w:val="16"/>
                <w:szCs w:val="16"/>
              </w:rPr>
              <w:t xml:space="preserve">Удельная площадь, </w:t>
            </w:r>
            <w:proofErr w:type="gramStart"/>
            <w:r>
              <w:rPr>
                <w:sz w:val="16"/>
                <w:szCs w:val="16"/>
              </w:rPr>
              <w:t>м</w:t>
            </w:r>
            <w:proofErr w:type="gramEnd"/>
            <w:r>
              <w:rPr>
                <w:sz w:val="16"/>
                <w:szCs w:val="16"/>
              </w:rPr>
              <w:t>.кв./чел., не менее</w:t>
            </w:r>
          </w:p>
        </w:tc>
      </w:tr>
      <w:tr w:rsidR="00A42B0A" w:rsidTr="00A42B0A">
        <w:trPr>
          <w:trHeight w:val="144"/>
        </w:trPr>
        <w:tc>
          <w:tcPr>
            <w:tcW w:w="595" w:type="dxa"/>
            <w:vMerge/>
            <w:tcBorders>
              <w:top w:val="single" w:sz="4" w:space="0" w:color="000000"/>
              <w:left w:val="single" w:sz="4" w:space="0" w:color="000000"/>
              <w:bottom w:val="single" w:sz="4" w:space="0" w:color="000000"/>
              <w:right w:val="nil"/>
            </w:tcBorders>
            <w:vAlign w:val="center"/>
            <w:hideMark/>
          </w:tcPr>
          <w:p w:rsidR="00A42B0A" w:rsidRDefault="00A42B0A">
            <w:pPr>
              <w:suppressAutoHyphens w:val="0"/>
              <w:rPr>
                <w:sz w:val="16"/>
                <w:szCs w:val="16"/>
              </w:rPr>
            </w:pPr>
          </w:p>
        </w:tc>
        <w:tc>
          <w:tcPr>
            <w:tcW w:w="5501" w:type="dxa"/>
            <w:vMerge/>
            <w:tcBorders>
              <w:top w:val="single" w:sz="4" w:space="0" w:color="000000"/>
              <w:left w:val="single" w:sz="4" w:space="0" w:color="000000"/>
              <w:bottom w:val="single" w:sz="4" w:space="0" w:color="000000"/>
              <w:right w:val="nil"/>
            </w:tcBorders>
            <w:vAlign w:val="center"/>
            <w:hideMark/>
          </w:tcPr>
          <w:p w:rsidR="00A42B0A" w:rsidRDefault="00A42B0A">
            <w:pPr>
              <w:suppressAutoHyphens w:val="0"/>
              <w:rPr>
                <w:sz w:val="16"/>
                <w:szCs w:val="16"/>
              </w:rPr>
            </w:pPr>
          </w:p>
        </w:tc>
        <w:tc>
          <w:tcPr>
            <w:tcW w:w="2967" w:type="dxa"/>
            <w:tcBorders>
              <w:top w:val="single" w:sz="4" w:space="0" w:color="000000"/>
              <w:left w:val="single" w:sz="4" w:space="0" w:color="000000"/>
              <w:bottom w:val="single" w:sz="4" w:space="0" w:color="000000"/>
              <w:right w:val="single" w:sz="4" w:space="0" w:color="000000"/>
            </w:tcBorders>
            <w:vAlign w:val="center"/>
            <w:hideMark/>
          </w:tcPr>
          <w:p w:rsidR="00A42B0A" w:rsidRDefault="00A42B0A">
            <w:pPr>
              <w:widowControl w:val="0"/>
              <w:jc w:val="center"/>
              <w:rPr>
                <w:sz w:val="16"/>
                <w:szCs w:val="16"/>
              </w:rPr>
            </w:pPr>
            <w:r>
              <w:rPr>
                <w:sz w:val="16"/>
                <w:szCs w:val="16"/>
              </w:rPr>
              <w:t>микрорайон</w:t>
            </w:r>
          </w:p>
        </w:tc>
      </w:tr>
      <w:tr w:rsidR="00A42B0A" w:rsidTr="00A42B0A">
        <w:trPr>
          <w:trHeight w:val="284"/>
        </w:trPr>
        <w:tc>
          <w:tcPr>
            <w:tcW w:w="595" w:type="dxa"/>
            <w:tcBorders>
              <w:top w:val="single" w:sz="4" w:space="0" w:color="000000"/>
              <w:left w:val="single" w:sz="4" w:space="0" w:color="000000"/>
              <w:bottom w:val="single" w:sz="4" w:space="0" w:color="000000"/>
              <w:right w:val="nil"/>
            </w:tcBorders>
          </w:tcPr>
          <w:p w:rsidR="00A42B0A" w:rsidRDefault="00A42B0A">
            <w:pPr>
              <w:widowControl w:val="0"/>
              <w:snapToGrid w:val="0"/>
              <w:jc w:val="center"/>
              <w:rPr>
                <w:sz w:val="16"/>
                <w:szCs w:val="16"/>
              </w:rPr>
            </w:pPr>
          </w:p>
        </w:tc>
        <w:tc>
          <w:tcPr>
            <w:tcW w:w="5501" w:type="dxa"/>
            <w:tcBorders>
              <w:top w:val="single" w:sz="4" w:space="0" w:color="000000"/>
              <w:left w:val="single" w:sz="4" w:space="0" w:color="000000"/>
              <w:bottom w:val="single" w:sz="4" w:space="0" w:color="000000"/>
              <w:right w:val="nil"/>
            </w:tcBorders>
            <w:hideMark/>
          </w:tcPr>
          <w:p w:rsidR="00A42B0A" w:rsidRDefault="00A42B0A">
            <w:pPr>
              <w:widowControl w:val="0"/>
              <w:rPr>
                <w:sz w:val="16"/>
                <w:szCs w:val="16"/>
              </w:rPr>
            </w:pPr>
            <w:r>
              <w:rPr>
                <w:sz w:val="16"/>
                <w:szCs w:val="16"/>
              </w:rPr>
              <w:t>Территория всего,</w:t>
            </w:r>
          </w:p>
          <w:p w:rsidR="00A42B0A" w:rsidRDefault="00A42B0A">
            <w:pPr>
              <w:widowControl w:val="0"/>
              <w:rPr>
                <w:sz w:val="16"/>
                <w:szCs w:val="16"/>
              </w:rPr>
            </w:pPr>
            <w:r>
              <w:rPr>
                <w:sz w:val="16"/>
                <w:szCs w:val="16"/>
              </w:rPr>
              <w:t>в том числе</w:t>
            </w:r>
          </w:p>
        </w:tc>
        <w:tc>
          <w:tcPr>
            <w:tcW w:w="2967" w:type="dxa"/>
            <w:tcBorders>
              <w:top w:val="single" w:sz="4" w:space="0" w:color="000000"/>
              <w:left w:val="single" w:sz="4" w:space="0" w:color="000000"/>
              <w:bottom w:val="single" w:sz="4" w:space="0" w:color="000000"/>
              <w:right w:val="single" w:sz="4" w:space="0" w:color="000000"/>
            </w:tcBorders>
            <w:hideMark/>
          </w:tcPr>
          <w:p w:rsidR="00A42B0A" w:rsidRDefault="00A42B0A">
            <w:pPr>
              <w:widowControl w:val="0"/>
              <w:ind w:firstLine="1"/>
              <w:jc w:val="center"/>
              <w:rPr>
                <w:sz w:val="16"/>
                <w:szCs w:val="16"/>
              </w:rPr>
            </w:pPr>
            <w:r>
              <w:rPr>
                <w:sz w:val="16"/>
                <w:szCs w:val="16"/>
              </w:rPr>
              <w:t>17,9</w:t>
            </w:r>
          </w:p>
        </w:tc>
      </w:tr>
      <w:tr w:rsidR="00A42B0A" w:rsidTr="00A42B0A">
        <w:trPr>
          <w:trHeight w:val="170"/>
        </w:trPr>
        <w:tc>
          <w:tcPr>
            <w:tcW w:w="595" w:type="dxa"/>
            <w:tcBorders>
              <w:top w:val="single" w:sz="4" w:space="0" w:color="000000"/>
              <w:left w:val="single" w:sz="4" w:space="0" w:color="000000"/>
              <w:bottom w:val="single" w:sz="4" w:space="0" w:color="000000"/>
              <w:right w:val="nil"/>
            </w:tcBorders>
            <w:hideMark/>
          </w:tcPr>
          <w:p w:rsidR="00A42B0A" w:rsidRDefault="00A42B0A">
            <w:pPr>
              <w:widowControl w:val="0"/>
              <w:jc w:val="center"/>
              <w:rPr>
                <w:sz w:val="16"/>
                <w:szCs w:val="16"/>
              </w:rPr>
            </w:pPr>
            <w:r>
              <w:rPr>
                <w:sz w:val="16"/>
                <w:szCs w:val="16"/>
              </w:rPr>
              <w:t>1</w:t>
            </w:r>
          </w:p>
        </w:tc>
        <w:tc>
          <w:tcPr>
            <w:tcW w:w="5501" w:type="dxa"/>
            <w:tcBorders>
              <w:top w:val="single" w:sz="4" w:space="0" w:color="000000"/>
              <w:left w:val="single" w:sz="4" w:space="0" w:color="000000"/>
              <w:bottom w:val="single" w:sz="4" w:space="0" w:color="000000"/>
              <w:right w:val="nil"/>
            </w:tcBorders>
            <w:hideMark/>
          </w:tcPr>
          <w:p w:rsidR="00A42B0A" w:rsidRDefault="00A42B0A">
            <w:pPr>
              <w:widowControl w:val="0"/>
              <w:rPr>
                <w:sz w:val="16"/>
                <w:szCs w:val="16"/>
              </w:rPr>
            </w:pPr>
            <w:r>
              <w:rPr>
                <w:sz w:val="16"/>
                <w:szCs w:val="16"/>
              </w:rPr>
              <w:t>участки общеобразовательных школ</w:t>
            </w:r>
          </w:p>
        </w:tc>
        <w:tc>
          <w:tcPr>
            <w:tcW w:w="2967" w:type="dxa"/>
            <w:tcBorders>
              <w:top w:val="single" w:sz="4" w:space="0" w:color="000000"/>
              <w:left w:val="single" w:sz="4" w:space="0" w:color="000000"/>
              <w:bottom w:val="single" w:sz="4" w:space="0" w:color="000000"/>
              <w:right w:val="single" w:sz="4" w:space="0" w:color="000000"/>
            </w:tcBorders>
            <w:hideMark/>
          </w:tcPr>
          <w:p w:rsidR="00A42B0A" w:rsidRDefault="00A42B0A">
            <w:pPr>
              <w:widowControl w:val="0"/>
              <w:ind w:firstLine="1"/>
              <w:jc w:val="center"/>
              <w:rPr>
                <w:sz w:val="16"/>
                <w:szCs w:val="16"/>
              </w:rPr>
            </w:pPr>
            <w:r>
              <w:rPr>
                <w:sz w:val="16"/>
                <w:szCs w:val="16"/>
              </w:rPr>
              <w:t xml:space="preserve">5,6&lt;*&gt; </w:t>
            </w:r>
          </w:p>
        </w:tc>
      </w:tr>
      <w:tr w:rsidR="00A42B0A" w:rsidTr="00A42B0A">
        <w:trPr>
          <w:trHeight w:val="170"/>
        </w:trPr>
        <w:tc>
          <w:tcPr>
            <w:tcW w:w="595" w:type="dxa"/>
            <w:tcBorders>
              <w:top w:val="single" w:sz="4" w:space="0" w:color="000000"/>
              <w:left w:val="single" w:sz="4" w:space="0" w:color="000000"/>
              <w:bottom w:val="single" w:sz="4" w:space="0" w:color="000000"/>
              <w:right w:val="nil"/>
            </w:tcBorders>
            <w:hideMark/>
          </w:tcPr>
          <w:p w:rsidR="00A42B0A" w:rsidRDefault="00A42B0A">
            <w:pPr>
              <w:widowControl w:val="0"/>
              <w:jc w:val="center"/>
              <w:rPr>
                <w:sz w:val="16"/>
                <w:szCs w:val="16"/>
              </w:rPr>
            </w:pPr>
            <w:r>
              <w:rPr>
                <w:sz w:val="16"/>
                <w:szCs w:val="16"/>
              </w:rPr>
              <w:t>2</w:t>
            </w:r>
          </w:p>
        </w:tc>
        <w:tc>
          <w:tcPr>
            <w:tcW w:w="5501" w:type="dxa"/>
            <w:tcBorders>
              <w:top w:val="single" w:sz="4" w:space="0" w:color="000000"/>
              <w:left w:val="single" w:sz="4" w:space="0" w:color="000000"/>
              <w:bottom w:val="single" w:sz="4" w:space="0" w:color="000000"/>
              <w:right w:val="nil"/>
            </w:tcBorders>
            <w:hideMark/>
          </w:tcPr>
          <w:p w:rsidR="00A42B0A" w:rsidRDefault="00A42B0A">
            <w:pPr>
              <w:widowControl w:val="0"/>
              <w:rPr>
                <w:sz w:val="16"/>
                <w:szCs w:val="16"/>
              </w:rPr>
            </w:pPr>
            <w:r>
              <w:rPr>
                <w:sz w:val="16"/>
                <w:szCs w:val="16"/>
              </w:rPr>
              <w:t>участки дошкольных образовательных учреждений</w:t>
            </w:r>
          </w:p>
        </w:tc>
        <w:tc>
          <w:tcPr>
            <w:tcW w:w="2967" w:type="dxa"/>
            <w:tcBorders>
              <w:top w:val="single" w:sz="4" w:space="0" w:color="000000"/>
              <w:left w:val="single" w:sz="4" w:space="0" w:color="000000"/>
              <w:bottom w:val="single" w:sz="4" w:space="0" w:color="000000"/>
              <w:right w:val="single" w:sz="4" w:space="0" w:color="000000"/>
            </w:tcBorders>
            <w:hideMark/>
          </w:tcPr>
          <w:p w:rsidR="00A42B0A" w:rsidRDefault="00A42B0A">
            <w:pPr>
              <w:widowControl w:val="0"/>
              <w:ind w:firstLine="1"/>
              <w:jc w:val="center"/>
              <w:rPr>
                <w:sz w:val="16"/>
                <w:szCs w:val="16"/>
              </w:rPr>
            </w:pPr>
            <w:r>
              <w:rPr>
                <w:sz w:val="16"/>
                <w:szCs w:val="16"/>
              </w:rPr>
              <w:t>2,1&lt;*&gt;</w:t>
            </w:r>
          </w:p>
        </w:tc>
      </w:tr>
      <w:tr w:rsidR="00A42B0A" w:rsidTr="00A42B0A">
        <w:trPr>
          <w:trHeight w:val="170"/>
        </w:trPr>
        <w:tc>
          <w:tcPr>
            <w:tcW w:w="595" w:type="dxa"/>
            <w:tcBorders>
              <w:top w:val="single" w:sz="4" w:space="0" w:color="000000"/>
              <w:left w:val="single" w:sz="4" w:space="0" w:color="000000"/>
              <w:bottom w:val="single" w:sz="4" w:space="0" w:color="000000"/>
              <w:right w:val="nil"/>
            </w:tcBorders>
            <w:hideMark/>
          </w:tcPr>
          <w:p w:rsidR="00A42B0A" w:rsidRDefault="00A42B0A">
            <w:pPr>
              <w:widowControl w:val="0"/>
              <w:jc w:val="center"/>
              <w:rPr>
                <w:sz w:val="16"/>
                <w:szCs w:val="16"/>
              </w:rPr>
            </w:pPr>
            <w:r>
              <w:rPr>
                <w:sz w:val="16"/>
                <w:szCs w:val="16"/>
              </w:rPr>
              <w:t>3</w:t>
            </w:r>
          </w:p>
        </w:tc>
        <w:tc>
          <w:tcPr>
            <w:tcW w:w="5501" w:type="dxa"/>
            <w:tcBorders>
              <w:top w:val="single" w:sz="4" w:space="0" w:color="000000"/>
              <w:left w:val="single" w:sz="4" w:space="0" w:color="000000"/>
              <w:bottom w:val="single" w:sz="4" w:space="0" w:color="000000"/>
              <w:right w:val="nil"/>
            </w:tcBorders>
            <w:hideMark/>
          </w:tcPr>
          <w:p w:rsidR="00A42B0A" w:rsidRDefault="00A42B0A">
            <w:pPr>
              <w:widowControl w:val="0"/>
              <w:rPr>
                <w:sz w:val="16"/>
                <w:szCs w:val="16"/>
              </w:rPr>
            </w:pPr>
            <w:r>
              <w:rPr>
                <w:sz w:val="16"/>
                <w:szCs w:val="16"/>
              </w:rPr>
              <w:t>участки зеленых насаждений</w:t>
            </w:r>
          </w:p>
        </w:tc>
        <w:tc>
          <w:tcPr>
            <w:tcW w:w="2967" w:type="dxa"/>
            <w:tcBorders>
              <w:top w:val="single" w:sz="4" w:space="0" w:color="000000"/>
              <w:left w:val="single" w:sz="4" w:space="0" w:color="000000"/>
              <w:bottom w:val="single" w:sz="4" w:space="0" w:color="000000"/>
              <w:right w:val="single" w:sz="4" w:space="0" w:color="000000"/>
            </w:tcBorders>
            <w:hideMark/>
          </w:tcPr>
          <w:p w:rsidR="00A42B0A" w:rsidRDefault="00A42B0A">
            <w:pPr>
              <w:widowControl w:val="0"/>
              <w:tabs>
                <w:tab w:val="left" w:pos="1947"/>
              </w:tabs>
              <w:ind w:firstLine="1"/>
              <w:jc w:val="center"/>
              <w:rPr>
                <w:sz w:val="16"/>
                <w:szCs w:val="16"/>
              </w:rPr>
            </w:pPr>
            <w:r>
              <w:rPr>
                <w:sz w:val="16"/>
                <w:szCs w:val="16"/>
              </w:rPr>
              <w:t>6,0</w:t>
            </w:r>
          </w:p>
        </w:tc>
      </w:tr>
      <w:tr w:rsidR="00A42B0A" w:rsidTr="00A42B0A">
        <w:trPr>
          <w:trHeight w:val="170"/>
        </w:trPr>
        <w:tc>
          <w:tcPr>
            <w:tcW w:w="595" w:type="dxa"/>
            <w:tcBorders>
              <w:top w:val="single" w:sz="4" w:space="0" w:color="000000"/>
              <w:left w:val="single" w:sz="4" w:space="0" w:color="000000"/>
              <w:bottom w:val="single" w:sz="4" w:space="0" w:color="000000"/>
              <w:right w:val="nil"/>
            </w:tcBorders>
            <w:hideMark/>
          </w:tcPr>
          <w:p w:rsidR="00A42B0A" w:rsidRDefault="00A42B0A">
            <w:pPr>
              <w:widowControl w:val="0"/>
              <w:jc w:val="center"/>
              <w:rPr>
                <w:sz w:val="16"/>
                <w:szCs w:val="16"/>
              </w:rPr>
            </w:pPr>
            <w:r>
              <w:rPr>
                <w:sz w:val="16"/>
                <w:szCs w:val="16"/>
              </w:rPr>
              <w:t>4</w:t>
            </w:r>
          </w:p>
        </w:tc>
        <w:tc>
          <w:tcPr>
            <w:tcW w:w="5501" w:type="dxa"/>
            <w:tcBorders>
              <w:top w:val="single" w:sz="4" w:space="0" w:color="000000"/>
              <w:left w:val="single" w:sz="4" w:space="0" w:color="000000"/>
              <w:bottom w:val="single" w:sz="4" w:space="0" w:color="000000"/>
              <w:right w:val="nil"/>
            </w:tcBorders>
            <w:hideMark/>
          </w:tcPr>
          <w:p w:rsidR="00A42B0A" w:rsidRDefault="00A42B0A">
            <w:pPr>
              <w:widowControl w:val="0"/>
              <w:rPr>
                <w:sz w:val="16"/>
                <w:szCs w:val="16"/>
              </w:rPr>
            </w:pPr>
            <w:r>
              <w:rPr>
                <w:sz w:val="16"/>
                <w:szCs w:val="16"/>
              </w:rPr>
              <w:t>участки объектов обслуживания</w:t>
            </w:r>
          </w:p>
        </w:tc>
        <w:tc>
          <w:tcPr>
            <w:tcW w:w="2967" w:type="dxa"/>
            <w:tcBorders>
              <w:top w:val="single" w:sz="4" w:space="0" w:color="000000"/>
              <w:left w:val="single" w:sz="4" w:space="0" w:color="000000"/>
              <w:bottom w:val="single" w:sz="4" w:space="0" w:color="000000"/>
              <w:right w:val="single" w:sz="4" w:space="0" w:color="000000"/>
            </w:tcBorders>
            <w:hideMark/>
          </w:tcPr>
          <w:p w:rsidR="00A42B0A" w:rsidRDefault="00A42B0A">
            <w:pPr>
              <w:widowControl w:val="0"/>
              <w:tabs>
                <w:tab w:val="left" w:pos="1947"/>
              </w:tabs>
              <w:ind w:firstLine="1"/>
              <w:jc w:val="center"/>
              <w:rPr>
                <w:sz w:val="16"/>
                <w:szCs w:val="16"/>
              </w:rPr>
            </w:pPr>
            <w:r>
              <w:rPr>
                <w:sz w:val="16"/>
                <w:szCs w:val="16"/>
              </w:rPr>
              <w:t xml:space="preserve">1,2&lt;*&gt; </w:t>
            </w:r>
          </w:p>
        </w:tc>
      </w:tr>
      <w:tr w:rsidR="00A42B0A" w:rsidTr="00A42B0A">
        <w:trPr>
          <w:trHeight w:val="170"/>
        </w:trPr>
        <w:tc>
          <w:tcPr>
            <w:tcW w:w="595" w:type="dxa"/>
            <w:tcBorders>
              <w:top w:val="single" w:sz="4" w:space="0" w:color="000000"/>
              <w:left w:val="single" w:sz="4" w:space="0" w:color="000000"/>
              <w:bottom w:val="single" w:sz="4" w:space="0" w:color="000000"/>
              <w:right w:val="nil"/>
            </w:tcBorders>
            <w:hideMark/>
          </w:tcPr>
          <w:p w:rsidR="00A42B0A" w:rsidRDefault="00A42B0A">
            <w:pPr>
              <w:widowControl w:val="0"/>
              <w:jc w:val="center"/>
              <w:rPr>
                <w:sz w:val="16"/>
                <w:szCs w:val="16"/>
              </w:rPr>
            </w:pPr>
            <w:r>
              <w:rPr>
                <w:sz w:val="16"/>
                <w:szCs w:val="16"/>
              </w:rPr>
              <w:t>5</w:t>
            </w:r>
          </w:p>
        </w:tc>
        <w:tc>
          <w:tcPr>
            <w:tcW w:w="5501" w:type="dxa"/>
            <w:tcBorders>
              <w:top w:val="single" w:sz="4" w:space="0" w:color="000000"/>
              <w:left w:val="single" w:sz="4" w:space="0" w:color="000000"/>
              <w:bottom w:val="single" w:sz="4" w:space="0" w:color="000000"/>
              <w:right w:val="nil"/>
            </w:tcBorders>
            <w:hideMark/>
          </w:tcPr>
          <w:p w:rsidR="00A42B0A" w:rsidRDefault="00A42B0A">
            <w:pPr>
              <w:widowControl w:val="0"/>
              <w:rPr>
                <w:sz w:val="16"/>
                <w:szCs w:val="16"/>
              </w:rPr>
            </w:pPr>
            <w:r>
              <w:rPr>
                <w:sz w:val="16"/>
                <w:szCs w:val="16"/>
              </w:rPr>
              <w:t xml:space="preserve">участки закрытых автостоянок </w:t>
            </w:r>
          </w:p>
        </w:tc>
        <w:tc>
          <w:tcPr>
            <w:tcW w:w="2967" w:type="dxa"/>
            <w:tcBorders>
              <w:top w:val="single" w:sz="4" w:space="0" w:color="000000"/>
              <w:left w:val="single" w:sz="4" w:space="0" w:color="000000"/>
              <w:bottom w:val="single" w:sz="4" w:space="0" w:color="000000"/>
              <w:right w:val="single" w:sz="4" w:space="0" w:color="000000"/>
            </w:tcBorders>
            <w:hideMark/>
          </w:tcPr>
          <w:p w:rsidR="00A42B0A" w:rsidRDefault="00A42B0A">
            <w:pPr>
              <w:widowControl w:val="0"/>
              <w:tabs>
                <w:tab w:val="left" w:pos="1947"/>
              </w:tabs>
              <w:ind w:firstLine="1"/>
              <w:jc w:val="center"/>
              <w:rPr>
                <w:sz w:val="16"/>
                <w:szCs w:val="16"/>
              </w:rPr>
            </w:pPr>
            <w:r>
              <w:rPr>
                <w:sz w:val="16"/>
                <w:szCs w:val="16"/>
              </w:rPr>
              <w:t>3,0&lt;*&gt;</w:t>
            </w:r>
          </w:p>
        </w:tc>
      </w:tr>
    </w:tbl>
    <w:p w:rsidR="00A42B0A" w:rsidRDefault="00A42B0A" w:rsidP="00A42B0A">
      <w:pPr>
        <w:widowControl w:val="0"/>
        <w:autoSpaceDE w:val="0"/>
        <w:ind w:firstLine="540"/>
        <w:jc w:val="both"/>
        <w:rPr>
          <w:rStyle w:val="13"/>
          <w:bCs/>
          <w:color w:val="000000"/>
          <w:sz w:val="16"/>
          <w:szCs w:val="16"/>
        </w:rPr>
      </w:pPr>
      <w:r>
        <w:rPr>
          <w:sz w:val="16"/>
          <w:szCs w:val="16"/>
        </w:rPr>
        <w:t>&lt;*&gt; Удельные площади элементов территории микрорайона определены на основании областных статистических и демографических данных за 2007 год.</w:t>
      </w:r>
    </w:p>
    <w:p w:rsidR="00A42B0A" w:rsidRDefault="00A42B0A" w:rsidP="00A42B0A">
      <w:pPr>
        <w:widowControl w:val="0"/>
        <w:tabs>
          <w:tab w:val="left" w:pos="1129"/>
        </w:tabs>
        <w:overflowPunct w:val="0"/>
        <w:autoSpaceDE w:val="0"/>
        <w:ind w:firstLine="540"/>
        <w:jc w:val="both"/>
        <w:rPr>
          <w:rStyle w:val="13"/>
          <w:bCs/>
          <w:color w:val="000000"/>
          <w:sz w:val="16"/>
          <w:szCs w:val="16"/>
        </w:rPr>
      </w:pPr>
      <w:r>
        <w:rPr>
          <w:rStyle w:val="13"/>
          <w:bCs/>
          <w:color w:val="000000"/>
          <w:sz w:val="16"/>
          <w:szCs w:val="16"/>
        </w:rPr>
        <w:t>15. Показатели нормируемых элементов территории микрорайона малоэтажной застройки принимаются в соответствии с таблицей 11.</w:t>
      </w:r>
    </w:p>
    <w:p w:rsidR="00A42B0A" w:rsidRDefault="00A42B0A" w:rsidP="00A42B0A">
      <w:pPr>
        <w:widowControl w:val="0"/>
        <w:tabs>
          <w:tab w:val="left" w:pos="1129"/>
        </w:tabs>
        <w:overflowPunct w:val="0"/>
        <w:autoSpaceDE w:val="0"/>
        <w:jc w:val="both"/>
        <w:rPr>
          <w:rStyle w:val="13"/>
          <w:bCs/>
          <w:color w:val="000000"/>
          <w:sz w:val="16"/>
          <w:szCs w:val="16"/>
        </w:rPr>
      </w:pPr>
    </w:p>
    <w:p w:rsidR="00A42B0A" w:rsidRDefault="00A42B0A" w:rsidP="00A42B0A">
      <w:pPr>
        <w:widowControl w:val="0"/>
        <w:tabs>
          <w:tab w:val="left" w:pos="1129"/>
        </w:tabs>
        <w:overflowPunct w:val="0"/>
        <w:autoSpaceDE w:val="0"/>
        <w:ind w:firstLine="709"/>
        <w:jc w:val="center"/>
        <w:rPr>
          <w:rStyle w:val="13"/>
          <w:bCs/>
          <w:color w:val="FF0000"/>
          <w:sz w:val="16"/>
          <w:szCs w:val="16"/>
        </w:rPr>
      </w:pPr>
      <w:r>
        <w:rPr>
          <w:rStyle w:val="13"/>
          <w:bCs/>
          <w:color w:val="FF0000"/>
          <w:sz w:val="16"/>
          <w:szCs w:val="16"/>
        </w:rPr>
        <w:t xml:space="preserve">  </w:t>
      </w:r>
    </w:p>
    <w:p w:rsidR="00A42B0A" w:rsidRDefault="00A42B0A" w:rsidP="00A42B0A">
      <w:pPr>
        <w:widowControl w:val="0"/>
        <w:tabs>
          <w:tab w:val="left" w:pos="1129"/>
        </w:tabs>
        <w:overflowPunct w:val="0"/>
        <w:autoSpaceDE w:val="0"/>
        <w:ind w:firstLine="709"/>
        <w:jc w:val="center"/>
      </w:pPr>
      <w:r>
        <w:rPr>
          <w:rStyle w:val="13"/>
          <w:bCs/>
          <w:color w:val="FF0000"/>
          <w:sz w:val="16"/>
          <w:szCs w:val="16"/>
        </w:rPr>
        <w:t xml:space="preserve">                                                                                                   </w:t>
      </w:r>
      <w:r>
        <w:rPr>
          <w:rStyle w:val="13"/>
          <w:bCs/>
          <w:sz w:val="16"/>
          <w:szCs w:val="16"/>
        </w:rPr>
        <w:t xml:space="preserve">Таблица 11 </w:t>
      </w:r>
    </w:p>
    <w:tbl>
      <w:tblPr>
        <w:tblW w:w="0" w:type="auto"/>
        <w:tblInd w:w="108" w:type="dxa"/>
        <w:tblLayout w:type="fixed"/>
        <w:tblLook w:val="04A0"/>
      </w:tblPr>
      <w:tblGrid>
        <w:gridCol w:w="480"/>
        <w:gridCol w:w="4865"/>
        <w:gridCol w:w="3864"/>
      </w:tblGrid>
      <w:tr w:rsidR="00A42B0A" w:rsidTr="00A42B0A">
        <w:trPr>
          <w:trHeight w:val="227"/>
        </w:trPr>
        <w:tc>
          <w:tcPr>
            <w:tcW w:w="480" w:type="dxa"/>
            <w:tcBorders>
              <w:top w:val="single" w:sz="4" w:space="0" w:color="000000"/>
              <w:left w:val="single" w:sz="4" w:space="0" w:color="000000"/>
              <w:bottom w:val="single" w:sz="4" w:space="0" w:color="000000"/>
              <w:right w:val="nil"/>
            </w:tcBorders>
            <w:vAlign w:val="center"/>
            <w:hideMark/>
          </w:tcPr>
          <w:p w:rsidR="00A42B0A" w:rsidRDefault="00A42B0A">
            <w:pPr>
              <w:widowControl w:val="0"/>
              <w:ind w:left="-57" w:right="-57"/>
              <w:jc w:val="center"/>
              <w:rPr>
                <w:spacing w:val="-2"/>
                <w:sz w:val="16"/>
                <w:szCs w:val="16"/>
              </w:rPr>
            </w:pPr>
            <w:r>
              <w:rPr>
                <w:sz w:val="16"/>
                <w:szCs w:val="16"/>
              </w:rPr>
              <w:t xml:space="preserve">№ </w:t>
            </w:r>
            <w:proofErr w:type="spellStart"/>
            <w:proofErr w:type="gramStart"/>
            <w:r>
              <w:rPr>
                <w:sz w:val="16"/>
                <w:szCs w:val="16"/>
              </w:rPr>
              <w:t>п</w:t>
            </w:r>
            <w:proofErr w:type="spellEnd"/>
            <w:proofErr w:type="gramEnd"/>
            <w:r>
              <w:rPr>
                <w:sz w:val="16"/>
                <w:szCs w:val="16"/>
              </w:rPr>
              <w:t>/</w:t>
            </w:r>
            <w:proofErr w:type="spellStart"/>
            <w:r>
              <w:rPr>
                <w:sz w:val="16"/>
                <w:szCs w:val="16"/>
              </w:rPr>
              <w:t>п</w:t>
            </w:r>
            <w:proofErr w:type="spellEnd"/>
          </w:p>
        </w:tc>
        <w:tc>
          <w:tcPr>
            <w:tcW w:w="4865" w:type="dxa"/>
            <w:tcBorders>
              <w:top w:val="single" w:sz="4" w:space="0" w:color="000000"/>
              <w:left w:val="single" w:sz="4" w:space="0" w:color="000000"/>
              <w:bottom w:val="single" w:sz="4" w:space="0" w:color="000000"/>
              <w:right w:val="nil"/>
            </w:tcBorders>
            <w:vAlign w:val="center"/>
            <w:hideMark/>
          </w:tcPr>
          <w:p w:rsidR="00A42B0A" w:rsidRDefault="00A42B0A">
            <w:pPr>
              <w:widowControl w:val="0"/>
              <w:ind w:left="-57" w:right="-57"/>
              <w:jc w:val="center"/>
              <w:rPr>
                <w:spacing w:val="-2"/>
                <w:sz w:val="16"/>
                <w:szCs w:val="16"/>
              </w:rPr>
            </w:pPr>
            <w:r>
              <w:rPr>
                <w:spacing w:val="-2"/>
                <w:sz w:val="16"/>
                <w:szCs w:val="16"/>
              </w:rPr>
              <w:t>Элементы территории микрорайона</w:t>
            </w:r>
          </w:p>
        </w:tc>
        <w:tc>
          <w:tcPr>
            <w:tcW w:w="3864" w:type="dxa"/>
            <w:tcBorders>
              <w:top w:val="single" w:sz="4" w:space="0" w:color="000000"/>
              <w:left w:val="single" w:sz="4" w:space="0" w:color="000000"/>
              <w:bottom w:val="single" w:sz="4" w:space="0" w:color="000000"/>
              <w:right w:val="single" w:sz="4" w:space="0" w:color="000000"/>
            </w:tcBorders>
            <w:vAlign w:val="center"/>
            <w:hideMark/>
          </w:tcPr>
          <w:p w:rsidR="00A42B0A" w:rsidRDefault="00A42B0A">
            <w:pPr>
              <w:widowControl w:val="0"/>
              <w:ind w:left="-57" w:right="-57"/>
              <w:jc w:val="center"/>
              <w:rPr>
                <w:sz w:val="16"/>
                <w:szCs w:val="16"/>
              </w:rPr>
            </w:pPr>
            <w:r>
              <w:rPr>
                <w:spacing w:val="-2"/>
                <w:sz w:val="16"/>
                <w:szCs w:val="16"/>
              </w:rPr>
              <w:t xml:space="preserve">Удельная площадь, </w:t>
            </w:r>
            <w:proofErr w:type="gramStart"/>
            <w:r>
              <w:rPr>
                <w:spacing w:val="-2"/>
                <w:sz w:val="16"/>
                <w:szCs w:val="16"/>
              </w:rPr>
              <w:t>м</w:t>
            </w:r>
            <w:proofErr w:type="gramEnd"/>
            <w:r>
              <w:rPr>
                <w:spacing w:val="-2"/>
                <w:sz w:val="16"/>
                <w:szCs w:val="16"/>
              </w:rPr>
              <w:t>.кв./чел., не менее</w:t>
            </w:r>
          </w:p>
        </w:tc>
      </w:tr>
      <w:tr w:rsidR="00A42B0A" w:rsidTr="00A42B0A">
        <w:trPr>
          <w:trHeight w:val="227"/>
        </w:trPr>
        <w:tc>
          <w:tcPr>
            <w:tcW w:w="480" w:type="dxa"/>
            <w:tcBorders>
              <w:top w:val="single" w:sz="4" w:space="0" w:color="000000"/>
              <w:left w:val="single" w:sz="4" w:space="0" w:color="000000"/>
              <w:bottom w:val="single" w:sz="4" w:space="0" w:color="000000"/>
              <w:right w:val="nil"/>
            </w:tcBorders>
          </w:tcPr>
          <w:p w:rsidR="00A42B0A" w:rsidRDefault="00A42B0A">
            <w:pPr>
              <w:widowControl w:val="0"/>
              <w:snapToGrid w:val="0"/>
              <w:jc w:val="center"/>
              <w:rPr>
                <w:sz w:val="16"/>
                <w:szCs w:val="16"/>
              </w:rPr>
            </w:pPr>
          </w:p>
        </w:tc>
        <w:tc>
          <w:tcPr>
            <w:tcW w:w="4865" w:type="dxa"/>
            <w:tcBorders>
              <w:top w:val="single" w:sz="4" w:space="0" w:color="000000"/>
              <w:left w:val="single" w:sz="4" w:space="0" w:color="000000"/>
              <w:bottom w:val="single" w:sz="4" w:space="0" w:color="000000"/>
              <w:right w:val="nil"/>
            </w:tcBorders>
            <w:hideMark/>
          </w:tcPr>
          <w:p w:rsidR="00A42B0A" w:rsidRDefault="00A42B0A">
            <w:pPr>
              <w:widowControl w:val="0"/>
              <w:rPr>
                <w:sz w:val="16"/>
                <w:szCs w:val="16"/>
              </w:rPr>
            </w:pPr>
            <w:r>
              <w:rPr>
                <w:sz w:val="16"/>
                <w:szCs w:val="16"/>
              </w:rPr>
              <w:t>Территория, всего в том числе:</w:t>
            </w:r>
          </w:p>
        </w:tc>
        <w:tc>
          <w:tcPr>
            <w:tcW w:w="3864" w:type="dxa"/>
            <w:tcBorders>
              <w:top w:val="single" w:sz="4" w:space="0" w:color="000000"/>
              <w:left w:val="single" w:sz="4" w:space="0" w:color="000000"/>
              <w:bottom w:val="single" w:sz="4" w:space="0" w:color="000000"/>
              <w:right w:val="single" w:sz="4" w:space="0" w:color="000000"/>
            </w:tcBorders>
            <w:hideMark/>
          </w:tcPr>
          <w:p w:rsidR="00A42B0A" w:rsidRDefault="00A42B0A">
            <w:pPr>
              <w:widowControl w:val="0"/>
              <w:ind w:left="1692"/>
              <w:rPr>
                <w:sz w:val="16"/>
                <w:szCs w:val="16"/>
              </w:rPr>
            </w:pPr>
            <w:r>
              <w:rPr>
                <w:sz w:val="16"/>
                <w:szCs w:val="16"/>
              </w:rPr>
              <w:t>10,4</w:t>
            </w:r>
          </w:p>
        </w:tc>
      </w:tr>
      <w:tr w:rsidR="00A42B0A" w:rsidTr="00A42B0A">
        <w:trPr>
          <w:trHeight w:val="227"/>
        </w:trPr>
        <w:tc>
          <w:tcPr>
            <w:tcW w:w="480" w:type="dxa"/>
            <w:tcBorders>
              <w:top w:val="single" w:sz="4" w:space="0" w:color="000000"/>
              <w:left w:val="single" w:sz="4" w:space="0" w:color="000000"/>
              <w:bottom w:val="single" w:sz="4" w:space="0" w:color="000000"/>
              <w:right w:val="nil"/>
            </w:tcBorders>
            <w:hideMark/>
          </w:tcPr>
          <w:p w:rsidR="00A42B0A" w:rsidRDefault="00A42B0A">
            <w:pPr>
              <w:widowControl w:val="0"/>
              <w:jc w:val="center"/>
              <w:rPr>
                <w:sz w:val="16"/>
                <w:szCs w:val="16"/>
              </w:rPr>
            </w:pPr>
            <w:r>
              <w:rPr>
                <w:sz w:val="16"/>
                <w:szCs w:val="16"/>
              </w:rPr>
              <w:t>1</w:t>
            </w:r>
          </w:p>
        </w:tc>
        <w:tc>
          <w:tcPr>
            <w:tcW w:w="4865" w:type="dxa"/>
            <w:tcBorders>
              <w:top w:val="single" w:sz="4" w:space="0" w:color="000000"/>
              <w:left w:val="single" w:sz="4" w:space="0" w:color="000000"/>
              <w:bottom w:val="single" w:sz="4" w:space="0" w:color="000000"/>
              <w:right w:val="nil"/>
            </w:tcBorders>
            <w:hideMark/>
          </w:tcPr>
          <w:p w:rsidR="00A42B0A" w:rsidRDefault="00A42B0A">
            <w:pPr>
              <w:widowControl w:val="0"/>
              <w:rPr>
                <w:sz w:val="16"/>
                <w:szCs w:val="16"/>
              </w:rPr>
            </w:pPr>
            <w:r>
              <w:rPr>
                <w:sz w:val="16"/>
                <w:szCs w:val="16"/>
              </w:rPr>
              <w:t>участки общеобразовательных школ</w:t>
            </w:r>
          </w:p>
        </w:tc>
        <w:tc>
          <w:tcPr>
            <w:tcW w:w="3864" w:type="dxa"/>
            <w:tcBorders>
              <w:top w:val="single" w:sz="4" w:space="0" w:color="000000"/>
              <w:left w:val="single" w:sz="4" w:space="0" w:color="000000"/>
              <w:bottom w:val="single" w:sz="4" w:space="0" w:color="000000"/>
              <w:right w:val="single" w:sz="4" w:space="0" w:color="000000"/>
            </w:tcBorders>
            <w:hideMark/>
          </w:tcPr>
          <w:p w:rsidR="00A42B0A" w:rsidRDefault="00A42B0A">
            <w:pPr>
              <w:widowControl w:val="0"/>
              <w:ind w:left="1692"/>
              <w:rPr>
                <w:sz w:val="16"/>
                <w:szCs w:val="16"/>
              </w:rPr>
            </w:pPr>
            <w:r>
              <w:rPr>
                <w:sz w:val="16"/>
                <w:szCs w:val="16"/>
              </w:rPr>
              <w:t>1.5&lt;*&gt;</w:t>
            </w:r>
          </w:p>
        </w:tc>
      </w:tr>
      <w:tr w:rsidR="00A42B0A" w:rsidTr="00A42B0A">
        <w:trPr>
          <w:trHeight w:val="227"/>
        </w:trPr>
        <w:tc>
          <w:tcPr>
            <w:tcW w:w="480" w:type="dxa"/>
            <w:tcBorders>
              <w:top w:val="single" w:sz="4" w:space="0" w:color="000000"/>
              <w:left w:val="single" w:sz="4" w:space="0" w:color="000000"/>
              <w:bottom w:val="single" w:sz="4" w:space="0" w:color="000000"/>
              <w:right w:val="nil"/>
            </w:tcBorders>
            <w:hideMark/>
          </w:tcPr>
          <w:p w:rsidR="00A42B0A" w:rsidRDefault="00A42B0A">
            <w:pPr>
              <w:widowControl w:val="0"/>
              <w:jc w:val="center"/>
              <w:rPr>
                <w:sz w:val="16"/>
                <w:szCs w:val="16"/>
              </w:rPr>
            </w:pPr>
            <w:r>
              <w:rPr>
                <w:sz w:val="16"/>
                <w:szCs w:val="16"/>
              </w:rPr>
              <w:t>2</w:t>
            </w:r>
          </w:p>
        </w:tc>
        <w:tc>
          <w:tcPr>
            <w:tcW w:w="4865" w:type="dxa"/>
            <w:tcBorders>
              <w:top w:val="single" w:sz="4" w:space="0" w:color="000000"/>
              <w:left w:val="single" w:sz="4" w:space="0" w:color="000000"/>
              <w:bottom w:val="single" w:sz="4" w:space="0" w:color="000000"/>
              <w:right w:val="nil"/>
            </w:tcBorders>
            <w:hideMark/>
          </w:tcPr>
          <w:p w:rsidR="00A42B0A" w:rsidRDefault="00A42B0A">
            <w:pPr>
              <w:widowControl w:val="0"/>
              <w:rPr>
                <w:sz w:val="16"/>
                <w:szCs w:val="16"/>
              </w:rPr>
            </w:pPr>
            <w:r>
              <w:rPr>
                <w:sz w:val="16"/>
                <w:szCs w:val="16"/>
              </w:rPr>
              <w:t>участки дошкольных образовательных учреждений</w:t>
            </w:r>
          </w:p>
        </w:tc>
        <w:tc>
          <w:tcPr>
            <w:tcW w:w="3864" w:type="dxa"/>
            <w:tcBorders>
              <w:top w:val="single" w:sz="4" w:space="0" w:color="000000"/>
              <w:left w:val="single" w:sz="4" w:space="0" w:color="000000"/>
              <w:bottom w:val="single" w:sz="4" w:space="0" w:color="000000"/>
              <w:right w:val="single" w:sz="4" w:space="0" w:color="000000"/>
            </w:tcBorders>
            <w:hideMark/>
          </w:tcPr>
          <w:p w:rsidR="00A42B0A" w:rsidRDefault="00A42B0A">
            <w:pPr>
              <w:widowControl w:val="0"/>
              <w:ind w:left="1692"/>
              <w:rPr>
                <w:sz w:val="16"/>
                <w:szCs w:val="16"/>
              </w:rPr>
            </w:pPr>
            <w:r>
              <w:rPr>
                <w:sz w:val="16"/>
                <w:szCs w:val="16"/>
              </w:rPr>
              <w:t>2.1&lt;*&gt;</w:t>
            </w:r>
          </w:p>
        </w:tc>
      </w:tr>
      <w:tr w:rsidR="00A42B0A" w:rsidTr="00A42B0A">
        <w:trPr>
          <w:trHeight w:val="227"/>
        </w:trPr>
        <w:tc>
          <w:tcPr>
            <w:tcW w:w="480" w:type="dxa"/>
            <w:tcBorders>
              <w:top w:val="single" w:sz="4" w:space="0" w:color="000000"/>
              <w:left w:val="single" w:sz="4" w:space="0" w:color="000000"/>
              <w:bottom w:val="single" w:sz="4" w:space="0" w:color="000000"/>
              <w:right w:val="nil"/>
            </w:tcBorders>
            <w:hideMark/>
          </w:tcPr>
          <w:p w:rsidR="00A42B0A" w:rsidRDefault="00A42B0A">
            <w:pPr>
              <w:widowControl w:val="0"/>
              <w:jc w:val="center"/>
              <w:rPr>
                <w:sz w:val="16"/>
                <w:szCs w:val="16"/>
              </w:rPr>
            </w:pPr>
            <w:r>
              <w:rPr>
                <w:sz w:val="16"/>
                <w:szCs w:val="16"/>
              </w:rPr>
              <w:t>3</w:t>
            </w:r>
          </w:p>
        </w:tc>
        <w:tc>
          <w:tcPr>
            <w:tcW w:w="4865" w:type="dxa"/>
            <w:tcBorders>
              <w:top w:val="single" w:sz="4" w:space="0" w:color="000000"/>
              <w:left w:val="single" w:sz="4" w:space="0" w:color="000000"/>
              <w:bottom w:val="single" w:sz="4" w:space="0" w:color="000000"/>
              <w:right w:val="nil"/>
            </w:tcBorders>
            <w:hideMark/>
          </w:tcPr>
          <w:p w:rsidR="00A42B0A" w:rsidRDefault="00A42B0A">
            <w:pPr>
              <w:widowControl w:val="0"/>
              <w:rPr>
                <w:sz w:val="16"/>
                <w:szCs w:val="16"/>
              </w:rPr>
            </w:pPr>
            <w:r>
              <w:rPr>
                <w:sz w:val="16"/>
                <w:szCs w:val="16"/>
              </w:rPr>
              <w:t>участки объектов обслуживания</w:t>
            </w:r>
          </w:p>
        </w:tc>
        <w:tc>
          <w:tcPr>
            <w:tcW w:w="3864" w:type="dxa"/>
            <w:tcBorders>
              <w:top w:val="single" w:sz="4" w:space="0" w:color="000000"/>
              <w:left w:val="single" w:sz="4" w:space="0" w:color="000000"/>
              <w:bottom w:val="single" w:sz="4" w:space="0" w:color="000000"/>
              <w:right w:val="single" w:sz="4" w:space="0" w:color="000000"/>
            </w:tcBorders>
            <w:hideMark/>
          </w:tcPr>
          <w:p w:rsidR="00A42B0A" w:rsidRDefault="00A42B0A">
            <w:pPr>
              <w:widowControl w:val="0"/>
              <w:ind w:left="1692"/>
              <w:rPr>
                <w:sz w:val="16"/>
                <w:szCs w:val="16"/>
              </w:rPr>
            </w:pPr>
            <w:r>
              <w:rPr>
                <w:sz w:val="16"/>
                <w:szCs w:val="16"/>
              </w:rPr>
              <w:t>0,8&lt;*&gt;</w:t>
            </w:r>
          </w:p>
        </w:tc>
      </w:tr>
      <w:tr w:rsidR="00A42B0A" w:rsidTr="00A42B0A">
        <w:trPr>
          <w:trHeight w:val="227"/>
        </w:trPr>
        <w:tc>
          <w:tcPr>
            <w:tcW w:w="480" w:type="dxa"/>
            <w:tcBorders>
              <w:top w:val="single" w:sz="4" w:space="0" w:color="000000"/>
              <w:left w:val="single" w:sz="4" w:space="0" w:color="000000"/>
              <w:bottom w:val="single" w:sz="4" w:space="0" w:color="000000"/>
              <w:right w:val="nil"/>
            </w:tcBorders>
            <w:hideMark/>
          </w:tcPr>
          <w:p w:rsidR="00A42B0A" w:rsidRDefault="00A42B0A">
            <w:pPr>
              <w:widowControl w:val="0"/>
              <w:jc w:val="center"/>
              <w:rPr>
                <w:sz w:val="16"/>
                <w:szCs w:val="16"/>
              </w:rPr>
            </w:pPr>
            <w:r>
              <w:rPr>
                <w:sz w:val="16"/>
                <w:szCs w:val="16"/>
              </w:rPr>
              <w:t>4</w:t>
            </w:r>
          </w:p>
        </w:tc>
        <w:tc>
          <w:tcPr>
            <w:tcW w:w="4865" w:type="dxa"/>
            <w:tcBorders>
              <w:top w:val="single" w:sz="4" w:space="0" w:color="000000"/>
              <w:left w:val="single" w:sz="4" w:space="0" w:color="000000"/>
              <w:bottom w:val="single" w:sz="4" w:space="0" w:color="000000"/>
              <w:right w:val="nil"/>
            </w:tcBorders>
            <w:hideMark/>
          </w:tcPr>
          <w:p w:rsidR="00A42B0A" w:rsidRDefault="00A42B0A">
            <w:pPr>
              <w:widowControl w:val="0"/>
              <w:rPr>
                <w:sz w:val="16"/>
                <w:szCs w:val="16"/>
              </w:rPr>
            </w:pPr>
            <w:r>
              <w:rPr>
                <w:sz w:val="16"/>
                <w:szCs w:val="16"/>
              </w:rPr>
              <w:t>участки зеленых насаждений</w:t>
            </w:r>
          </w:p>
        </w:tc>
        <w:tc>
          <w:tcPr>
            <w:tcW w:w="3864" w:type="dxa"/>
            <w:tcBorders>
              <w:top w:val="single" w:sz="4" w:space="0" w:color="000000"/>
              <w:left w:val="single" w:sz="4" w:space="0" w:color="000000"/>
              <w:bottom w:val="single" w:sz="4" w:space="0" w:color="000000"/>
              <w:right w:val="single" w:sz="4" w:space="0" w:color="000000"/>
            </w:tcBorders>
            <w:hideMark/>
          </w:tcPr>
          <w:p w:rsidR="00A42B0A" w:rsidRDefault="00A42B0A">
            <w:pPr>
              <w:widowControl w:val="0"/>
              <w:tabs>
                <w:tab w:val="left" w:pos="1872"/>
              </w:tabs>
              <w:ind w:left="1692"/>
              <w:rPr>
                <w:sz w:val="16"/>
                <w:szCs w:val="16"/>
              </w:rPr>
            </w:pPr>
            <w:r>
              <w:rPr>
                <w:sz w:val="16"/>
                <w:szCs w:val="16"/>
              </w:rPr>
              <w:t>6,0</w:t>
            </w:r>
          </w:p>
        </w:tc>
      </w:tr>
    </w:tbl>
    <w:p w:rsidR="00A42B0A" w:rsidRDefault="00A42B0A" w:rsidP="00A42B0A">
      <w:pPr>
        <w:rPr>
          <w:b/>
          <w:sz w:val="16"/>
          <w:szCs w:val="16"/>
        </w:rPr>
      </w:pPr>
      <w:r>
        <w:rPr>
          <w:sz w:val="16"/>
          <w:szCs w:val="16"/>
        </w:rPr>
        <w:t xml:space="preserve">     &lt;*&gt; Удельные площади элементов территории микрорайона определены на основании областных статистических и демографических данных за 2007 год.</w:t>
      </w:r>
      <w:r>
        <w:rPr>
          <w:b/>
          <w:sz w:val="16"/>
          <w:szCs w:val="16"/>
        </w:rPr>
        <w:t xml:space="preserve"> </w:t>
      </w:r>
    </w:p>
    <w:p w:rsidR="00A42B0A" w:rsidRDefault="00A42B0A" w:rsidP="00A42B0A">
      <w:pPr>
        <w:rPr>
          <w:rStyle w:val="13"/>
          <w:bCs/>
          <w:color w:val="000000"/>
        </w:rPr>
      </w:pPr>
    </w:p>
    <w:p w:rsidR="00A42B0A" w:rsidRDefault="00A42B0A" w:rsidP="00A42B0A">
      <w:pPr>
        <w:ind w:firstLine="708"/>
        <w:jc w:val="both"/>
        <w:rPr>
          <w:rStyle w:val="13"/>
          <w:bCs/>
          <w:color w:val="000000"/>
          <w:sz w:val="16"/>
          <w:szCs w:val="16"/>
        </w:rPr>
      </w:pPr>
      <w:r>
        <w:rPr>
          <w:rStyle w:val="13"/>
          <w:bCs/>
          <w:color w:val="000000"/>
          <w:sz w:val="16"/>
          <w:szCs w:val="16"/>
        </w:rPr>
        <w:t>16. Расчет площади нормируемых элементов дворовой территории земельного участка для строительства многоквартирного жилого дома, осуществляется в соответствии с таблицей 12.</w:t>
      </w:r>
    </w:p>
    <w:p w:rsidR="00A42B0A" w:rsidRDefault="00A42B0A" w:rsidP="00A42B0A">
      <w:pPr>
        <w:widowControl w:val="0"/>
        <w:tabs>
          <w:tab w:val="left" w:pos="1129"/>
        </w:tabs>
        <w:overflowPunct w:val="0"/>
        <w:autoSpaceDE w:val="0"/>
        <w:ind w:firstLine="709"/>
        <w:jc w:val="center"/>
      </w:pPr>
      <w:r>
        <w:rPr>
          <w:rStyle w:val="13"/>
          <w:bCs/>
          <w:color w:val="000000"/>
          <w:sz w:val="16"/>
          <w:szCs w:val="16"/>
        </w:rPr>
        <w:t xml:space="preserve">                                                                                                            Таблица12</w:t>
      </w:r>
    </w:p>
    <w:tbl>
      <w:tblPr>
        <w:tblW w:w="0" w:type="auto"/>
        <w:tblInd w:w="108" w:type="dxa"/>
        <w:tblLayout w:type="fixed"/>
        <w:tblLook w:val="04A0"/>
      </w:tblPr>
      <w:tblGrid>
        <w:gridCol w:w="537"/>
        <w:gridCol w:w="3319"/>
        <w:gridCol w:w="2826"/>
        <w:gridCol w:w="2756"/>
      </w:tblGrid>
      <w:tr w:rsidR="00A42B0A" w:rsidTr="00A42B0A">
        <w:trPr>
          <w:trHeight w:val="227"/>
        </w:trPr>
        <w:tc>
          <w:tcPr>
            <w:tcW w:w="537" w:type="dxa"/>
            <w:tcBorders>
              <w:top w:val="single" w:sz="4" w:space="0" w:color="000000"/>
              <w:left w:val="single" w:sz="4" w:space="0" w:color="000000"/>
              <w:bottom w:val="single" w:sz="4" w:space="0" w:color="000000"/>
              <w:right w:val="nil"/>
            </w:tcBorders>
            <w:vAlign w:val="center"/>
            <w:hideMark/>
          </w:tcPr>
          <w:p w:rsidR="00A42B0A" w:rsidRDefault="00A42B0A">
            <w:pPr>
              <w:widowControl w:val="0"/>
              <w:ind w:left="-57" w:right="-57"/>
              <w:jc w:val="center"/>
              <w:rPr>
                <w:spacing w:val="-2"/>
                <w:sz w:val="16"/>
                <w:szCs w:val="16"/>
              </w:rPr>
            </w:pPr>
            <w:r>
              <w:rPr>
                <w:sz w:val="16"/>
                <w:szCs w:val="16"/>
              </w:rPr>
              <w:t xml:space="preserve">№ </w:t>
            </w:r>
            <w:proofErr w:type="spellStart"/>
            <w:proofErr w:type="gramStart"/>
            <w:r>
              <w:rPr>
                <w:sz w:val="16"/>
                <w:szCs w:val="16"/>
              </w:rPr>
              <w:t>п</w:t>
            </w:r>
            <w:proofErr w:type="spellEnd"/>
            <w:proofErr w:type="gramEnd"/>
            <w:r>
              <w:rPr>
                <w:sz w:val="16"/>
                <w:szCs w:val="16"/>
              </w:rPr>
              <w:t>/</w:t>
            </w:r>
            <w:proofErr w:type="spellStart"/>
            <w:r>
              <w:rPr>
                <w:sz w:val="16"/>
                <w:szCs w:val="16"/>
              </w:rPr>
              <w:t>п</w:t>
            </w:r>
            <w:proofErr w:type="spellEnd"/>
          </w:p>
        </w:tc>
        <w:tc>
          <w:tcPr>
            <w:tcW w:w="3319" w:type="dxa"/>
            <w:tcBorders>
              <w:top w:val="single" w:sz="4" w:space="0" w:color="000000"/>
              <w:left w:val="single" w:sz="4" w:space="0" w:color="000000"/>
              <w:bottom w:val="single" w:sz="4" w:space="0" w:color="000000"/>
              <w:right w:val="nil"/>
            </w:tcBorders>
            <w:vAlign w:val="center"/>
            <w:hideMark/>
          </w:tcPr>
          <w:p w:rsidR="00A42B0A" w:rsidRDefault="00A42B0A">
            <w:pPr>
              <w:widowControl w:val="0"/>
              <w:ind w:left="-57" w:right="-57"/>
              <w:jc w:val="center"/>
              <w:rPr>
                <w:spacing w:val="-2"/>
                <w:sz w:val="16"/>
                <w:szCs w:val="16"/>
              </w:rPr>
            </w:pPr>
            <w:r>
              <w:rPr>
                <w:spacing w:val="-2"/>
                <w:sz w:val="16"/>
                <w:szCs w:val="16"/>
              </w:rPr>
              <w:t xml:space="preserve">Элементы территории </w:t>
            </w:r>
          </w:p>
        </w:tc>
        <w:tc>
          <w:tcPr>
            <w:tcW w:w="2826" w:type="dxa"/>
            <w:tcBorders>
              <w:top w:val="single" w:sz="4" w:space="0" w:color="000000"/>
              <w:left w:val="single" w:sz="4" w:space="0" w:color="000000"/>
              <w:bottom w:val="single" w:sz="4" w:space="0" w:color="000000"/>
              <w:right w:val="nil"/>
            </w:tcBorders>
            <w:vAlign w:val="center"/>
            <w:hideMark/>
          </w:tcPr>
          <w:p w:rsidR="00A42B0A" w:rsidRDefault="00A42B0A">
            <w:pPr>
              <w:widowControl w:val="0"/>
              <w:ind w:left="-57" w:right="-57"/>
              <w:jc w:val="center"/>
              <w:rPr>
                <w:spacing w:val="-2"/>
                <w:sz w:val="16"/>
                <w:szCs w:val="16"/>
              </w:rPr>
            </w:pPr>
            <w:r>
              <w:rPr>
                <w:spacing w:val="-2"/>
                <w:sz w:val="16"/>
                <w:szCs w:val="16"/>
              </w:rPr>
              <w:t>Значение показателя</w:t>
            </w:r>
          </w:p>
        </w:tc>
        <w:tc>
          <w:tcPr>
            <w:tcW w:w="2756" w:type="dxa"/>
            <w:tcBorders>
              <w:top w:val="single" w:sz="4" w:space="0" w:color="000000"/>
              <w:left w:val="single" w:sz="4" w:space="0" w:color="000000"/>
              <w:bottom w:val="single" w:sz="4" w:space="0" w:color="000000"/>
              <w:right w:val="single" w:sz="4" w:space="0" w:color="000000"/>
            </w:tcBorders>
            <w:hideMark/>
          </w:tcPr>
          <w:p w:rsidR="00A42B0A" w:rsidRDefault="00A42B0A">
            <w:pPr>
              <w:pStyle w:val="ConsPlusCell"/>
              <w:jc w:val="center"/>
              <w:rPr>
                <w:rFonts w:ascii="Times New Roman" w:hAnsi="Times New Roman" w:cs="Times New Roman"/>
                <w:sz w:val="16"/>
                <w:szCs w:val="16"/>
              </w:rPr>
            </w:pPr>
            <w:r>
              <w:rPr>
                <w:rFonts w:ascii="Times New Roman" w:hAnsi="Times New Roman" w:cs="Times New Roman"/>
                <w:spacing w:val="-2"/>
                <w:sz w:val="16"/>
                <w:szCs w:val="16"/>
              </w:rPr>
              <w:t xml:space="preserve">Расстояние от площадок до окон жилого дома, </w:t>
            </w:r>
            <w:proofErr w:type="gramStart"/>
            <w:r>
              <w:rPr>
                <w:rFonts w:ascii="Times New Roman" w:hAnsi="Times New Roman" w:cs="Times New Roman"/>
                <w:spacing w:val="-2"/>
                <w:sz w:val="16"/>
                <w:szCs w:val="16"/>
              </w:rPr>
              <w:t>м</w:t>
            </w:r>
            <w:proofErr w:type="gramEnd"/>
          </w:p>
        </w:tc>
      </w:tr>
      <w:tr w:rsidR="00A42B0A" w:rsidTr="00A42B0A">
        <w:trPr>
          <w:trHeight w:val="227"/>
        </w:trPr>
        <w:tc>
          <w:tcPr>
            <w:tcW w:w="537" w:type="dxa"/>
            <w:tcBorders>
              <w:top w:val="single" w:sz="4" w:space="0" w:color="000000"/>
              <w:left w:val="single" w:sz="4" w:space="0" w:color="000000"/>
              <w:bottom w:val="single" w:sz="4" w:space="0" w:color="000000"/>
              <w:right w:val="nil"/>
            </w:tcBorders>
            <w:hideMark/>
          </w:tcPr>
          <w:p w:rsidR="00A42B0A" w:rsidRDefault="00A42B0A">
            <w:pPr>
              <w:widowControl w:val="0"/>
              <w:jc w:val="center"/>
              <w:rPr>
                <w:sz w:val="16"/>
                <w:szCs w:val="16"/>
              </w:rPr>
            </w:pPr>
            <w:r>
              <w:rPr>
                <w:sz w:val="16"/>
                <w:szCs w:val="16"/>
              </w:rPr>
              <w:t>1</w:t>
            </w:r>
          </w:p>
        </w:tc>
        <w:tc>
          <w:tcPr>
            <w:tcW w:w="3319" w:type="dxa"/>
            <w:tcBorders>
              <w:top w:val="single" w:sz="4" w:space="0" w:color="000000"/>
              <w:left w:val="single" w:sz="4" w:space="0" w:color="000000"/>
              <w:bottom w:val="single" w:sz="4" w:space="0" w:color="000000"/>
              <w:right w:val="nil"/>
            </w:tcBorders>
            <w:hideMark/>
          </w:tcPr>
          <w:p w:rsidR="00A42B0A" w:rsidRDefault="00A42B0A">
            <w:pPr>
              <w:widowControl w:val="0"/>
              <w:rPr>
                <w:sz w:val="16"/>
                <w:szCs w:val="16"/>
              </w:rPr>
            </w:pPr>
            <w:r>
              <w:rPr>
                <w:sz w:val="16"/>
                <w:szCs w:val="16"/>
              </w:rPr>
              <w:t xml:space="preserve">Количество парковочных мест </w:t>
            </w:r>
          </w:p>
        </w:tc>
        <w:tc>
          <w:tcPr>
            <w:tcW w:w="2826" w:type="dxa"/>
            <w:tcBorders>
              <w:top w:val="single" w:sz="4" w:space="0" w:color="000000"/>
              <w:left w:val="single" w:sz="4" w:space="0" w:color="000000"/>
              <w:bottom w:val="single" w:sz="4" w:space="0" w:color="000000"/>
              <w:right w:val="nil"/>
            </w:tcBorders>
            <w:hideMark/>
          </w:tcPr>
          <w:p w:rsidR="00A42B0A" w:rsidRDefault="00A42B0A">
            <w:pPr>
              <w:widowControl w:val="0"/>
              <w:jc w:val="center"/>
              <w:rPr>
                <w:sz w:val="16"/>
                <w:szCs w:val="16"/>
              </w:rPr>
            </w:pPr>
            <w:r>
              <w:rPr>
                <w:sz w:val="16"/>
                <w:szCs w:val="16"/>
              </w:rPr>
              <w:t xml:space="preserve">1 </w:t>
            </w:r>
            <w:proofErr w:type="spellStart"/>
            <w:r>
              <w:rPr>
                <w:sz w:val="16"/>
                <w:szCs w:val="16"/>
              </w:rPr>
              <w:t>машино</w:t>
            </w:r>
            <w:proofErr w:type="spellEnd"/>
            <w:r>
              <w:rPr>
                <w:sz w:val="16"/>
                <w:szCs w:val="16"/>
              </w:rPr>
              <w:t>/место      на 1 квартиру</w:t>
            </w:r>
          </w:p>
        </w:tc>
        <w:tc>
          <w:tcPr>
            <w:tcW w:w="2756" w:type="dxa"/>
            <w:tcBorders>
              <w:top w:val="single" w:sz="4" w:space="0" w:color="000000"/>
              <w:left w:val="single" w:sz="4" w:space="0" w:color="000000"/>
              <w:bottom w:val="single" w:sz="4" w:space="0" w:color="000000"/>
              <w:right w:val="single" w:sz="4" w:space="0" w:color="000000"/>
            </w:tcBorders>
            <w:hideMark/>
          </w:tcPr>
          <w:p w:rsidR="00A42B0A" w:rsidRDefault="00A42B0A">
            <w:pPr>
              <w:widowControl w:val="0"/>
              <w:jc w:val="center"/>
              <w:rPr>
                <w:sz w:val="16"/>
                <w:szCs w:val="16"/>
              </w:rPr>
            </w:pPr>
            <w:r>
              <w:rPr>
                <w:sz w:val="16"/>
                <w:szCs w:val="16"/>
              </w:rPr>
              <w:t xml:space="preserve">По табл. </w:t>
            </w:r>
          </w:p>
        </w:tc>
      </w:tr>
      <w:tr w:rsidR="00A42B0A" w:rsidTr="00A42B0A">
        <w:trPr>
          <w:trHeight w:val="227"/>
        </w:trPr>
        <w:tc>
          <w:tcPr>
            <w:tcW w:w="537" w:type="dxa"/>
            <w:tcBorders>
              <w:top w:val="single" w:sz="4" w:space="0" w:color="000000"/>
              <w:left w:val="single" w:sz="4" w:space="0" w:color="000000"/>
              <w:bottom w:val="single" w:sz="4" w:space="0" w:color="000000"/>
              <w:right w:val="nil"/>
            </w:tcBorders>
            <w:hideMark/>
          </w:tcPr>
          <w:p w:rsidR="00A42B0A" w:rsidRDefault="00A42B0A">
            <w:pPr>
              <w:widowControl w:val="0"/>
              <w:jc w:val="center"/>
              <w:rPr>
                <w:sz w:val="16"/>
                <w:szCs w:val="16"/>
              </w:rPr>
            </w:pPr>
            <w:r>
              <w:rPr>
                <w:sz w:val="16"/>
                <w:szCs w:val="16"/>
              </w:rPr>
              <w:lastRenderedPageBreak/>
              <w:t>2</w:t>
            </w:r>
          </w:p>
        </w:tc>
        <w:tc>
          <w:tcPr>
            <w:tcW w:w="3319" w:type="dxa"/>
            <w:tcBorders>
              <w:top w:val="single" w:sz="4" w:space="0" w:color="000000"/>
              <w:left w:val="single" w:sz="4" w:space="0" w:color="000000"/>
              <w:bottom w:val="single" w:sz="4" w:space="0" w:color="000000"/>
              <w:right w:val="nil"/>
            </w:tcBorders>
            <w:hideMark/>
          </w:tcPr>
          <w:p w:rsidR="00A42B0A" w:rsidRDefault="00A42B0A">
            <w:pPr>
              <w:widowControl w:val="0"/>
              <w:rPr>
                <w:sz w:val="16"/>
                <w:szCs w:val="16"/>
              </w:rPr>
            </w:pPr>
            <w:r>
              <w:rPr>
                <w:sz w:val="16"/>
                <w:szCs w:val="16"/>
              </w:rPr>
              <w:t>Детские игровые площадки</w:t>
            </w:r>
          </w:p>
        </w:tc>
        <w:tc>
          <w:tcPr>
            <w:tcW w:w="2826" w:type="dxa"/>
            <w:tcBorders>
              <w:top w:val="single" w:sz="4" w:space="0" w:color="000000"/>
              <w:left w:val="single" w:sz="4" w:space="0" w:color="000000"/>
              <w:bottom w:val="single" w:sz="4" w:space="0" w:color="000000"/>
              <w:right w:val="nil"/>
            </w:tcBorders>
            <w:hideMark/>
          </w:tcPr>
          <w:p w:rsidR="00A42B0A" w:rsidRDefault="00A42B0A">
            <w:pPr>
              <w:widowControl w:val="0"/>
              <w:jc w:val="center"/>
              <w:rPr>
                <w:sz w:val="16"/>
                <w:szCs w:val="16"/>
              </w:rPr>
            </w:pPr>
            <w:r>
              <w:rPr>
                <w:sz w:val="16"/>
                <w:szCs w:val="16"/>
              </w:rPr>
              <w:t xml:space="preserve">0,7 м² </w:t>
            </w:r>
            <w:proofErr w:type="gramStart"/>
            <w:r>
              <w:rPr>
                <w:sz w:val="16"/>
                <w:szCs w:val="16"/>
              </w:rPr>
              <w:t>на</w:t>
            </w:r>
            <w:proofErr w:type="gramEnd"/>
            <w:r>
              <w:rPr>
                <w:sz w:val="16"/>
                <w:szCs w:val="16"/>
              </w:rPr>
              <w:t xml:space="preserve"> чел.</w:t>
            </w:r>
          </w:p>
        </w:tc>
        <w:tc>
          <w:tcPr>
            <w:tcW w:w="2756" w:type="dxa"/>
            <w:tcBorders>
              <w:top w:val="single" w:sz="4" w:space="0" w:color="000000"/>
              <w:left w:val="single" w:sz="4" w:space="0" w:color="000000"/>
              <w:bottom w:val="single" w:sz="4" w:space="0" w:color="000000"/>
              <w:right w:val="single" w:sz="4" w:space="0" w:color="000000"/>
            </w:tcBorders>
            <w:hideMark/>
          </w:tcPr>
          <w:p w:rsidR="00A42B0A" w:rsidRDefault="00A42B0A">
            <w:pPr>
              <w:widowControl w:val="0"/>
              <w:jc w:val="center"/>
              <w:rPr>
                <w:sz w:val="16"/>
                <w:szCs w:val="16"/>
              </w:rPr>
            </w:pPr>
            <w:r>
              <w:rPr>
                <w:sz w:val="16"/>
                <w:szCs w:val="16"/>
              </w:rPr>
              <w:t>12</w:t>
            </w:r>
          </w:p>
        </w:tc>
      </w:tr>
      <w:tr w:rsidR="00A42B0A" w:rsidTr="00A42B0A">
        <w:trPr>
          <w:trHeight w:val="227"/>
        </w:trPr>
        <w:tc>
          <w:tcPr>
            <w:tcW w:w="537" w:type="dxa"/>
            <w:tcBorders>
              <w:top w:val="single" w:sz="4" w:space="0" w:color="000000"/>
              <w:left w:val="single" w:sz="4" w:space="0" w:color="000000"/>
              <w:bottom w:val="single" w:sz="4" w:space="0" w:color="000000"/>
              <w:right w:val="nil"/>
            </w:tcBorders>
            <w:hideMark/>
          </w:tcPr>
          <w:p w:rsidR="00A42B0A" w:rsidRDefault="00A42B0A">
            <w:pPr>
              <w:widowControl w:val="0"/>
              <w:jc w:val="center"/>
              <w:rPr>
                <w:sz w:val="16"/>
                <w:szCs w:val="16"/>
              </w:rPr>
            </w:pPr>
            <w:r>
              <w:rPr>
                <w:sz w:val="16"/>
                <w:szCs w:val="16"/>
              </w:rPr>
              <w:t>3</w:t>
            </w:r>
          </w:p>
        </w:tc>
        <w:tc>
          <w:tcPr>
            <w:tcW w:w="3319" w:type="dxa"/>
            <w:tcBorders>
              <w:top w:val="single" w:sz="4" w:space="0" w:color="000000"/>
              <w:left w:val="single" w:sz="4" w:space="0" w:color="000000"/>
              <w:bottom w:val="single" w:sz="4" w:space="0" w:color="000000"/>
              <w:right w:val="nil"/>
            </w:tcBorders>
            <w:hideMark/>
          </w:tcPr>
          <w:p w:rsidR="00A42B0A" w:rsidRDefault="00A42B0A">
            <w:pPr>
              <w:widowControl w:val="0"/>
              <w:rPr>
                <w:sz w:val="16"/>
                <w:szCs w:val="16"/>
              </w:rPr>
            </w:pPr>
            <w:r>
              <w:rPr>
                <w:sz w:val="16"/>
                <w:szCs w:val="16"/>
              </w:rPr>
              <w:t>Площадка для занятий физкультурой</w:t>
            </w:r>
          </w:p>
        </w:tc>
        <w:tc>
          <w:tcPr>
            <w:tcW w:w="2826" w:type="dxa"/>
            <w:tcBorders>
              <w:top w:val="single" w:sz="4" w:space="0" w:color="000000"/>
              <w:left w:val="single" w:sz="4" w:space="0" w:color="000000"/>
              <w:bottom w:val="single" w:sz="4" w:space="0" w:color="000000"/>
              <w:right w:val="nil"/>
            </w:tcBorders>
            <w:hideMark/>
          </w:tcPr>
          <w:p w:rsidR="00A42B0A" w:rsidRDefault="00A42B0A">
            <w:pPr>
              <w:widowControl w:val="0"/>
              <w:jc w:val="center"/>
              <w:rPr>
                <w:sz w:val="16"/>
                <w:szCs w:val="16"/>
              </w:rPr>
            </w:pPr>
            <w:r>
              <w:rPr>
                <w:sz w:val="16"/>
                <w:szCs w:val="16"/>
              </w:rPr>
              <w:t xml:space="preserve">2,0 м² </w:t>
            </w:r>
            <w:proofErr w:type="gramStart"/>
            <w:r>
              <w:rPr>
                <w:sz w:val="16"/>
                <w:szCs w:val="16"/>
              </w:rPr>
              <w:t>на</w:t>
            </w:r>
            <w:proofErr w:type="gramEnd"/>
            <w:r>
              <w:rPr>
                <w:sz w:val="16"/>
                <w:szCs w:val="16"/>
              </w:rPr>
              <w:t xml:space="preserve"> чел.</w:t>
            </w:r>
          </w:p>
        </w:tc>
        <w:tc>
          <w:tcPr>
            <w:tcW w:w="2756" w:type="dxa"/>
            <w:tcBorders>
              <w:top w:val="single" w:sz="4" w:space="0" w:color="000000"/>
              <w:left w:val="single" w:sz="4" w:space="0" w:color="000000"/>
              <w:bottom w:val="single" w:sz="4" w:space="0" w:color="000000"/>
              <w:right w:val="single" w:sz="4" w:space="0" w:color="000000"/>
            </w:tcBorders>
            <w:hideMark/>
          </w:tcPr>
          <w:p w:rsidR="00A42B0A" w:rsidRDefault="00A42B0A">
            <w:pPr>
              <w:widowControl w:val="0"/>
              <w:jc w:val="center"/>
              <w:rPr>
                <w:sz w:val="16"/>
                <w:szCs w:val="16"/>
              </w:rPr>
            </w:pPr>
            <w:r>
              <w:rPr>
                <w:sz w:val="16"/>
                <w:szCs w:val="16"/>
              </w:rPr>
              <w:t>10-40</w:t>
            </w:r>
          </w:p>
        </w:tc>
      </w:tr>
      <w:tr w:rsidR="00A42B0A" w:rsidTr="00A42B0A">
        <w:trPr>
          <w:trHeight w:val="227"/>
        </w:trPr>
        <w:tc>
          <w:tcPr>
            <w:tcW w:w="537" w:type="dxa"/>
            <w:tcBorders>
              <w:top w:val="single" w:sz="4" w:space="0" w:color="000000"/>
              <w:left w:val="single" w:sz="4" w:space="0" w:color="000000"/>
              <w:bottom w:val="single" w:sz="4" w:space="0" w:color="000000"/>
              <w:right w:val="nil"/>
            </w:tcBorders>
            <w:hideMark/>
          </w:tcPr>
          <w:p w:rsidR="00A42B0A" w:rsidRDefault="00A42B0A">
            <w:pPr>
              <w:widowControl w:val="0"/>
              <w:jc w:val="center"/>
              <w:rPr>
                <w:sz w:val="16"/>
                <w:szCs w:val="16"/>
              </w:rPr>
            </w:pPr>
            <w:r>
              <w:rPr>
                <w:sz w:val="16"/>
                <w:szCs w:val="16"/>
              </w:rPr>
              <w:t>4</w:t>
            </w:r>
          </w:p>
        </w:tc>
        <w:tc>
          <w:tcPr>
            <w:tcW w:w="3319" w:type="dxa"/>
            <w:tcBorders>
              <w:top w:val="single" w:sz="4" w:space="0" w:color="000000"/>
              <w:left w:val="single" w:sz="4" w:space="0" w:color="000000"/>
              <w:bottom w:val="single" w:sz="4" w:space="0" w:color="000000"/>
              <w:right w:val="nil"/>
            </w:tcBorders>
            <w:hideMark/>
          </w:tcPr>
          <w:p w:rsidR="00A42B0A" w:rsidRDefault="00A42B0A">
            <w:pPr>
              <w:widowControl w:val="0"/>
              <w:rPr>
                <w:sz w:val="16"/>
                <w:szCs w:val="16"/>
              </w:rPr>
            </w:pPr>
            <w:r>
              <w:rPr>
                <w:sz w:val="16"/>
                <w:szCs w:val="16"/>
              </w:rPr>
              <w:t>Хозяйственная площадка</w:t>
            </w:r>
          </w:p>
        </w:tc>
        <w:tc>
          <w:tcPr>
            <w:tcW w:w="2826" w:type="dxa"/>
            <w:tcBorders>
              <w:top w:val="single" w:sz="4" w:space="0" w:color="000000"/>
              <w:left w:val="single" w:sz="4" w:space="0" w:color="000000"/>
              <w:bottom w:val="single" w:sz="4" w:space="0" w:color="000000"/>
              <w:right w:val="nil"/>
            </w:tcBorders>
            <w:hideMark/>
          </w:tcPr>
          <w:p w:rsidR="00A42B0A" w:rsidRDefault="00A42B0A">
            <w:pPr>
              <w:widowControl w:val="0"/>
              <w:jc w:val="center"/>
              <w:rPr>
                <w:sz w:val="16"/>
                <w:szCs w:val="16"/>
              </w:rPr>
            </w:pPr>
            <w:r>
              <w:rPr>
                <w:sz w:val="16"/>
                <w:szCs w:val="16"/>
              </w:rPr>
              <w:t xml:space="preserve">0,3 м² </w:t>
            </w:r>
            <w:proofErr w:type="gramStart"/>
            <w:r>
              <w:rPr>
                <w:sz w:val="16"/>
                <w:szCs w:val="16"/>
              </w:rPr>
              <w:t>на</w:t>
            </w:r>
            <w:proofErr w:type="gramEnd"/>
            <w:r>
              <w:rPr>
                <w:sz w:val="16"/>
                <w:szCs w:val="16"/>
              </w:rPr>
              <w:t xml:space="preserve"> чел.</w:t>
            </w:r>
          </w:p>
        </w:tc>
        <w:tc>
          <w:tcPr>
            <w:tcW w:w="2756" w:type="dxa"/>
            <w:tcBorders>
              <w:top w:val="single" w:sz="4" w:space="0" w:color="000000"/>
              <w:left w:val="single" w:sz="4" w:space="0" w:color="000000"/>
              <w:bottom w:val="single" w:sz="4" w:space="0" w:color="000000"/>
              <w:right w:val="single" w:sz="4" w:space="0" w:color="000000"/>
            </w:tcBorders>
            <w:hideMark/>
          </w:tcPr>
          <w:p w:rsidR="00A42B0A" w:rsidRDefault="00A42B0A">
            <w:pPr>
              <w:widowControl w:val="0"/>
              <w:jc w:val="center"/>
              <w:rPr>
                <w:sz w:val="16"/>
                <w:szCs w:val="16"/>
              </w:rPr>
            </w:pPr>
            <w:r>
              <w:rPr>
                <w:sz w:val="16"/>
                <w:szCs w:val="16"/>
              </w:rPr>
              <w:t>20</w:t>
            </w:r>
          </w:p>
        </w:tc>
      </w:tr>
      <w:tr w:rsidR="00A42B0A" w:rsidTr="00A42B0A">
        <w:trPr>
          <w:trHeight w:val="227"/>
        </w:trPr>
        <w:tc>
          <w:tcPr>
            <w:tcW w:w="537" w:type="dxa"/>
            <w:tcBorders>
              <w:top w:val="single" w:sz="4" w:space="0" w:color="000000"/>
              <w:left w:val="single" w:sz="4" w:space="0" w:color="000000"/>
              <w:bottom w:val="single" w:sz="4" w:space="0" w:color="000000"/>
              <w:right w:val="nil"/>
            </w:tcBorders>
            <w:hideMark/>
          </w:tcPr>
          <w:p w:rsidR="00A42B0A" w:rsidRDefault="00A42B0A">
            <w:pPr>
              <w:widowControl w:val="0"/>
              <w:jc w:val="center"/>
              <w:rPr>
                <w:sz w:val="16"/>
                <w:szCs w:val="16"/>
              </w:rPr>
            </w:pPr>
            <w:r>
              <w:rPr>
                <w:sz w:val="16"/>
                <w:szCs w:val="16"/>
              </w:rPr>
              <w:t>5</w:t>
            </w:r>
          </w:p>
        </w:tc>
        <w:tc>
          <w:tcPr>
            <w:tcW w:w="3319" w:type="dxa"/>
            <w:tcBorders>
              <w:top w:val="single" w:sz="4" w:space="0" w:color="000000"/>
              <w:left w:val="single" w:sz="4" w:space="0" w:color="000000"/>
              <w:bottom w:val="single" w:sz="4" w:space="0" w:color="000000"/>
              <w:right w:val="nil"/>
            </w:tcBorders>
            <w:hideMark/>
          </w:tcPr>
          <w:p w:rsidR="00A42B0A" w:rsidRDefault="00A42B0A">
            <w:pPr>
              <w:widowControl w:val="0"/>
              <w:rPr>
                <w:sz w:val="16"/>
                <w:szCs w:val="16"/>
              </w:rPr>
            </w:pPr>
            <w:r>
              <w:rPr>
                <w:sz w:val="16"/>
                <w:szCs w:val="16"/>
              </w:rPr>
              <w:t>Площадь озеленения</w:t>
            </w:r>
          </w:p>
        </w:tc>
        <w:tc>
          <w:tcPr>
            <w:tcW w:w="2826" w:type="dxa"/>
            <w:tcBorders>
              <w:top w:val="single" w:sz="4" w:space="0" w:color="000000"/>
              <w:left w:val="single" w:sz="4" w:space="0" w:color="000000"/>
              <w:bottom w:val="single" w:sz="4" w:space="0" w:color="000000"/>
              <w:right w:val="nil"/>
            </w:tcBorders>
            <w:hideMark/>
          </w:tcPr>
          <w:p w:rsidR="00A42B0A" w:rsidRDefault="00A42B0A">
            <w:pPr>
              <w:widowControl w:val="0"/>
              <w:tabs>
                <w:tab w:val="left" w:pos="1872"/>
              </w:tabs>
              <w:jc w:val="center"/>
              <w:rPr>
                <w:sz w:val="16"/>
                <w:szCs w:val="16"/>
              </w:rPr>
            </w:pPr>
            <w:r>
              <w:rPr>
                <w:sz w:val="16"/>
                <w:szCs w:val="16"/>
              </w:rPr>
              <w:t xml:space="preserve">4 м² </w:t>
            </w:r>
            <w:proofErr w:type="gramStart"/>
            <w:r>
              <w:rPr>
                <w:sz w:val="16"/>
                <w:szCs w:val="16"/>
              </w:rPr>
              <w:t>на</w:t>
            </w:r>
            <w:proofErr w:type="gramEnd"/>
            <w:r>
              <w:rPr>
                <w:sz w:val="16"/>
                <w:szCs w:val="16"/>
              </w:rPr>
              <w:t xml:space="preserve"> чел.</w:t>
            </w:r>
          </w:p>
        </w:tc>
        <w:tc>
          <w:tcPr>
            <w:tcW w:w="2756" w:type="dxa"/>
            <w:tcBorders>
              <w:top w:val="single" w:sz="4" w:space="0" w:color="000000"/>
              <w:left w:val="single" w:sz="4" w:space="0" w:color="000000"/>
              <w:bottom w:val="single" w:sz="4" w:space="0" w:color="000000"/>
              <w:right w:val="single" w:sz="4" w:space="0" w:color="000000"/>
            </w:tcBorders>
            <w:hideMark/>
          </w:tcPr>
          <w:p w:rsidR="00A42B0A" w:rsidRDefault="00A42B0A">
            <w:pPr>
              <w:widowControl w:val="0"/>
              <w:tabs>
                <w:tab w:val="left" w:pos="1872"/>
              </w:tabs>
              <w:jc w:val="center"/>
              <w:rPr>
                <w:sz w:val="16"/>
                <w:szCs w:val="16"/>
              </w:rPr>
            </w:pPr>
            <w:r>
              <w:rPr>
                <w:sz w:val="16"/>
                <w:szCs w:val="16"/>
              </w:rPr>
              <w:t>-</w:t>
            </w:r>
          </w:p>
        </w:tc>
      </w:tr>
      <w:tr w:rsidR="00A42B0A" w:rsidTr="00A42B0A">
        <w:trPr>
          <w:trHeight w:val="227"/>
        </w:trPr>
        <w:tc>
          <w:tcPr>
            <w:tcW w:w="537" w:type="dxa"/>
            <w:tcBorders>
              <w:top w:val="single" w:sz="4" w:space="0" w:color="000000"/>
              <w:left w:val="single" w:sz="4" w:space="0" w:color="000000"/>
              <w:bottom w:val="single" w:sz="4" w:space="0" w:color="000000"/>
              <w:right w:val="nil"/>
            </w:tcBorders>
            <w:hideMark/>
          </w:tcPr>
          <w:p w:rsidR="00A42B0A" w:rsidRDefault="00A42B0A">
            <w:pPr>
              <w:widowControl w:val="0"/>
              <w:jc w:val="center"/>
              <w:rPr>
                <w:sz w:val="16"/>
                <w:szCs w:val="16"/>
              </w:rPr>
            </w:pPr>
            <w:r>
              <w:rPr>
                <w:sz w:val="16"/>
                <w:szCs w:val="16"/>
              </w:rPr>
              <w:t>6</w:t>
            </w:r>
          </w:p>
        </w:tc>
        <w:tc>
          <w:tcPr>
            <w:tcW w:w="3319" w:type="dxa"/>
            <w:tcBorders>
              <w:top w:val="single" w:sz="4" w:space="0" w:color="000000"/>
              <w:left w:val="single" w:sz="4" w:space="0" w:color="000000"/>
              <w:bottom w:val="single" w:sz="4" w:space="0" w:color="000000"/>
              <w:right w:val="nil"/>
            </w:tcBorders>
            <w:hideMark/>
          </w:tcPr>
          <w:p w:rsidR="00A42B0A" w:rsidRDefault="00A42B0A">
            <w:pPr>
              <w:widowControl w:val="0"/>
              <w:rPr>
                <w:sz w:val="16"/>
                <w:szCs w:val="16"/>
              </w:rPr>
            </w:pPr>
            <w:r>
              <w:rPr>
                <w:sz w:val="16"/>
                <w:szCs w:val="16"/>
              </w:rPr>
              <w:t>Для отдыха взрослого населения</w:t>
            </w:r>
          </w:p>
        </w:tc>
        <w:tc>
          <w:tcPr>
            <w:tcW w:w="2826" w:type="dxa"/>
            <w:tcBorders>
              <w:top w:val="single" w:sz="4" w:space="0" w:color="000000"/>
              <w:left w:val="single" w:sz="4" w:space="0" w:color="000000"/>
              <w:bottom w:val="single" w:sz="4" w:space="0" w:color="000000"/>
              <w:right w:val="nil"/>
            </w:tcBorders>
            <w:hideMark/>
          </w:tcPr>
          <w:p w:rsidR="00A42B0A" w:rsidRDefault="00A42B0A">
            <w:pPr>
              <w:widowControl w:val="0"/>
              <w:tabs>
                <w:tab w:val="left" w:pos="1872"/>
              </w:tabs>
              <w:jc w:val="center"/>
              <w:rPr>
                <w:sz w:val="16"/>
                <w:szCs w:val="16"/>
              </w:rPr>
            </w:pPr>
            <w:r>
              <w:rPr>
                <w:sz w:val="16"/>
                <w:szCs w:val="16"/>
              </w:rPr>
              <w:t xml:space="preserve">0.1 м² </w:t>
            </w:r>
            <w:proofErr w:type="gramStart"/>
            <w:r>
              <w:rPr>
                <w:sz w:val="16"/>
                <w:szCs w:val="16"/>
              </w:rPr>
              <w:t>на</w:t>
            </w:r>
            <w:proofErr w:type="gramEnd"/>
            <w:r>
              <w:rPr>
                <w:sz w:val="16"/>
                <w:szCs w:val="16"/>
              </w:rPr>
              <w:t xml:space="preserve"> чел.</w:t>
            </w:r>
          </w:p>
        </w:tc>
        <w:tc>
          <w:tcPr>
            <w:tcW w:w="2756" w:type="dxa"/>
            <w:tcBorders>
              <w:top w:val="single" w:sz="4" w:space="0" w:color="000000"/>
              <w:left w:val="single" w:sz="4" w:space="0" w:color="000000"/>
              <w:bottom w:val="single" w:sz="4" w:space="0" w:color="000000"/>
              <w:right w:val="single" w:sz="4" w:space="0" w:color="000000"/>
            </w:tcBorders>
            <w:hideMark/>
          </w:tcPr>
          <w:p w:rsidR="00A42B0A" w:rsidRDefault="00A42B0A">
            <w:pPr>
              <w:widowControl w:val="0"/>
              <w:tabs>
                <w:tab w:val="left" w:pos="1872"/>
              </w:tabs>
              <w:jc w:val="center"/>
              <w:rPr>
                <w:sz w:val="16"/>
                <w:szCs w:val="16"/>
              </w:rPr>
            </w:pPr>
            <w:r>
              <w:rPr>
                <w:sz w:val="16"/>
                <w:szCs w:val="16"/>
              </w:rPr>
              <w:t>10</w:t>
            </w:r>
          </w:p>
        </w:tc>
      </w:tr>
    </w:tbl>
    <w:p w:rsidR="00A42B0A" w:rsidRDefault="00A42B0A" w:rsidP="00A42B0A">
      <w:pPr>
        <w:widowControl w:val="0"/>
        <w:autoSpaceDE w:val="0"/>
        <w:spacing w:line="240" w:lineRule="atLeast"/>
        <w:ind w:firstLine="585"/>
        <w:jc w:val="both"/>
        <w:rPr>
          <w:sz w:val="16"/>
          <w:szCs w:val="16"/>
        </w:rPr>
      </w:pPr>
    </w:p>
    <w:p w:rsidR="00A42B0A" w:rsidRDefault="00A42B0A" w:rsidP="00A42B0A">
      <w:pPr>
        <w:widowControl w:val="0"/>
        <w:autoSpaceDE w:val="0"/>
        <w:spacing w:line="240" w:lineRule="atLeast"/>
        <w:ind w:firstLine="585"/>
        <w:jc w:val="both"/>
        <w:rPr>
          <w:sz w:val="16"/>
          <w:szCs w:val="16"/>
        </w:rPr>
      </w:pPr>
      <w:r>
        <w:rPr>
          <w:sz w:val="16"/>
          <w:szCs w:val="16"/>
        </w:rPr>
        <w:t>17. На территориях с застройкой одно-, двухквартирными домами расстояния до стен соседнего дома и хозяйственных построек (сарая, автостоянки, бани), расположенных на соседних земельных участках, следует принимать в соответствии с требованиями пожарной безопасности.</w:t>
      </w:r>
    </w:p>
    <w:p w:rsidR="00A42B0A" w:rsidRDefault="00A42B0A" w:rsidP="00A42B0A">
      <w:pPr>
        <w:widowControl w:val="0"/>
        <w:autoSpaceDE w:val="0"/>
        <w:spacing w:line="240" w:lineRule="atLeast"/>
        <w:ind w:firstLine="540"/>
        <w:jc w:val="both"/>
        <w:rPr>
          <w:sz w:val="16"/>
          <w:szCs w:val="16"/>
        </w:rPr>
      </w:pPr>
      <w:r>
        <w:rPr>
          <w:sz w:val="16"/>
          <w:szCs w:val="16"/>
        </w:rPr>
        <w:t>18. Расстояние до красной линии от построек на приусадебном земельном участке принимаются в соответствии с таблицей13.</w:t>
      </w:r>
    </w:p>
    <w:p w:rsidR="00A42B0A" w:rsidRDefault="00A42B0A" w:rsidP="00A42B0A">
      <w:pPr>
        <w:widowControl w:val="0"/>
        <w:autoSpaceDE w:val="0"/>
        <w:spacing w:line="240" w:lineRule="atLeast"/>
        <w:ind w:firstLine="540"/>
        <w:jc w:val="center"/>
        <w:rPr>
          <w:sz w:val="16"/>
          <w:szCs w:val="16"/>
        </w:rPr>
      </w:pPr>
      <w:r>
        <w:rPr>
          <w:sz w:val="16"/>
          <w:szCs w:val="16"/>
        </w:rPr>
        <w:t xml:space="preserve">                                                                                                              Таблица13</w:t>
      </w:r>
    </w:p>
    <w:tbl>
      <w:tblPr>
        <w:tblW w:w="0" w:type="auto"/>
        <w:tblInd w:w="-40" w:type="dxa"/>
        <w:tblLayout w:type="fixed"/>
        <w:tblLook w:val="04A0"/>
      </w:tblPr>
      <w:tblGrid>
        <w:gridCol w:w="5925"/>
        <w:gridCol w:w="2222"/>
        <w:gridCol w:w="1396"/>
      </w:tblGrid>
      <w:tr w:rsidR="00A42B0A" w:rsidTr="00A42B0A">
        <w:trPr>
          <w:cantSplit/>
          <w:trHeight w:hRule="exact" w:val="685"/>
        </w:trPr>
        <w:tc>
          <w:tcPr>
            <w:tcW w:w="5925" w:type="dxa"/>
            <w:vMerge w:val="restart"/>
            <w:tcBorders>
              <w:top w:val="single" w:sz="4" w:space="0" w:color="000000"/>
              <w:left w:val="single" w:sz="4" w:space="0" w:color="000000"/>
              <w:bottom w:val="single" w:sz="4" w:space="0" w:color="000000"/>
              <w:right w:val="nil"/>
            </w:tcBorders>
            <w:vAlign w:val="center"/>
          </w:tcPr>
          <w:p w:rsidR="00A42B0A" w:rsidRDefault="00A42B0A">
            <w:pPr>
              <w:snapToGrid w:val="0"/>
              <w:spacing w:line="240" w:lineRule="atLeast"/>
              <w:jc w:val="center"/>
              <w:rPr>
                <w:sz w:val="16"/>
                <w:szCs w:val="16"/>
              </w:rPr>
            </w:pPr>
          </w:p>
        </w:tc>
        <w:tc>
          <w:tcPr>
            <w:tcW w:w="3618" w:type="dxa"/>
            <w:gridSpan w:val="2"/>
            <w:tcBorders>
              <w:top w:val="single" w:sz="4" w:space="0" w:color="000000"/>
              <w:left w:val="single" w:sz="4" w:space="0" w:color="000000"/>
              <w:bottom w:val="single" w:sz="4" w:space="0" w:color="000000"/>
              <w:right w:val="single" w:sz="4" w:space="0" w:color="000000"/>
            </w:tcBorders>
            <w:vAlign w:val="center"/>
            <w:hideMark/>
          </w:tcPr>
          <w:p w:rsidR="00A42B0A" w:rsidRDefault="00A42B0A">
            <w:pPr>
              <w:snapToGrid w:val="0"/>
              <w:spacing w:line="240" w:lineRule="atLeast"/>
              <w:jc w:val="center"/>
              <w:rPr>
                <w:sz w:val="16"/>
                <w:szCs w:val="16"/>
              </w:rPr>
            </w:pPr>
            <w:r>
              <w:rPr>
                <w:sz w:val="16"/>
                <w:szCs w:val="16"/>
              </w:rPr>
              <w:t>Расстояние от красной линии (не менее)</w:t>
            </w:r>
          </w:p>
        </w:tc>
      </w:tr>
      <w:tr w:rsidR="00A42B0A" w:rsidTr="00A42B0A">
        <w:trPr>
          <w:cantSplit/>
        </w:trPr>
        <w:tc>
          <w:tcPr>
            <w:tcW w:w="5925" w:type="dxa"/>
            <w:vMerge/>
            <w:tcBorders>
              <w:top w:val="single" w:sz="4" w:space="0" w:color="000000"/>
              <w:left w:val="single" w:sz="4" w:space="0" w:color="000000"/>
              <w:bottom w:val="single" w:sz="4" w:space="0" w:color="000000"/>
              <w:right w:val="nil"/>
            </w:tcBorders>
            <w:vAlign w:val="center"/>
            <w:hideMark/>
          </w:tcPr>
          <w:p w:rsidR="00A42B0A" w:rsidRDefault="00A42B0A">
            <w:pPr>
              <w:suppressAutoHyphens w:val="0"/>
              <w:rPr>
                <w:sz w:val="16"/>
                <w:szCs w:val="16"/>
              </w:rPr>
            </w:pPr>
          </w:p>
        </w:tc>
        <w:tc>
          <w:tcPr>
            <w:tcW w:w="2222" w:type="dxa"/>
            <w:tcBorders>
              <w:top w:val="single" w:sz="4" w:space="0" w:color="000000"/>
              <w:left w:val="single" w:sz="4" w:space="0" w:color="000000"/>
              <w:bottom w:val="single" w:sz="4" w:space="0" w:color="000000"/>
              <w:right w:val="nil"/>
            </w:tcBorders>
            <w:vAlign w:val="center"/>
            <w:hideMark/>
          </w:tcPr>
          <w:p w:rsidR="00A42B0A" w:rsidRDefault="00A42B0A">
            <w:pPr>
              <w:snapToGrid w:val="0"/>
              <w:spacing w:line="240" w:lineRule="atLeast"/>
              <w:jc w:val="center"/>
              <w:rPr>
                <w:sz w:val="16"/>
                <w:szCs w:val="16"/>
              </w:rPr>
            </w:pPr>
            <w:r>
              <w:rPr>
                <w:sz w:val="16"/>
                <w:szCs w:val="16"/>
              </w:rPr>
              <w:t xml:space="preserve">улиц </w:t>
            </w:r>
          </w:p>
        </w:tc>
        <w:tc>
          <w:tcPr>
            <w:tcW w:w="1396" w:type="dxa"/>
            <w:tcBorders>
              <w:top w:val="single" w:sz="4" w:space="0" w:color="000000"/>
              <w:left w:val="single" w:sz="4" w:space="0" w:color="000000"/>
              <w:bottom w:val="single" w:sz="4" w:space="0" w:color="000000"/>
              <w:right w:val="single" w:sz="4" w:space="0" w:color="000000"/>
            </w:tcBorders>
            <w:vAlign w:val="center"/>
            <w:hideMark/>
          </w:tcPr>
          <w:p w:rsidR="00A42B0A" w:rsidRDefault="00A42B0A">
            <w:pPr>
              <w:snapToGrid w:val="0"/>
              <w:spacing w:line="240" w:lineRule="atLeast"/>
              <w:jc w:val="center"/>
              <w:rPr>
                <w:sz w:val="16"/>
                <w:szCs w:val="16"/>
              </w:rPr>
            </w:pPr>
            <w:r>
              <w:rPr>
                <w:sz w:val="16"/>
                <w:szCs w:val="16"/>
              </w:rPr>
              <w:t>проездов</w:t>
            </w:r>
          </w:p>
        </w:tc>
      </w:tr>
      <w:tr w:rsidR="00A42B0A" w:rsidTr="00A42B0A">
        <w:tc>
          <w:tcPr>
            <w:tcW w:w="5925" w:type="dxa"/>
            <w:tcBorders>
              <w:top w:val="single" w:sz="4" w:space="0" w:color="000000"/>
              <w:left w:val="single" w:sz="4" w:space="0" w:color="000000"/>
              <w:bottom w:val="single" w:sz="4" w:space="0" w:color="000000"/>
              <w:right w:val="nil"/>
            </w:tcBorders>
            <w:hideMark/>
          </w:tcPr>
          <w:p w:rsidR="00A42B0A" w:rsidRDefault="00A42B0A">
            <w:pPr>
              <w:snapToGrid w:val="0"/>
              <w:spacing w:line="240" w:lineRule="atLeast"/>
              <w:rPr>
                <w:sz w:val="16"/>
                <w:szCs w:val="16"/>
              </w:rPr>
            </w:pPr>
            <w:r>
              <w:rPr>
                <w:sz w:val="16"/>
                <w:szCs w:val="16"/>
              </w:rPr>
              <w:t xml:space="preserve">от усадебного, </w:t>
            </w:r>
            <w:proofErr w:type="spellStart"/>
            <w:proofErr w:type="gramStart"/>
            <w:r>
              <w:rPr>
                <w:sz w:val="16"/>
                <w:szCs w:val="16"/>
              </w:rPr>
              <w:t>одно-двухквартирного</w:t>
            </w:r>
            <w:proofErr w:type="spellEnd"/>
            <w:proofErr w:type="gramEnd"/>
            <w:r>
              <w:rPr>
                <w:sz w:val="16"/>
                <w:szCs w:val="16"/>
              </w:rPr>
              <w:t xml:space="preserve"> и блокированного дома</w:t>
            </w:r>
          </w:p>
        </w:tc>
        <w:tc>
          <w:tcPr>
            <w:tcW w:w="2222" w:type="dxa"/>
            <w:tcBorders>
              <w:top w:val="single" w:sz="4" w:space="0" w:color="000000"/>
              <w:left w:val="single" w:sz="4" w:space="0" w:color="000000"/>
              <w:bottom w:val="single" w:sz="4" w:space="0" w:color="000000"/>
              <w:right w:val="nil"/>
            </w:tcBorders>
            <w:vAlign w:val="center"/>
            <w:hideMark/>
          </w:tcPr>
          <w:p w:rsidR="00A42B0A" w:rsidRDefault="00A42B0A">
            <w:pPr>
              <w:snapToGrid w:val="0"/>
              <w:spacing w:line="240" w:lineRule="atLeast"/>
              <w:jc w:val="center"/>
              <w:rPr>
                <w:sz w:val="16"/>
                <w:szCs w:val="16"/>
              </w:rPr>
            </w:pPr>
            <w:r>
              <w:rPr>
                <w:sz w:val="16"/>
                <w:szCs w:val="16"/>
              </w:rPr>
              <w:t>5</w:t>
            </w:r>
          </w:p>
        </w:tc>
        <w:tc>
          <w:tcPr>
            <w:tcW w:w="1396" w:type="dxa"/>
            <w:tcBorders>
              <w:top w:val="single" w:sz="4" w:space="0" w:color="000000"/>
              <w:left w:val="single" w:sz="4" w:space="0" w:color="000000"/>
              <w:bottom w:val="single" w:sz="4" w:space="0" w:color="000000"/>
              <w:right w:val="single" w:sz="4" w:space="0" w:color="000000"/>
            </w:tcBorders>
            <w:vAlign w:val="center"/>
            <w:hideMark/>
          </w:tcPr>
          <w:p w:rsidR="00A42B0A" w:rsidRDefault="00A42B0A">
            <w:pPr>
              <w:snapToGrid w:val="0"/>
              <w:spacing w:line="240" w:lineRule="atLeast"/>
              <w:jc w:val="center"/>
              <w:rPr>
                <w:sz w:val="16"/>
                <w:szCs w:val="16"/>
              </w:rPr>
            </w:pPr>
            <w:r>
              <w:rPr>
                <w:sz w:val="16"/>
                <w:szCs w:val="16"/>
              </w:rPr>
              <w:t>3</w:t>
            </w:r>
          </w:p>
        </w:tc>
      </w:tr>
      <w:tr w:rsidR="00A42B0A" w:rsidTr="00A42B0A">
        <w:tc>
          <w:tcPr>
            <w:tcW w:w="5925" w:type="dxa"/>
            <w:tcBorders>
              <w:top w:val="single" w:sz="4" w:space="0" w:color="000000"/>
              <w:left w:val="single" w:sz="4" w:space="0" w:color="000000"/>
              <w:bottom w:val="single" w:sz="4" w:space="0" w:color="000000"/>
              <w:right w:val="nil"/>
            </w:tcBorders>
            <w:hideMark/>
          </w:tcPr>
          <w:p w:rsidR="00A42B0A" w:rsidRDefault="00A42B0A">
            <w:pPr>
              <w:snapToGrid w:val="0"/>
              <w:spacing w:line="240" w:lineRule="atLeast"/>
              <w:rPr>
                <w:sz w:val="16"/>
                <w:szCs w:val="16"/>
              </w:rPr>
            </w:pPr>
            <w:r>
              <w:rPr>
                <w:sz w:val="16"/>
                <w:szCs w:val="16"/>
              </w:rPr>
              <w:t xml:space="preserve">от хозяйственных построек </w:t>
            </w:r>
          </w:p>
        </w:tc>
        <w:tc>
          <w:tcPr>
            <w:tcW w:w="2222" w:type="dxa"/>
            <w:tcBorders>
              <w:top w:val="single" w:sz="4" w:space="0" w:color="000000"/>
              <w:left w:val="single" w:sz="4" w:space="0" w:color="000000"/>
              <w:bottom w:val="single" w:sz="4" w:space="0" w:color="000000"/>
              <w:right w:val="nil"/>
            </w:tcBorders>
            <w:vAlign w:val="center"/>
            <w:hideMark/>
          </w:tcPr>
          <w:p w:rsidR="00A42B0A" w:rsidRDefault="00A42B0A">
            <w:pPr>
              <w:snapToGrid w:val="0"/>
              <w:spacing w:line="240" w:lineRule="atLeast"/>
              <w:jc w:val="center"/>
              <w:rPr>
                <w:sz w:val="16"/>
                <w:szCs w:val="16"/>
              </w:rPr>
            </w:pPr>
            <w:r>
              <w:rPr>
                <w:sz w:val="16"/>
                <w:szCs w:val="16"/>
              </w:rPr>
              <w:t>5</w:t>
            </w:r>
          </w:p>
        </w:tc>
        <w:tc>
          <w:tcPr>
            <w:tcW w:w="1396" w:type="dxa"/>
            <w:tcBorders>
              <w:top w:val="single" w:sz="4" w:space="0" w:color="000000"/>
              <w:left w:val="single" w:sz="4" w:space="0" w:color="000000"/>
              <w:bottom w:val="single" w:sz="4" w:space="0" w:color="000000"/>
              <w:right w:val="single" w:sz="4" w:space="0" w:color="000000"/>
            </w:tcBorders>
            <w:vAlign w:val="center"/>
            <w:hideMark/>
          </w:tcPr>
          <w:p w:rsidR="00A42B0A" w:rsidRDefault="00A42B0A">
            <w:pPr>
              <w:snapToGrid w:val="0"/>
              <w:spacing w:line="240" w:lineRule="atLeast"/>
              <w:jc w:val="center"/>
              <w:rPr>
                <w:sz w:val="16"/>
                <w:szCs w:val="16"/>
              </w:rPr>
            </w:pPr>
            <w:r>
              <w:rPr>
                <w:sz w:val="16"/>
                <w:szCs w:val="16"/>
              </w:rPr>
              <w:t>5</w:t>
            </w:r>
          </w:p>
        </w:tc>
      </w:tr>
    </w:tbl>
    <w:p w:rsidR="00A42B0A" w:rsidRDefault="00A42B0A" w:rsidP="00A42B0A">
      <w:pPr>
        <w:spacing w:line="240" w:lineRule="atLeast"/>
        <w:ind w:firstLine="510"/>
        <w:jc w:val="both"/>
        <w:rPr>
          <w:sz w:val="16"/>
          <w:szCs w:val="16"/>
        </w:rPr>
      </w:pPr>
      <w:r>
        <w:rPr>
          <w:sz w:val="16"/>
          <w:szCs w:val="16"/>
        </w:rPr>
        <w:t>В отдельных случаях (реконструкции, строительства в зоне обременения земельного участка по условиям охраны объектов культурного наследия и т.п.) допускается размещение жилых домов усадебного типа по красной линии улиц в условиях сложившейся застройки.</w:t>
      </w:r>
    </w:p>
    <w:p w:rsidR="00A42B0A" w:rsidRDefault="00A42B0A" w:rsidP="00A42B0A">
      <w:pPr>
        <w:widowControl w:val="0"/>
        <w:autoSpaceDE w:val="0"/>
        <w:spacing w:line="240" w:lineRule="atLeast"/>
        <w:jc w:val="both"/>
        <w:rPr>
          <w:sz w:val="16"/>
          <w:szCs w:val="16"/>
        </w:rPr>
      </w:pPr>
      <w:r>
        <w:rPr>
          <w:sz w:val="16"/>
          <w:szCs w:val="16"/>
        </w:rPr>
        <w:t xml:space="preserve">         19. Вспомогательные строения, за исключением автостоянок, размещать со стороны улиц не допускается.</w:t>
      </w:r>
    </w:p>
    <w:p w:rsidR="00A42B0A" w:rsidRDefault="00A42B0A" w:rsidP="00A42B0A">
      <w:pPr>
        <w:widowControl w:val="0"/>
        <w:autoSpaceDE w:val="0"/>
        <w:spacing w:line="240" w:lineRule="atLeast"/>
        <w:jc w:val="both"/>
        <w:rPr>
          <w:sz w:val="16"/>
          <w:szCs w:val="16"/>
        </w:rPr>
      </w:pPr>
      <w:r>
        <w:rPr>
          <w:sz w:val="16"/>
          <w:szCs w:val="16"/>
        </w:rPr>
        <w:t xml:space="preserve">          Допускается блокировка жилых домов, а также хозяйственных построек на смежных приусадебных земельных участках по взаимному согласию домовладельцев при новом строительстве с учетом противопожарных требований.</w:t>
      </w:r>
    </w:p>
    <w:p w:rsidR="00A42B0A" w:rsidRDefault="00A42B0A" w:rsidP="00A42B0A">
      <w:pPr>
        <w:widowControl w:val="0"/>
        <w:autoSpaceDE w:val="0"/>
        <w:spacing w:line="240" w:lineRule="atLeast"/>
        <w:ind w:firstLine="540"/>
        <w:jc w:val="both"/>
        <w:rPr>
          <w:sz w:val="16"/>
          <w:szCs w:val="16"/>
        </w:rPr>
      </w:pPr>
      <w:r>
        <w:rPr>
          <w:sz w:val="16"/>
          <w:szCs w:val="16"/>
        </w:rPr>
        <w:t xml:space="preserve">Характер ограждения земельных участков со стороны улицы рекомендуется устанавливать в едином стиле как минимум на протяжении одного квартала с обеих сторон улиц не выше 2.0 м. </w:t>
      </w:r>
    </w:p>
    <w:p w:rsidR="00A42B0A" w:rsidRDefault="00A42B0A" w:rsidP="00A42B0A">
      <w:pPr>
        <w:widowControl w:val="0"/>
        <w:autoSpaceDE w:val="0"/>
        <w:spacing w:line="240" w:lineRule="atLeast"/>
        <w:jc w:val="both"/>
        <w:rPr>
          <w:sz w:val="16"/>
          <w:szCs w:val="16"/>
        </w:rPr>
      </w:pPr>
      <w:r>
        <w:rPr>
          <w:sz w:val="16"/>
          <w:szCs w:val="16"/>
        </w:rPr>
        <w:t xml:space="preserve">         20. Хозяйственные площадки в зонах усадебной застройки предусматриваются на приусадебных участках (кроме площадок для мусоросборников, размещаемых из расчета 1 контейнер на 10-15 домов). </w:t>
      </w:r>
    </w:p>
    <w:p w:rsidR="00A42B0A" w:rsidRDefault="00A42B0A" w:rsidP="00A42B0A">
      <w:pPr>
        <w:pStyle w:val="ad"/>
        <w:spacing w:after="0" w:line="240" w:lineRule="atLeast"/>
        <w:jc w:val="both"/>
        <w:rPr>
          <w:rFonts w:ascii="Times New Roman" w:hAnsi="Times New Roman" w:cs="Times New Roman"/>
          <w:sz w:val="16"/>
          <w:szCs w:val="16"/>
        </w:rPr>
      </w:pPr>
      <w:r>
        <w:rPr>
          <w:rFonts w:ascii="Times New Roman" w:hAnsi="Times New Roman" w:cs="Times New Roman"/>
          <w:sz w:val="16"/>
          <w:szCs w:val="16"/>
        </w:rPr>
        <w:t xml:space="preserve">          21. Расстояния от окон жилых помещений (комнат, кухонь и веранд) в зонах застройки объектами индивидуального жилищного строительства до стен дома и хозяйственных построек (гаражи, бани, сараи), расположенных на соседнем земельном участке (не менее) – 6 м. </w:t>
      </w:r>
    </w:p>
    <w:p w:rsidR="00A42B0A" w:rsidRDefault="00A42B0A" w:rsidP="00A42B0A">
      <w:pPr>
        <w:pStyle w:val="ad"/>
        <w:spacing w:after="0" w:line="240" w:lineRule="atLeast"/>
        <w:jc w:val="both"/>
        <w:rPr>
          <w:rFonts w:ascii="Times New Roman" w:hAnsi="Times New Roman" w:cs="Times New Roman"/>
          <w:sz w:val="16"/>
          <w:szCs w:val="16"/>
        </w:rPr>
      </w:pPr>
      <w:r>
        <w:rPr>
          <w:rFonts w:ascii="Times New Roman" w:hAnsi="Times New Roman" w:cs="Times New Roman"/>
          <w:sz w:val="16"/>
          <w:szCs w:val="16"/>
        </w:rPr>
        <w:t xml:space="preserve">           22. Расстояние до границ соседнего участка от построек, стволов деревьев и кустарников принимаются согласно таблице 14.                                                                                                                     </w:t>
      </w:r>
    </w:p>
    <w:p w:rsidR="00A42B0A" w:rsidRDefault="00A42B0A" w:rsidP="00A42B0A">
      <w:pPr>
        <w:pStyle w:val="ad"/>
        <w:spacing w:after="0" w:line="240" w:lineRule="atLeast"/>
        <w:jc w:val="center"/>
        <w:rPr>
          <w:rFonts w:ascii="Times New Roman" w:hAnsi="Times New Roman" w:cs="Times New Roman"/>
          <w:sz w:val="16"/>
          <w:szCs w:val="16"/>
        </w:rPr>
      </w:pPr>
      <w:r>
        <w:rPr>
          <w:rFonts w:ascii="Times New Roman" w:hAnsi="Times New Roman" w:cs="Times New Roman"/>
          <w:sz w:val="16"/>
          <w:szCs w:val="16"/>
        </w:rPr>
        <w:t xml:space="preserve">                                                                                         </w:t>
      </w:r>
    </w:p>
    <w:p w:rsidR="00A42B0A" w:rsidRDefault="00A42B0A" w:rsidP="00A42B0A">
      <w:pPr>
        <w:pStyle w:val="ad"/>
        <w:spacing w:after="0" w:line="240" w:lineRule="atLeast"/>
        <w:jc w:val="center"/>
        <w:rPr>
          <w:rFonts w:ascii="Times New Roman" w:hAnsi="Times New Roman" w:cs="Times New Roman"/>
          <w:sz w:val="16"/>
          <w:szCs w:val="16"/>
        </w:rPr>
      </w:pPr>
      <w:r>
        <w:rPr>
          <w:rFonts w:ascii="Times New Roman" w:hAnsi="Times New Roman" w:cs="Times New Roman"/>
          <w:sz w:val="16"/>
          <w:szCs w:val="16"/>
        </w:rPr>
        <w:t xml:space="preserve">                                                                                                                                           Таблица 14</w:t>
      </w:r>
    </w:p>
    <w:tbl>
      <w:tblPr>
        <w:tblW w:w="0" w:type="auto"/>
        <w:tblInd w:w="-40" w:type="dxa"/>
        <w:tblLayout w:type="fixed"/>
        <w:tblLook w:val="04A0"/>
      </w:tblPr>
      <w:tblGrid>
        <w:gridCol w:w="6634"/>
        <w:gridCol w:w="2909"/>
      </w:tblGrid>
      <w:tr w:rsidR="00A42B0A" w:rsidTr="00A42B0A">
        <w:tc>
          <w:tcPr>
            <w:tcW w:w="6634" w:type="dxa"/>
            <w:tcBorders>
              <w:top w:val="single" w:sz="4" w:space="0" w:color="000000"/>
              <w:left w:val="single" w:sz="4" w:space="0" w:color="000000"/>
              <w:bottom w:val="single" w:sz="4" w:space="0" w:color="000000"/>
              <w:right w:val="nil"/>
            </w:tcBorders>
            <w:vAlign w:val="center"/>
          </w:tcPr>
          <w:p w:rsidR="00A42B0A" w:rsidRDefault="00A42B0A">
            <w:pPr>
              <w:snapToGrid w:val="0"/>
              <w:spacing w:line="240" w:lineRule="atLeast"/>
              <w:jc w:val="center"/>
              <w:rPr>
                <w:sz w:val="16"/>
                <w:szCs w:val="16"/>
              </w:rPr>
            </w:pPr>
          </w:p>
        </w:tc>
        <w:tc>
          <w:tcPr>
            <w:tcW w:w="2909" w:type="dxa"/>
            <w:tcBorders>
              <w:top w:val="single" w:sz="4" w:space="0" w:color="000000"/>
              <w:left w:val="single" w:sz="4" w:space="0" w:color="000000"/>
              <w:bottom w:val="single" w:sz="4" w:space="0" w:color="000000"/>
              <w:right w:val="single" w:sz="4" w:space="0" w:color="000000"/>
            </w:tcBorders>
            <w:vAlign w:val="center"/>
            <w:hideMark/>
          </w:tcPr>
          <w:p w:rsidR="00A42B0A" w:rsidRDefault="00A42B0A">
            <w:pPr>
              <w:snapToGrid w:val="0"/>
              <w:spacing w:line="240" w:lineRule="atLeast"/>
              <w:jc w:val="center"/>
              <w:rPr>
                <w:sz w:val="16"/>
                <w:szCs w:val="16"/>
              </w:rPr>
            </w:pPr>
            <w:r>
              <w:rPr>
                <w:sz w:val="16"/>
                <w:szCs w:val="16"/>
              </w:rPr>
              <w:t xml:space="preserve">Расстояние до границ соседнего участка, </w:t>
            </w:r>
            <w:proofErr w:type="gramStart"/>
            <w:r>
              <w:rPr>
                <w:sz w:val="16"/>
                <w:szCs w:val="16"/>
              </w:rPr>
              <w:t>м</w:t>
            </w:r>
            <w:proofErr w:type="gramEnd"/>
          </w:p>
        </w:tc>
      </w:tr>
      <w:tr w:rsidR="00A42B0A" w:rsidTr="00A42B0A">
        <w:tc>
          <w:tcPr>
            <w:tcW w:w="6634" w:type="dxa"/>
            <w:tcBorders>
              <w:top w:val="single" w:sz="4" w:space="0" w:color="000000"/>
              <w:left w:val="single" w:sz="4" w:space="0" w:color="000000"/>
              <w:bottom w:val="single" w:sz="4" w:space="0" w:color="000000"/>
              <w:right w:val="nil"/>
            </w:tcBorders>
            <w:hideMark/>
          </w:tcPr>
          <w:p w:rsidR="00A42B0A" w:rsidRDefault="00A42B0A">
            <w:pPr>
              <w:snapToGrid w:val="0"/>
              <w:rPr>
                <w:sz w:val="16"/>
                <w:szCs w:val="16"/>
              </w:rPr>
            </w:pPr>
            <w:r>
              <w:rPr>
                <w:sz w:val="16"/>
                <w:szCs w:val="16"/>
              </w:rPr>
              <w:t>от усадебного, одно - двухквартирного и блокированного дома</w:t>
            </w:r>
          </w:p>
        </w:tc>
        <w:tc>
          <w:tcPr>
            <w:tcW w:w="2909" w:type="dxa"/>
            <w:tcBorders>
              <w:top w:val="single" w:sz="4" w:space="0" w:color="000000"/>
              <w:left w:val="single" w:sz="4" w:space="0" w:color="000000"/>
              <w:bottom w:val="single" w:sz="4" w:space="0" w:color="000000"/>
              <w:right w:val="single" w:sz="4" w:space="0" w:color="000000"/>
            </w:tcBorders>
            <w:vAlign w:val="center"/>
            <w:hideMark/>
          </w:tcPr>
          <w:p w:rsidR="00A42B0A" w:rsidRDefault="00A42B0A">
            <w:pPr>
              <w:snapToGrid w:val="0"/>
              <w:jc w:val="center"/>
              <w:rPr>
                <w:sz w:val="16"/>
                <w:szCs w:val="16"/>
              </w:rPr>
            </w:pPr>
            <w:r>
              <w:rPr>
                <w:sz w:val="16"/>
                <w:szCs w:val="16"/>
              </w:rPr>
              <w:t>3,0</w:t>
            </w:r>
          </w:p>
        </w:tc>
      </w:tr>
      <w:tr w:rsidR="00A42B0A" w:rsidTr="00A42B0A">
        <w:tc>
          <w:tcPr>
            <w:tcW w:w="6634" w:type="dxa"/>
            <w:tcBorders>
              <w:top w:val="single" w:sz="4" w:space="0" w:color="000000"/>
              <w:left w:val="single" w:sz="4" w:space="0" w:color="000000"/>
              <w:bottom w:val="single" w:sz="4" w:space="0" w:color="000000"/>
              <w:right w:val="nil"/>
            </w:tcBorders>
            <w:hideMark/>
          </w:tcPr>
          <w:p w:rsidR="00A42B0A" w:rsidRDefault="00A42B0A">
            <w:pPr>
              <w:snapToGrid w:val="0"/>
              <w:rPr>
                <w:sz w:val="16"/>
                <w:szCs w:val="16"/>
              </w:rPr>
            </w:pPr>
            <w:r>
              <w:rPr>
                <w:sz w:val="16"/>
                <w:szCs w:val="16"/>
              </w:rPr>
              <w:t>от бани, гаража и других построек</w:t>
            </w:r>
          </w:p>
        </w:tc>
        <w:tc>
          <w:tcPr>
            <w:tcW w:w="2909" w:type="dxa"/>
            <w:tcBorders>
              <w:top w:val="single" w:sz="4" w:space="0" w:color="000000"/>
              <w:left w:val="single" w:sz="4" w:space="0" w:color="000000"/>
              <w:bottom w:val="single" w:sz="4" w:space="0" w:color="000000"/>
              <w:right w:val="single" w:sz="4" w:space="0" w:color="000000"/>
            </w:tcBorders>
            <w:vAlign w:val="center"/>
            <w:hideMark/>
          </w:tcPr>
          <w:p w:rsidR="00A42B0A" w:rsidRDefault="00A42B0A">
            <w:pPr>
              <w:snapToGrid w:val="0"/>
              <w:jc w:val="center"/>
              <w:rPr>
                <w:sz w:val="16"/>
                <w:szCs w:val="16"/>
              </w:rPr>
            </w:pPr>
            <w:r>
              <w:rPr>
                <w:sz w:val="16"/>
                <w:szCs w:val="16"/>
              </w:rPr>
              <w:t>1,0</w:t>
            </w:r>
          </w:p>
        </w:tc>
      </w:tr>
      <w:tr w:rsidR="00A42B0A" w:rsidTr="00A42B0A">
        <w:tc>
          <w:tcPr>
            <w:tcW w:w="6634" w:type="dxa"/>
            <w:tcBorders>
              <w:top w:val="single" w:sz="4" w:space="0" w:color="000000"/>
              <w:left w:val="single" w:sz="4" w:space="0" w:color="000000"/>
              <w:bottom w:val="single" w:sz="4" w:space="0" w:color="000000"/>
              <w:right w:val="nil"/>
            </w:tcBorders>
            <w:hideMark/>
          </w:tcPr>
          <w:p w:rsidR="00A42B0A" w:rsidRDefault="00A42B0A">
            <w:pPr>
              <w:snapToGrid w:val="0"/>
              <w:rPr>
                <w:sz w:val="16"/>
                <w:szCs w:val="16"/>
              </w:rPr>
            </w:pPr>
            <w:r>
              <w:rPr>
                <w:sz w:val="16"/>
                <w:szCs w:val="16"/>
              </w:rPr>
              <w:t>от дворовых туалетов, помойных ям, выгребов, септиков</w:t>
            </w:r>
          </w:p>
        </w:tc>
        <w:tc>
          <w:tcPr>
            <w:tcW w:w="2909" w:type="dxa"/>
            <w:tcBorders>
              <w:top w:val="single" w:sz="4" w:space="0" w:color="000000"/>
              <w:left w:val="single" w:sz="4" w:space="0" w:color="000000"/>
              <w:bottom w:val="single" w:sz="4" w:space="0" w:color="000000"/>
              <w:right w:val="single" w:sz="4" w:space="0" w:color="000000"/>
            </w:tcBorders>
            <w:vAlign w:val="center"/>
            <w:hideMark/>
          </w:tcPr>
          <w:p w:rsidR="00A42B0A" w:rsidRDefault="00A42B0A">
            <w:pPr>
              <w:snapToGrid w:val="0"/>
              <w:jc w:val="center"/>
              <w:rPr>
                <w:sz w:val="16"/>
                <w:szCs w:val="16"/>
              </w:rPr>
            </w:pPr>
            <w:r>
              <w:rPr>
                <w:sz w:val="16"/>
                <w:szCs w:val="16"/>
              </w:rPr>
              <w:t xml:space="preserve">4.0 (до стен </w:t>
            </w:r>
            <w:proofErr w:type="gramStart"/>
            <w:r>
              <w:rPr>
                <w:sz w:val="16"/>
                <w:szCs w:val="16"/>
              </w:rPr>
              <w:t>соседнего</w:t>
            </w:r>
            <w:proofErr w:type="gramEnd"/>
            <w:r>
              <w:rPr>
                <w:sz w:val="16"/>
                <w:szCs w:val="16"/>
              </w:rPr>
              <w:t xml:space="preserve"> дома-12м)</w:t>
            </w:r>
          </w:p>
        </w:tc>
      </w:tr>
      <w:tr w:rsidR="00A42B0A" w:rsidTr="00A42B0A">
        <w:tc>
          <w:tcPr>
            <w:tcW w:w="6634" w:type="dxa"/>
            <w:tcBorders>
              <w:top w:val="single" w:sz="4" w:space="0" w:color="000000"/>
              <w:left w:val="single" w:sz="4" w:space="0" w:color="000000"/>
              <w:bottom w:val="single" w:sz="4" w:space="0" w:color="000000"/>
              <w:right w:val="nil"/>
            </w:tcBorders>
            <w:hideMark/>
          </w:tcPr>
          <w:p w:rsidR="00A42B0A" w:rsidRDefault="00A42B0A">
            <w:pPr>
              <w:snapToGrid w:val="0"/>
              <w:rPr>
                <w:sz w:val="16"/>
                <w:szCs w:val="16"/>
              </w:rPr>
            </w:pPr>
            <w:r>
              <w:rPr>
                <w:sz w:val="16"/>
                <w:szCs w:val="16"/>
              </w:rPr>
              <w:t>от стволов высокорослых деревьев</w:t>
            </w:r>
          </w:p>
        </w:tc>
        <w:tc>
          <w:tcPr>
            <w:tcW w:w="2909" w:type="dxa"/>
            <w:tcBorders>
              <w:top w:val="single" w:sz="4" w:space="0" w:color="000000"/>
              <w:left w:val="single" w:sz="4" w:space="0" w:color="000000"/>
              <w:bottom w:val="single" w:sz="4" w:space="0" w:color="000000"/>
              <w:right w:val="single" w:sz="4" w:space="0" w:color="000000"/>
            </w:tcBorders>
            <w:vAlign w:val="center"/>
            <w:hideMark/>
          </w:tcPr>
          <w:p w:rsidR="00A42B0A" w:rsidRDefault="00A42B0A">
            <w:pPr>
              <w:snapToGrid w:val="0"/>
              <w:jc w:val="center"/>
              <w:rPr>
                <w:sz w:val="16"/>
                <w:szCs w:val="16"/>
              </w:rPr>
            </w:pPr>
            <w:r>
              <w:rPr>
                <w:sz w:val="16"/>
                <w:szCs w:val="16"/>
              </w:rPr>
              <w:t>4,0</w:t>
            </w:r>
          </w:p>
        </w:tc>
      </w:tr>
      <w:tr w:rsidR="00A42B0A" w:rsidTr="00A42B0A">
        <w:tc>
          <w:tcPr>
            <w:tcW w:w="6634" w:type="dxa"/>
            <w:tcBorders>
              <w:top w:val="single" w:sz="4" w:space="0" w:color="000000"/>
              <w:left w:val="single" w:sz="4" w:space="0" w:color="000000"/>
              <w:bottom w:val="single" w:sz="4" w:space="0" w:color="000000"/>
              <w:right w:val="nil"/>
            </w:tcBorders>
            <w:hideMark/>
          </w:tcPr>
          <w:p w:rsidR="00A42B0A" w:rsidRDefault="00A42B0A">
            <w:pPr>
              <w:snapToGrid w:val="0"/>
              <w:rPr>
                <w:sz w:val="16"/>
                <w:szCs w:val="16"/>
              </w:rPr>
            </w:pPr>
            <w:r>
              <w:rPr>
                <w:sz w:val="16"/>
                <w:szCs w:val="16"/>
              </w:rPr>
              <w:t xml:space="preserve">от стволов </w:t>
            </w:r>
            <w:proofErr w:type="spellStart"/>
            <w:r>
              <w:rPr>
                <w:sz w:val="16"/>
                <w:szCs w:val="16"/>
              </w:rPr>
              <w:t>среднерослых</w:t>
            </w:r>
            <w:proofErr w:type="spellEnd"/>
            <w:r>
              <w:rPr>
                <w:sz w:val="16"/>
                <w:szCs w:val="16"/>
              </w:rPr>
              <w:t xml:space="preserve"> деревьев</w:t>
            </w:r>
          </w:p>
        </w:tc>
        <w:tc>
          <w:tcPr>
            <w:tcW w:w="2909" w:type="dxa"/>
            <w:tcBorders>
              <w:top w:val="single" w:sz="4" w:space="0" w:color="000000"/>
              <w:left w:val="single" w:sz="4" w:space="0" w:color="000000"/>
              <w:bottom w:val="single" w:sz="4" w:space="0" w:color="000000"/>
              <w:right w:val="single" w:sz="4" w:space="0" w:color="000000"/>
            </w:tcBorders>
            <w:vAlign w:val="center"/>
            <w:hideMark/>
          </w:tcPr>
          <w:p w:rsidR="00A42B0A" w:rsidRDefault="00A42B0A">
            <w:pPr>
              <w:snapToGrid w:val="0"/>
              <w:jc w:val="center"/>
              <w:rPr>
                <w:sz w:val="16"/>
                <w:szCs w:val="16"/>
              </w:rPr>
            </w:pPr>
            <w:r>
              <w:rPr>
                <w:sz w:val="16"/>
                <w:szCs w:val="16"/>
              </w:rPr>
              <w:t>2,0</w:t>
            </w:r>
          </w:p>
        </w:tc>
      </w:tr>
      <w:tr w:rsidR="00A42B0A" w:rsidTr="00A42B0A">
        <w:tc>
          <w:tcPr>
            <w:tcW w:w="6634" w:type="dxa"/>
            <w:tcBorders>
              <w:top w:val="single" w:sz="4" w:space="0" w:color="000000"/>
              <w:left w:val="single" w:sz="4" w:space="0" w:color="000000"/>
              <w:bottom w:val="single" w:sz="4" w:space="0" w:color="000000"/>
              <w:right w:val="nil"/>
            </w:tcBorders>
            <w:hideMark/>
          </w:tcPr>
          <w:p w:rsidR="00A42B0A" w:rsidRDefault="00A42B0A">
            <w:pPr>
              <w:snapToGrid w:val="0"/>
              <w:rPr>
                <w:sz w:val="16"/>
                <w:szCs w:val="16"/>
              </w:rPr>
            </w:pPr>
            <w:r>
              <w:rPr>
                <w:sz w:val="16"/>
                <w:szCs w:val="16"/>
              </w:rPr>
              <w:t>от кустарника</w:t>
            </w:r>
          </w:p>
        </w:tc>
        <w:tc>
          <w:tcPr>
            <w:tcW w:w="2909" w:type="dxa"/>
            <w:tcBorders>
              <w:top w:val="single" w:sz="4" w:space="0" w:color="000000"/>
              <w:left w:val="single" w:sz="4" w:space="0" w:color="000000"/>
              <w:bottom w:val="single" w:sz="4" w:space="0" w:color="000000"/>
              <w:right w:val="single" w:sz="4" w:space="0" w:color="000000"/>
            </w:tcBorders>
            <w:vAlign w:val="center"/>
            <w:hideMark/>
          </w:tcPr>
          <w:p w:rsidR="00A42B0A" w:rsidRDefault="00A42B0A">
            <w:pPr>
              <w:snapToGrid w:val="0"/>
              <w:jc w:val="center"/>
              <w:rPr>
                <w:sz w:val="16"/>
                <w:szCs w:val="16"/>
              </w:rPr>
            </w:pPr>
            <w:r>
              <w:rPr>
                <w:sz w:val="16"/>
                <w:szCs w:val="16"/>
              </w:rPr>
              <w:t>1,0</w:t>
            </w:r>
          </w:p>
        </w:tc>
      </w:tr>
    </w:tbl>
    <w:p w:rsidR="00A42B0A" w:rsidRDefault="00A42B0A" w:rsidP="00A42B0A">
      <w:pPr>
        <w:widowControl w:val="0"/>
        <w:autoSpaceDE w:val="0"/>
        <w:spacing w:line="240" w:lineRule="atLeast"/>
        <w:ind w:firstLine="540"/>
        <w:jc w:val="both"/>
        <w:rPr>
          <w:sz w:val="16"/>
          <w:szCs w:val="16"/>
        </w:rPr>
      </w:pPr>
      <w:r>
        <w:rPr>
          <w:sz w:val="16"/>
          <w:szCs w:val="16"/>
        </w:rPr>
        <w:t xml:space="preserve"> </w:t>
      </w:r>
      <w:proofErr w:type="gramStart"/>
      <w:r>
        <w:rPr>
          <w:sz w:val="16"/>
          <w:szCs w:val="16"/>
        </w:rPr>
        <w:t>При устройстве автостоянок (в том числе пристроенных) в цокольном, подвальном этажах одно-, двухквартирных усадебных и блокированных домах допускается их проектирование без соблюдения нормативов расчета стоянок автомобилей.</w:t>
      </w:r>
      <w:proofErr w:type="gramEnd"/>
    </w:p>
    <w:p w:rsidR="00A42B0A" w:rsidRDefault="00A42B0A" w:rsidP="00A42B0A">
      <w:pPr>
        <w:widowControl w:val="0"/>
        <w:autoSpaceDE w:val="0"/>
        <w:spacing w:line="240" w:lineRule="atLeast"/>
        <w:ind w:firstLine="540"/>
        <w:jc w:val="both"/>
        <w:rPr>
          <w:sz w:val="16"/>
          <w:szCs w:val="16"/>
        </w:rPr>
      </w:pPr>
      <w:r>
        <w:rPr>
          <w:sz w:val="16"/>
          <w:szCs w:val="16"/>
        </w:rPr>
        <w:t xml:space="preserve">  На территории с застройкой жилыми домами с </w:t>
      </w:r>
      <w:proofErr w:type="spellStart"/>
      <w:r>
        <w:rPr>
          <w:sz w:val="16"/>
          <w:szCs w:val="16"/>
        </w:rPr>
        <w:t>приквартирным</w:t>
      </w:r>
      <w:proofErr w:type="spellEnd"/>
      <w:r>
        <w:rPr>
          <w:sz w:val="16"/>
          <w:szCs w:val="16"/>
        </w:rPr>
        <w:t xml:space="preserve"> участками (</w:t>
      </w:r>
      <w:proofErr w:type="spellStart"/>
      <w:proofErr w:type="gramStart"/>
      <w:r>
        <w:rPr>
          <w:sz w:val="16"/>
          <w:szCs w:val="16"/>
        </w:rPr>
        <w:t>одно-двухквартирными</w:t>
      </w:r>
      <w:proofErr w:type="spellEnd"/>
      <w:proofErr w:type="gramEnd"/>
      <w:r>
        <w:rPr>
          <w:sz w:val="16"/>
          <w:szCs w:val="16"/>
        </w:rPr>
        <w:t xml:space="preserve"> и многоквартирными блокированными) стоянки автомобилей следует размещать в пределах отведенного участка.</w:t>
      </w:r>
      <w:r>
        <w:rPr>
          <w:bCs/>
          <w:color w:val="000000"/>
          <w:sz w:val="16"/>
          <w:szCs w:val="16"/>
        </w:rPr>
        <w:t xml:space="preserve"> </w:t>
      </w:r>
    </w:p>
    <w:p w:rsidR="00A42B0A" w:rsidRDefault="00A42B0A" w:rsidP="00A42B0A">
      <w:pPr>
        <w:autoSpaceDE w:val="0"/>
        <w:autoSpaceDN w:val="0"/>
        <w:adjustRightInd w:val="0"/>
        <w:jc w:val="both"/>
        <w:rPr>
          <w:bCs/>
          <w:sz w:val="16"/>
          <w:szCs w:val="16"/>
        </w:rPr>
      </w:pPr>
    </w:p>
    <w:p w:rsidR="00A42B0A" w:rsidRDefault="00A42B0A" w:rsidP="00A42B0A">
      <w:pPr>
        <w:autoSpaceDE w:val="0"/>
        <w:autoSpaceDN w:val="0"/>
        <w:adjustRightInd w:val="0"/>
        <w:jc w:val="right"/>
        <w:rPr>
          <w:bCs/>
          <w:sz w:val="16"/>
          <w:szCs w:val="16"/>
        </w:rPr>
      </w:pPr>
      <w:r>
        <w:rPr>
          <w:bCs/>
          <w:sz w:val="16"/>
          <w:szCs w:val="16"/>
        </w:rPr>
        <w:t>Приложение 2</w:t>
      </w:r>
    </w:p>
    <w:p w:rsidR="00A42B0A" w:rsidRDefault="00A42B0A" w:rsidP="00A42B0A">
      <w:pPr>
        <w:autoSpaceDE w:val="0"/>
        <w:autoSpaceDN w:val="0"/>
        <w:adjustRightInd w:val="0"/>
        <w:rPr>
          <w:bCs/>
          <w:sz w:val="16"/>
          <w:szCs w:val="16"/>
        </w:rPr>
      </w:pPr>
      <w:r>
        <w:rPr>
          <w:bCs/>
          <w:sz w:val="16"/>
          <w:szCs w:val="16"/>
        </w:rPr>
        <w:t xml:space="preserve">       </w:t>
      </w:r>
    </w:p>
    <w:p w:rsidR="00A42B0A" w:rsidRDefault="00A42B0A" w:rsidP="00A42B0A">
      <w:pPr>
        <w:autoSpaceDE w:val="0"/>
        <w:autoSpaceDN w:val="0"/>
        <w:adjustRightInd w:val="0"/>
        <w:jc w:val="both"/>
        <w:rPr>
          <w:bCs/>
          <w:color w:val="000000"/>
          <w:sz w:val="16"/>
          <w:szCs w:val="16"/>
        </w:rPr>
      </w:pPr>
      <w:r>
        <w:rPr>
          <w:bCs/>
          <w:sz w:val="16"/>
          <w:szCs w:val="16"/>
        </w:rPr>
        <w:t xml:space="preserve">  1.Основные расчётные параметры уличной сети в пределах сельского населённого пункта и сельского поселения принимаются с таблицей 15.</w:t>
      </w:r>
      <w:r>
        <w:rPr>
          <w:bCs/>
          <w:color w:val="000000"/>
          <w:sz w:val="16"/>
          <w:szCs w:val="16"/>
        </w:rPr>
        <w:t xml:space="preserve"> </w:t>
      </w:r>
    </w:p>
    <w:p w:rsidR="00A42B0A" w:rsidRDefault="00A42B0A" w:rsidP="00A42B0A">
      <w:pPr>
        <w:widowControl w:val="0"/>
        <w:tabs>
          <w:tab w:val="left" w:pos="1129"/>
        </w:tabs>
        <w:overflowPunct w:val="0"/>
        <w:autoSpaceDE w:val="0"/>
        <w:jc w:val="right"/>
        <w:rPr>
          <w:color w:val="000000"/>
          <w:sz w:val="16"/>
          <w:szCs w:val="16"/>
        </w:rPr>
      </w:pPr>
      <w:r>
        <w:rPr>
          <w:bCs/>
          <w:color w:val="000000"/>
          <w:sz w:val="16"/>
          <w:szCs w:val="16"/>
        </w:rPr>
        <w:t xml:space="preserve">                                                                                                              Таблица 15</w:t>
      </w:r>
    </w:p>
    <w:tbl>
      <w:tblPr>
        <w:tblW w:w="0" w:type="auto"/>
        <w:tblInd w:w="7" w:type="dxa"/>
        <w:tblLayout w:type="fixed"/>
        <w:tblCellMar>
          <w:left w:w="0" w:type="dxa"/>
          <w:right w:w="0" w:type="dxa"/>
        </w:tblCellMar>
        <w:tblLook w:val="04A0"/>
      </w:tblPr>
      <w:tblGrid>
        <w:gridCol w:w="1980"/>
        <w:gridCol w:w="1980"/>
        <w:gridCol w:w="1400"/>
        <w:gridCol w:w="1420"/>
        <w:gridCol w:w="1400"/>
        <w:gridCol w:w="1460"/>
      </w:tblGrid>
      <w:tr w:rsidR="00A42B0A" w:rsidTr="00A42B0A">
        <w:trPr>
          <w:trHeight w:val="80"/>
        </w:trPr>
        <w:tc>
          <w:tcPr>
            <w:tcW w:w="1980" w:type="dxa"/>
            <w:tcBorders>
              <w:top w:val="nil"/>
              <w:left w:val="nil"/>
              <w:bottom w:val="single" w:sz="8" w:space="0" w:color="auto"/>
              <w:right w:val="nil"/>
            </w:tcBorders>
            <w:vAlign w:val="bottom"/>
          </w:tcPr>
          <w:p w:rsidR="00A42B0A" w:rsidRDefault="00A42B0A">
            <w:pPr>
              <w:widowControl w:val="0"/>
              <w:autoSpaceDE w:val="0"/>
              <w:autoSpaceDN w:val="0"/>
              <w:adjustRightInd w:val="0"/>
              <w:rPr>
                <w:sz w:val="16"/>
                <w:szCs w:val="16"/>
                <w:lang w:eastAsia="en-US"/>
              </w:rPr>
            </w:pPr>
          </w:p>
        </w:tc>
        <w:tc>
          <w:tcPr>
            <w:tcW w:w="1980" w:type="dxa"/>
            <w:tcBorders>
              <w:top w:val="nil"/>
              <w:left w:val="nil"/>
              <w:bottom w:val="single" w:sz="8" w:space="0" w:color="auto"/>
              <w:right w:val="nil"/>
            </w:tcBorders>
            <w:vAlign w:val="bottom"/>
          </w:tcPr>
          <w:p w:rsidR="00A42B0A" w:rsidRDefault="00A42B0A">
            <w:pPr>
              <w:widowControl w:val="0"/>
              <w:autoSpaceDE w:val="0"/>
              <w:autoSpaceDN w:val="0"/>
              <w:adjustRightInd w:val="0"/>
              <w:rPr>
                <w:sz w:val="16"/>
                <w:szCs w:val="16"/>
                <w:lang w:eastAsia="en-US"/>
              </w:rPr>
            </w:pPr>
          </w:p>
        </w:tc>
        <w:tc>
          <w:tcPr>
            <w:tcW w:w="1400" w:type="dxa"/>
            <w:tcBorders>
              <w:top w:val="nil"/>
              <w:left w:val="nil"/>
              <w:bottom w:val="single" w:sz="8" w:space="0" w:color="auto"/>
              <w:right w:val="nil"/>
            </w:tcBorders>
            <w:vAlign w:val="bottom"/>
          </w:tcPr>
          <w:p w:rsidR="00A42B0A" w:rsidRDefault="00A42B0A">
            <w:pPr>
              <w:widowControl w:val="0"/>
              <w:autoSpaceDE w:val="0"/>
              <w:autoSpaceDN w:val="0"/>
              <w:adjustRightInd w:val="0"/>
              <w:rPr>
                <w:sz w:val="16"/>
                <w:szCs w:val="16"/>
                <w:lang w:eastAsia="en-US"/>
              </w:rPr>
            </w:pPr>
          </w:p>
        </w:tc>
        <w:tc>
          <w:tcPr>
            <w:tcW w:w="1420" w:type="dxa"/>
            <w:tcBorders>
              <w:top w:val="nil"/>
              <w:left w:val="nil"/>
              <w:bottom w:val="single" w:sz="8" w:space="0" w:color="auto"/>
              <w:right w:val="nil"/>
            </w:tcBorders>
            <w:vAlign w:val="bottom"/>
          </w:tcPr>
          <w:p w:rsidR="00A42B0A" w:rsidRDefault="00A42B0A">
            <w:pPr>
              <w:widowControl w:val="0"/>
              <w:autoSpaceDE w:val="0"/>
              <w:autoSpaceDN w:val="0"/>
              <w:adjustRightInd w:val="0"/>
              <w:rPr>
                <w:sz w:val="16"/>
                <w:szCs w:val="16"/>
                <w:lang w:eastAsia="en-US"/>
              </w:rPr>
            </w:pPr>
          </w:p>
        </w:tc>
        <w:tc>
          <w:tcPr>
            <w:tcW w:w="1400" w:type="dxa"/>
            <w:tcBorders>
              <w:top w:val="nil"/>
              <w:left w:val="nil"/>
              <w:bottom w:val="single" w:sz="8" w:space="0" w:color="auto"/>
              <w:right w:val="nil"/>
            </w:tcBorders>
            <w:vAlign w:val="bottom"/>
          </w:tcPr>
          <w:p w:rsidR="00A42B0A" w:rsidRDefault="00A42B0A">
            <w:pPr>
              <w:widowControl w:val="0"/>
              <w:autoSpaceDE w:val="0"/>
              <w:autoSpaceDN w:val="0"/>
              <w:adjustRightInd w:val="0"/>
              <w:rPr>
                <w:sz w:val="16"/>
                <w:szCs w:val="16"/>
                <w:lang w:eastAsia="en-US"/>
              </w:rPr>
            </w:pPr>
          </w:p>
        </w:tc>
        <w:tc>
          <w:tcPr>
            <w:tcW w:w="1460" w:type="dxa"/>
            <w:tcBorders>
              <w:top w:val="nil"/>
              <w:left w:val="nil"/>
              <w:bottom w:val="single" w:sz="8" w:space="0" w:color="auto"/>
              <w:right w:val="nil"/>
            </w:tcBorders>
            <w:vAlign w:val="bottom"/>
            <w:hideMark/>
          </w:tcPr>
          <w:p w:rsidR="00A42B0A" w:rsidRDefault="00A42B0A">
            <w:pPr>
              <w:suppressAutoHyphens w:val="0"/>
              <w:rPr>
                <w:sz w:val="20"/>
                <w:szCs w:val="20"/>
                <w:lang w:eastAsia="ru-RU"/>
              </w:rPr>
            </w:pPr>
          </w:p>
        </w:tc>
      </w:tr>
      <w:tr w:rsidR="00A42B0A" w:rsidTr="00A42B0A">
        <w:trPr>
          <w:trHeight w:val="239"/>
        </w:trPr>
        <w:tc>
          <w:tcPr>
            <w:tcW w:w="1980" w:type="dxa"/>
            <w:tcBorders>
              <w:top w:val="nil"/>
              <w:left w:val="single" w:sz="8" w:space="0" w:color="auto"/>
              <w:bottom w:val="nil"/>
              <w:right w:val="single" w:sz="8" w:space="0" w:color="auto"/>
            </w:tcBorders>
            <w:vAlign w:val="bottom"/>
            <w:hideMark/>
          </w:tcPr>
          <w:p w:rsidR="00A42B0A" w:rsidRDefault="00A42B0A">
            <w:pPr>
              <w:widowControl w:val="0"/>
              <w:autoSpaceDE w:val="0"/>
              <w:autoSpaceDN w:val="0"/>
              <w:adjustRightInd w:val="0"/>
              <w:jc w:val="center"/>
              <w:rPr>
                <w:sz w:val="16"/>
                <w:szCs w:val="16"/>
                <w:lang w:val="en-US" w:eastAsia="en-US"/>
              </w:rPr>
            </w:pPr>
            <w:r>
              <w:rPr>
                <w:w w:val="93"/>
                <w:sz w:val="16"/>
                <w:szCs w:val="16"/>
              </w:rPr>
              <w:t>Категория</w:t>
            </w:r>
          </w:p>
        </w:tc>
        <w:tc>
          <w:tcPr>
            <w:tcW w:w="1980" w:type="dxa"/>
            <w:tcBorders>
              <w:top w:val="nil"/>
              <w:left w:val="nil"/>
              <w:bottom w:val="nil"/>
              <w:right w:val="single" w:sz="8" w:space="0" w:color="auto"/>
            </w:tcBorders>
            <w:vAlign w:val="bottom"/>
            <w:hideMark/>
          </w:tcPr>
          <w:p w:rsidR="00A42B0A" w:rsidRDefault="00A42B0A">
            <w:pPr>
              <w:widowControl w:val="0"/>
              <w:autoSpaceDE w:val="0"/>
              <w:autoSpaceDN w:val="0"/>
              <w:adjustRightInd w:val="0"/>
              <w:jc w:val="center"/>
              <w:rPr>
                <w:sz w:val="16"/>
                <w:szCs w:val="16"/>
                <w:lang w:val="en-US" w:eastAsia="en-US"/>
              </w:rPr>
            </w:pPr>
            <w:r>
              <w:rPr>
                <w:w w:val="90"/>
                <w:sz w:val="16"/>
                <w:szCs w:val="16"/>
              </w:rPr>
              <w:t>Основное</w:t>
            </w:r>
          </w:p>
        </w:tc>
        <w:tc>
          <w:tcPr>
            <w:tcW w:w="1400" w:type="dxa"/>
            <w:tcBorders>
              <w:top w:val="nil"/>
              <w:left w:val="nil"/>
              <w:bottom w:val="nil"/>
              <w:right w:val="single" w:sz="8" w:space="0" w:color="auto"/>
            </w:tcBorders>
            <w:vAlign w:val="bottom"/>
            <w:hideMark/>
          </w:tcPr>
          <w:p w:rsidR="00A42B0A" w:rsidRDefault="00A42B0A">
            <w:pPr>
              <w:widowControl w:val="0"/>
              <w:autoSpaceDE w:val="0"/>
              <w:autoSpaceDN w:val="0"/>
              <w:adjustRightInd w:val="0"/>
              <w:jc w:val="center"/>
              <w:rPr>
                <w:sz w:val="16"/>
                <w:szCs w:val="16"/>
                <w:lang w:val="en-US" w:eastAsia="en-US"/>
              </w:rPr>
            </w:pPr>
            <w:r>
              <w:rPr>
                <w:w w:val="86"/>
                <w:sz w:val="16"/>
                <w:szCs w:val="16"/>
              </w:rPr>
              <w:t>Расчётная</w:t>
            </w:r>
          </w:p>
        </w:tc>
        <w:tc>
          <w:tcPr>
            <w:tcW w:w="1420" w:type="dxa"/>
            <w:tcBorders>
              <w:top w:val="nil"/>
              <w:left w:val="nil"/>
              <w:bottom w:val="nil"/>
              <w:right w:val="single" w:sz="8" w:space="0" w:color="auto"/>
            </w:tcBorders>
            <w:vAlign w:val="bottom"/>
            <w:hideMark/>
          </w:tcPr>
          <w:p w:rsidR="00A42B0A" w:rsidRDefault="00A42B0A">
            <w:pPr>
              <w:widowControl w:val="0"/>
              <w:autoSpaceDE w:val="0"/>
              <w:autoSpaceDN w:val="0"/>
              <w:adjustRightInd w:val="0"/>
              <w:jc w:val="center"/>
              <w:rPr>
                <w:sz w:val="16"/>
                <w:szCs w:val="16"/>
                <w:lang w:val="en-US" w:eastAsia="en-US"/>
              </w:rPr>
            </w:pPr>
            <w:r>
              <w:rPr>
                <w:w w:val="96"/>
                <w:sz w:val="16"/>
                <w:szCs w:val="16"/>
              </w:rPr>
              <w:t>Ширина</w:t>
            </w:r>
          </w:p>
        </w:tc>
        <w:tc>
          <w:tcPr>
            <w:tcW w:w="1400" w:type="dxa"/>
            <w:tcBorders>
              <w:top w:val="nil"/>
              <w:left w:val="nil"/>
              <w:bottom w:val="nil"/>
              <w:right w:val="single" w:sz="8" w:space="0" w:color="auto"/>
            </w:tcBorders>
            <w:vAlign w:val="bottom"/>
            <w:hideMark/>
          </w:tcPr>
          <w:p w:rsidR="00A42B0A" w:rsidRDefault="00A42B0A">
            <w:pPr>
              <w:widowControl w:val="0"/>
              <w:autoSpaceDE w:val="0"/>
              <w:autoSpaceDN w:val="0"/>
              <w:adjustRightInd w:val="0"/>
              <w:jc w:val="center"/>
              <w:rPr>
                <w:sz w:val="16"/>
                <w:szCs w:val="16"/>
                <w:lang w:val="en-US" w:eastAsia="en-US"/>
              </w:rPr>
            </w:pPr>
            <w:r>
              <w:rPr>
                <w:w w:val="93"/>
                <w:sz w:val="16"/>
                <w:szCs w:val="16"/>
              </w:rPr>
              <w:t>Число</w:t>
            </w:r>
          </w:p>
        </w:tc>
        <w:tc>
          <w:tcPr>
            <w:tcW w:w="1460" w:type="dxa"/>
            <w:tcBorders>
              <w:top w:val="nil"/>
              <w:left w:val="nil"/>
              <w:bottom w:val="nil"/>
              <w:right w:val="single" w:sz="8" w:space="0" w:color="auto"/>
            </w:tcBorders>
            <w:vAlign w:val="bottom"/>
            <w:hideMark/>
          </w:tcPr>
          <w:p w:rsidR="00A42B0A" w:rsidRDefault="00A42B0A">
            <w:pPr>
              <w:widowControl w:val="0"/>
              <w:autoSpaceDE w:val="0"/>
              <w:autoSpaceDN w:val="0"/>
              <w:adjustRightInd w:val="0"/>
              <w:jc w:val="center"/>
              <w:rPr>
                <w:sz w:val="16"/>
                <w:szCs w:val="16"/>
                <w:lang w:val="en-US" w:eastAsia="en-US"/>
              </w:rPr>
            </w:pPr>
            <w:r>
              <w:rPr>
                <w:w w:val="96"/>
                <w:sz w:val="16"/>
                <w:szCs w:val="16"/>
              </w:rPr>
              <w:t>Ширина</w:t>
            </w:r>
          </w:p>
        </w:tc>
      </w:tr>
      <w:tr w:rsidR="00A42B0A" w:rsidTr="00A42B0A">
        <w:trPr>
          <w:trHeight w:val="278"/>
        </w:trPr>
        <w:tc>
          <w:tcPr>
            <w:tcW w:w="1980" w:type="dxa"/>
            <w:tcBorders>
              <w:top w:val="nil"/>
              <w:left w:val="single" w:sz="8" w:space="0" w:color="auto"/>
              <w:bottom w:val="nil"/>
              <w:right w:val="single" w:sz="8" w:space="0" w:color="auto"/>
            </w:tcBorders>
            <w:vAlign w:val="bottom"/>
            <w:hideMark/>
          </w:tcPr>
          <w:p w:rsidR="00A42B0A" w:rsidRDefault="00A42B0A">
            <w:pPr>
              <w:widowControl w:val="0"/>
              <w:autoSpaceDE w:val="0"/>
              <w:autoSpaceDN w:val="0"/>
              <w:adjustRightInd w:val="0"/>
              <w:jc w:val="center"/>
              <w:rPr>
                <w:sz w:val="16"/>
                <w:szCs w:val="16"/>
                <w:lang w:val="en-US" w:eastAsia="en-US"/>
              </w:rPr>
            </w:pPr>
            <w:r>
              <w:rPr>
                <w:w w:val="92"/>
                <w:sz w:val="16"/>
                <w:szCs w:val="16"/>
              </w:rPr>
              <w:t>сельских улиц и</w:t>
            </w:r>
          </w:p>
        </w:tc>
        <w:tc>
          <w:tcPr>
            <w:tcW w:w="1980" w:type="dxa"/>
            <w:tcBorders>
              <w:top w:val="nil"/>
              <w:left w:val="nil"/>
              <w:bottom w:val="nil"/>
              <w:right w:val="single" w:sz="8" w:space="0" w:color="auto"/>
            </w:tcBorders>
            <w:vAlign w:val="bottom"/>
            <w:hideMark/>
          </w:tcPr>
          <w:p w:rsidR="00A42B0A" w:rsidRDefault="00A42B0A">
            <w:pPr>
              <w:widowControl w:val="0"/>
              <w:autoSpaceDE w:val="0"/>
              <w:autoSpaceDN w:val="0"/>
              <w:adjustRightInd w:val="0"/>
              <w:jc w:val="center"/>
              <w:rPr>
                <w:sz w:val="16"/>
                <w:szCs w:val="16"/>
                <w:lang w:val="en-US" w:eastAsia="en-US"/>
              </w:rPr>
            </w:pPr>
            <w:r>
              <w:rPr>
                <w:w w:val="89"/>
                <w:sz w:val="16"/>
                <w:szCs w:val="16"/>
              </w:rPr>
              <w:t>назначение</w:t>
            </w:r>
          </w:p>
        </w:tc>
        <w:tc>
          <w:tcPr>
            <w:tcW w:w="1400" w:type="dxa"/>
            <w:tcBorders>
              <w:top w:val="nil"/>
              <w:left w:val="nil"/>
              <w:bottom w:val="nil"/>
              <w:right w:val="single" w:sz="8" w:space="0" w:color="auto"/>
            </w:tcBorders>
            <w:vAlign w:val="bottom"/>
            <w:hideMark/>
          </w:tcPr>
          <w:p w:rsidR="00A42B0A" w:rsidRDefault="00A42B0A">
            <w:pPr>
              <w:widowControl w:val="0"/>
              <w:autoSpaceDE w:val="0"/>
              <w:autoSpaceDN w:val="0"/>
              <w:adjustRightInd w:val="0"/>
              <w:jc w:val="center"/>
              <w:rPr>
                <w:sz w:val="16"/>
                <w:szCs w:val="16"/>
                <w:lang w:val="en-US" w:eastAsia="en-US"/>
              </w:rPr>
            </w:pPr>
            <w:r>
              <w:rPr>
                <w:w w:val="91"/>
                <w:sz w:val="16"/>
                <w:szCs w:val="16"/>
              </w:rPr>
              <w:t>скорость</w:t>
            </w:r>
          </w:p>
        </w:tc>
        <w:tc>
          <w:tcPr>
            <w:tcW w:w="1420" w:type="dxa"/>
            <w:tcBorders>
              <w:top w:val="nil"/>
              <w:left w:val="nil"/>
              <w:bottom w:val="nil"/>
              <w:right w:val="single" w:sz="8" w:space="0" w:color="auto"/>
            </w:tcBorders>
            <w:vAlign w:val="bottom"/>
            <w:hideMark/>
          </w:tcPr>
          <w:p w:rsidR="00A42B0A" w:rsidRDefault="00A42B0A">
            <w:pPr>
              <w:widowControl w:val="0"/>
              <w:autoSpaceDE w:val="0"/>
              <w:autoSpaceDN w:val="0"/>
              <w:adjustRightInd w:val="0"/>
              <w:jc w:val="center"/>
              <w:rPr>
                <w:sz w:val="16"/>
                <w:szCs w:val="16"/>
                <w:lang w:val="en-US" w:eastAsia="en-US"/>
              </w:rPr>
            </w:pPr>
            <w:r>
              <w:rPr>
                <w:w w:val="91"/>
                <w:sz w:val="16"/>
                <w:szCs w:val="16"/>
              </w:rPr>
              <w:t>полосы</w:t>
            </w:r>
          </w:p>
        </w:tc>
        <w:tc>
          <w:tcPr>
            <w:tcW w:w="1400" w:type="dxa"/>
            <w:tcBorders>
              <w:top w:val="nil"/>
              <w:left w:val="nil"/>
              <w:bottom w:val="nil"/>
              <w:right w:val="single" w:sz="8" w:space="0" w:color="auto"/>
            </w:tcBorders>
            <w:vAlign w:val="bottom"/>
            <w:hideMark/>
          </w:tcPr>
          <w:p w:rsidR="00A42B0A" w:rsidRDefault="00A42B0A">
            <w:pPr>
              <w:widowControl w:val="0"/>
              <w:autoSpaceDE w:val="0"/>
              <w:autoSpaceDN w:val="0"/>
              <w:adjustRightInd w:val="0"/>
              <w:jc w:val="center"/>
              <w:rPr>
                <w:sz w:val="16"/>
                <w:szCs w:val="16"/>
                <w:lang w:val="en-US" w:eastAsia="en-US"/>
              </w:rPr>
            </w:pPr>
            <w:r>
              <w:rPr>
                <w:w w:val="91"/>
                <w:sz w:val="16"/>
                <w:szCs w:val="16"/>
              </w:rPr>
              <w:t>полос</w:t>
            </w:r>
          </w:p>
        </w:tc>
        <w:tc>
          <w:tcPr>
            <w:tcW w:w="1460" w:type="dxa"/>
            <w:tcBorders>
              <w:top w:val="nil"/>
              <w:left w:val="nil"/>
              <w:bottom w:val="nil"/>
              <w:right w:val="single" w:sz="8" w:space="0" w:color="auto"/>
            </w:tcBorders>
            <w:vAlign w:val="bottom"/>
            <w:hideMark/>
          </w:tcPr>
          <w:p w:rsidR="00A42B0A" w:rsidRDefault="00A42B0A">
            <w:pPr>
              <w:widowControl w:val="0"/>
              <w:autoSpaceDE w:val="0"/>
              <w:autoSpaceDN w:val="0"/>
              <w:adjustRightInd w:val="0"/>
              <w:jc w:val="center"/>
              <w:rPr>
                <w:sz w:val="16"/>
                <w:szCs w:val="16"/>
                <w:lang w:val="en-US" w:eastAsia="en-US"/>
              </w:rPr>
            </w:pPr>
            <w:r>
              <w:rPr>
                <w:w w:val="89"/>
                <w:sz w:val="16"/>
                <w:szCs w:val="16"/>
              </w:rPr>
              <w:t>пешеходной</w:t>
            </w:r>
          </w:p>
        </w:tc>
      </w:tr>
      <w:tr w:rsidR="00A42B0A" w:rsidTr="00A42B0A">
        <w:trPr>
          <w:trHeight w:val="274"/>
        </w:trPr>
        <w:tc>
          <w:tcPr>
            <w:tcW w:w="1980" w:type="dxa"/>
            <w:tcBorders>
              <w:top w:val="nil"/>
              <w:left w:val="single" w:sz="8" w:space="0" w:color="auto"/>
              <w:bottom w:val="nil"/>
              <w:right w:val="single" w:sz="8" w:space="0" w:color="auto"/>
            </w:tcBorders>
            <w:vAlign w:val="bottom"/>
            <w:hideMark/>
          </w:tcPr>
          <w:p w:rsidR="00A42B0A" w:rsidRDefault="00A42B0A">
            <w:pPr>
              <w:widowControl w:val="0"/>
              <w:autoSpaceDE w:val="0"/>
              <w:autoSpaceDN w:val="0"/>
              <w:adjustRightInd w:val="0"/>
              <w:jc w:val="center"/>
              <w:rPr>
                <w:sz w:val="16"/>
                <w:szCs w:val="16"/>
                <w:lang w:val="en-US" w:eastAsia="en-US"/>
              </w:rPr>
            </w:pPr>
            <w:r>
              <w:rPr>
                <w:w w:val="92"/>
                <w:sz w:val="16"/>
                <w:szCs w:val="16"/>
              </w:rPr>
              <w:t>дорог</w:t>
            </w:r>
          </w:p>
        </w:tc>
        <w:tc>
          <w:tcPr>
            <w:tcW w:w="1980" w:type="dxa"/>
            <w:tcBorders>
              <w:top w:val="nil"/>
              <w:left w:val="nil"/>
              <w:bottom w:val="nil"/>
              <w:right w:val="single" w:sz="8" w:space="0" w:color="auto"/>
            </w:tcBorders>
            <w:vAlign w:val="bottom"/>
          </w:tcPr>
          <w:p w:rsidR="00A42B0A" w:rsidRDefault="00A42B0A">
            <w:pPr>
              <w:widowControl w:val="0"/>
              <w:autoSpaceDE w:val="0"/>
              <w:autoSpaceDN w:val="0"/>
              <w:adjustRightInd w:val="0"/>
              <w:rPr>
                <w:sz w:val="16"/>
                <w:szCs w:val="16"/>
                <w:lang w:val="en-US" w:eastAsia="en-US"/>
              </w:rPr>
            </w:pPr>
          </w:p>
        </w:tc>
        <w:tc>
          <w:tcPr>
            <w:tcW w:w="1400" w:type="dxa"/>
            <w:tcBorders>
              <w:top w:val="nil"/>
              <w:left w:val="nil"/>
              <w:bottom w:val="nil"/>
              <w:right w:val="single" w:sz="8" w:space="0" w:color="auto"/>
            </w:tcBorders>
            <w:vAlign w:val="bottom"/>
            <w:hideMark/>
          </w:tcPr>
          <w:p w:rsidR="00A42B0A" w:rsidRDefault="00A42B0A">
            <w:pPr>
              <w:widowControl w:val="0"/>
              <w:autoSpaceDE w:val="0"/>
              <w:autoSpaceDN w:val="0"/>
              <w:adjustRightInd w:val="0"/>
              <w:jc w:val="center"/>
              <w:rPr>
                <w:sz w:val="16"/>
                <w:szCs w:val="16"/>
                <w:lang w:val="en-US" w:eastAsia="en-US"/>
              </w:rPr>
            </w:pPr>
            <w:r>
              <w:rPr>
                <w:w w:val="91"/>
                <w:sz w:val="16"/>
                <w:szCs w:val="16"/>
              </w:rPr>
              <w:t>движения,</w:t>
            </w:r>
          </w:p>
        </w:tc>
        <w:tc>
          <w:tcPr>
            <w:tcW w:w="1420" w:type="dxa"/>
            <w:tcBorders>
              <w:top w:val="nil"/>
              <w:left w:val="nil"/>
              <w:bottom w:val="nil"/>
              <w:right w:val="single" w:sz="8" w:space="0" w:color="auto"/>
            </w:tcBorders>
            <w:vAlign w:val="bottom"/>
            <w:hideMark/>
          </w:tcPr>
          <w:p w:rsidR="00A42B0A" w:rsidRDefault="00A42B0A">
            <w:pPr>
              <w:widowControl w:val="0"/>
              <w:autoSpaceDE w:val="0"/>
              <w:autoSpaceDN w:val="0"/>
              <w:adjustRightInd w:val="0"/>
              <w:jc w:val="center"/>
              <w:rPr>
                <w:sz w:val="16"/>
                <w:szCs w:val="16"/>
                <w:lang w:val="en-US" w:eastAsia="en-US"/>
              </w:rPr>
            </w:pPr>
            <w:r>
              <w:rPr>
                <w:w w:val="91"/>
                <w:sz w:val="16"/>
                <w:szCs w:val="16"/>
              </w:rPr>
              <w:t>движения</w:t>
            </w:r>
          </w:p>
        </w:tc>
        <w:tc>
          <w:tcPr>
            <w:tcW w:w="1400" w:type="dxa"/>
            <w:tcBorders>
              <w:top w:val="nil"/>
              <w:left w:val="nil"/>
              <w:bottom w:val="nil"/>
              <w:right w:val="single" w:sz="8" w:space="0" w:color="auto"/>
            </w:tcBorders>
            <w:vAlign w:val="bottom"/>
            <w:hideMark/>
          </w:tcPr>
          <w:p w:rsidR="00A42B0A" w:rsidRDefault="00A42B0A">
            <w:pPr>
              <w:widowControl w:val="0"/>
              <w:autoSpaceDE w:val="0"/>
              <w:autoSpaceDN w:val="0"/>
              <w:adjustRightInd w:val="0"/>
              <w:jc w:val="center"/>
              <w:rPr>
                <w:sz w:val="16"/>
                <w:szCs w:val="16"/>
                <w:lang w:val="en-US" w:eastAsia="en-US"/>
              </w:rPr>
            </w:pPr>
            <w:r>
              <w:rPr>
                <w:w w:val="91"/>
                <w:sz w:val="16"/>
                <w:szCs w:val="16"/>
              </w:rPr>
              <w:t>движения</w:t>
            </w:r>
          </w:p>
        </w:tc>
        <w:tc>
          <w:tcPr>
            <w:tcW w:w="1460" w:type="dxa"/>
            <w:tcBorders>
              <w:top w:val="nil"/>
              <w:left w:val="nil"/>
              <w:bottom w:val="nil"/>
              <w:right w:val="single" w:sz="8" w:space="0" w:color="auto"/>
            </w:tcBorders>
            <w:vAlign w:val="bottom"/>
            <w:hideMark/>
          </w:tcPr>
          <w:p w:rsidR="00A42B0A" w:rsidRDefault="00A42B0A">
            <w:pPr>
              <w:widowControl w:val="0"/>
              <w:autoSpaceDE w:val="0"/>
              <w:autoSpaceDN w:val="0"/>
              <w:adjustRightInd w:val="0"/>
              <w:jc w:val="center"/>
              <w:rPr>
                <w:sz w:val="16"/>
                <w:szCs w:val="16"/>
                <w:lang w:val="en-US" w:eastAsia="en-US"/>
              </w:rPr>
            </w:pPr>
            <w:r>
              <w:rPr>
                <w:w w:val="89"/>
                <w:sz w:val="16"/>
                <w:szCs w:val="16"/>
              </w:rPr>
              <w:t>части</w:t>
            </w:r>
          </w:p>
        </w:tc>
      </w:tr>
      <w:tr w:rsidR="00A42B0A" w:rsidTr="00A42B0A">
        <w:trPr>
          <w:trHeight w:val="303"/>
        </w:trPr>
        <w:tc>
          <w:tcPr>
            <w:tcW w:w="1980" w:type="dxa"/>
            <w:tcBorders>
              <w:top w:val="nil"/>
              <w:left w:val="single" w:sz="8" w:space="0" w:color="auto"/>
              <w:bottom w:val="single" w:sz="8" w:space="0" w:color="auto"/>
              <w:right w:val="single" w:sz="8" w:space="0" w:color="auto"/>
            </w:tcBorders>
            <w:vAlign w:val="bottom"/>
          </w:tcPr>
          <w:p w:rsidR="00A42B0A" w:rsidRDefault="00A42B0A">
            <w:pPr>
              <w:widowControl w:val="0"/>
              <w:autoSpaceDE w:val="0"/>
              <w:autoSpaceDN w:val="0"/>
              <w:adjustRightInd w:val="0"/>
              <w:rPr>
                <w:sz w:val="16"/>
                <w:szCs w:val="16"/>
                <w:lang w:val="en-US" w:eastAsia="en-US"/>
              </w:rPr>
            </w:pPr>
          </w:p>
        </w:tc>
        <w:tc>
          <w:tcPr>
            <w:tcW w:w="1980" w:type="dxa"/>
            <w:tcBorders>
              <w:top w:val="nil"/>
              <w:left w:val="nil"/>
              <w:bottom w:val="single" w:sz="8" w:space="0" w:color="auto"/>
              <w:right w:val="single" w:sz="8" w:space="0" w:color="auto"/>
            </w:tcBorders>
            <w:vAlign w:val="bottom"/>
          </w:tcPr>
          <w:p w:rsidR="00A42B0A" w:rsidRDefault="00A42B0A">
            <w:pPr>
              <w:widowControl w:val="0"/>
              <w:autoSpaceDE w:val="0"/>
              <w:autoSpaceDN w:val="0"/>
              <w:adjustRightInd w:val="0"/>
              <w:rPr>
                <w:sz w:val="16"/>
                <w:szCs w:val="16"/>
                <w:lang w:val="en-US" w:eastAsia="en-US"/>
              </w:rPr>
            </w:pPr>
          </w:p>
        </w:tc>
        <w:tc>
          <w:tcPr>
            <w:tcW w:w="1400" w:type="dxa"/>
            <w:tcBorders>
              <w:top w:val="nil"/>
              <w:left w:val="nil"/>
              <w:bottom w:val="single" w:sz="8" w:space="0" w:color="auto"/>
              <w:right w:val="single" w:sz="8" w:space="0" w:color="auto"/>
            </w:tcBorders>
            <w:vAlign w:val="bottom"/>
            <w:hideMark/>
          </w:tcPr>
          <w:p w:rsidR="00A42B0A" w:rsidRDefault="00A42B0A">
            <w:pPr>
              <w:widowControl w:val="0"/>
              <w:autoSpaceDE w:val="0"/>
              <w:autoSpaceDN w:val="0"/>
              <w:adjustRightInd w:val="0"/>
              <w:jc w:val="center"/>
              <w:rPr>
                <w:sz w:val="16"/>
                <w:szCs w:val="16"/>
                <w:lang w:val="en-US" w:eastAsia="en-US"/>
              </w:rPr>
            </w:pPr>
            <w:proofErr w:type="gramStart"/>
            <w:r>
              <w:rPr>
                <w:w w:val="92"/>
                <w:sz w:val="16"/>
                <w:szCs w:val="16"/>
              </w:rPr>
              <w:t>км</w:t>
            </w:r>
            <w:proofErr w:type="gramEnd"/>
            <w:r>
              <w:rPr>
                <w:w w:val="92"/>
                <w:sz w:val="16"/>
                <w:szCs w:val="16"/>
              </w:rPr>
              <w:t>/час</w:t>
            </w:r>
          </w:p>
        </w:tc>
        <w:tc>
          <w:tcPr>
            <w:tcW w:w="1420" w:type="dxa"/>
            <w:tcBorders>
              <w:top w:val="nil"/>
              <w:left w:val="nil"/>
              <w:bottom w:val="single" w:sz="8" w:space="0" w:color="auto"/>
              <w:right w:val="single" w:sz="8" w:space="0" w:color="auto"/>
            </w:tcBorders>
            <w:vAlign w:val="bottom"/>
          </w:tcPr>
          <w:p w:rsidR="00A42B0A" w:rsidRDefault="00A42B0A">
            <w:pPr>
              <w:widowControl w:val="0"/>
              <w:autoSpaceDE w:val="0"/>
              <w:autoSpaceDN w:val="0"/>
              <w:adjustRightInd w:val="0"/>
              <w:rPr>
                <w:sz w:val="16"/>
                <w:szCs w:val="16"/>
                <w:lang w:val="en-US" w:eastAsia="en-US"/>
              </w:rPr>
            </w:pPr>
          </w:p>
        </w:tc>
        <w:tc>
          <w:tcPr>
            <w:tcW w:w="1400" w:type="dxa"/>
            <w:tcBorders>
              <w:top w:val="nil"/>
              <w:left w:val="nil"/>
              <w:bottom w:val="single" w:sz="8" w:space="0" w:color="auto"/>
              <w:right w:val="single" w:sz="8" w:space="0" w:color="auto"/>
            </w:tcBorders>
            <w:vAlign w:val="bottom"/>
          </w:tcPr>
          <w:p w:rsidR="00A42B0A" w:rsidRDefault="00A42B0A">
            <w:pPr>
              <w:widowControl w:val="0"/>
              <w:autoSpaceDE w:val="0"/>
              <w:autoSpaceDN w:val="0"/>
              <w:adjustRightInd w:val="0"/>
              <w:rPr>
                <w:sz w:val="16"/>
                <w:szCs w:val="16"/>
                <w:lang w:val="en-US" w:eastAsia="en-US"/>
              </w:rPr>
            </w:pPr>
          </w:p>
        </w:tc>
        <w:tc>
          <w:tcPr>
            <w:tcW w:w="1460" w:type="dxa"/>
            <w:tcBorders>
              <w:top w:val="nil"/>
              <w:left w:val="nil"/>
              <w:bottom w:val="single" w:sz="8" w:space="0" w:color="auto"/>
              <w:right w:val="single" w:sz="8" w:space="0" w:color="auto"/>
            </w:tcBorders>
            <w:vAlign w:val="bottom"/>
            <w:hideMark/>
          </w:tcPr>
          <w:p w:rsidR="00A42B0A" w:rsidRDefault="00A42B0A">
            <w:pPr>
              <w:widowControl w:val="0"/>
              <w:autoSpaceDE w:val="0"/>
              <w:autoSpaceDN w:val="0"/>
              <w:adjustRightInd w:val="0"/>
              <w:jc w:val="center"/>
              <w:rPr>
                <w:sz w:val="16"/>
                <w:szCs w:val="16"/>
                <w:lang w:val="en-US" w:eastAsia="en-US"/>
              </w:rPr>
            </w:pPr>
            <w:r>
              <w:rPr>
                <w:w w:val="88"/>
                <w:sz w:val="16"/>
                <w:szCs w:val="16"/>
              </w:rPr>
              <w:t xml:space="preserve">тротуара, </w:t>
            </w:r>
            <w:proofErr w:type="gramStart"/>
            <w:r>
              <w:rPr>
                <w:w w:val="88"/>
                <w:sz w:val="16"/>
                <w:szCs w:val="16"/>
              </w:rPr>
              <w:t>м</w:t>
            </w:r>
            <w:proofErr w:type="gramEnd"/>
          </w:p>
        </w:tc>
      </w:tr>
      <w:tr w:rsidR="00A42B0A" w:rsidTr="00A42B0A">
        <w:trPr>
          <w:trHeight w:val="239"/>
        </w:trPr>
        <w:tc>
          <w:tcPr>
            <w:tcW w:w="1980" w:type="dxa"/>
            <w:tcBorders>
              <w:top w:val="nil"/>
              <w:left w:val="single" w:sz="8" w:space="0" w:color="auto"/>
              <w:bottom w:val="nil"/>
              <w:right w:val="single" w:sz="8" w:space="0" w:color="auto"/>
            </w:tcBorders>
            <w:vAlign w:val="bottom"/>
            <w:hideMark/>
          </w:tcPr>
          <w:p w:rsidR="00A42B0A" w:rsidRDefault="00A42B0A">
            <w:pPr>
              <w:widowControl w:val="0"/>
              <w:autoSpaceDE w:val="0"/>
              <w:autoSpaceDN w:val="0"/>
              <w:adjustRightInd w:val="0"/>
              <w:jc w:val="center"/>
              <w:rPr>
                <w:sz w:val="16"/>
                <w:szCs w:val="16"/>
                <w:lang w:val="en-US" w:eastAsia="en-US"/>
              </w:rPr>
            </w:pPr>
            <w:r>
              <w:rPr>
                <w:w w:val="88"/>
                <w:sz w:val="16"/>
                <w:szCs w:val="16"/>
              </w:rPr>
              <w:t>Поселковая</w:t>
            </w:r>
          </w:p>
        </w:tc>
        <w:tc>
          <w:tcPr>
            <w:tcW w:w="1980" w:type="dxa"/>
            <w:tcBorders>
              <w:top w:val="nil"/>
              <w:left w:val="nil"/>
              <w:bottom w:val="nil"/>
              <w:right w:val="single" w:sz="8" w:space="0" w:color="auto"/>
            </w:tcBorders>
            <w:vAlign w:val="bottom"/>
            <w:hideMark/>
          </w:tcPr>
          <w:p w:rsidR="00A42B0A" w:rsidRDefault="00A42B0A">
            <w:pPr>
              <w:widowControl w:val="0"/>
              <w:autoSpaceDE w:val="0"/>
              <w:autoSpaceDN w:val="0"/>
              <w:adjustRightInd w:val="0"/>
              <w:jc w:val="center"/>
              <w:rPr>
                <w:sz w:val="16"/>
                <w:szCs w:val="16"/>
                <w:lang w:val="en-US" w:eastAsia="en-US"/>
              </w:rPr>
            </w:pPr>
            <w:r>
              <w:rPr>
                <w:w w:val="89"/>
                <w:sz w:val="16"/>
                <w:szCs w:val="16"/>
              </w:rPr>
              <w:t xml:space="preserve">Связь </w:t>
            </w:r>
            <w:proofErr w:type="gramStart"/>
            <w:r>
              <w:rPr>
                <w:w w:val="89"/>
                <w:sz w:val="16"/>
                <w:szCs w:val="16"/>
              </w:rPr>
              <w:t>сельского</w:t>
            </w:r>
            <w:proofErr w:type="gramEnd"/>
          </w:p>
        </w:tc>
        <w:tc>
          <w:tcPr>
            <w:tcW w:w="1400" w:type="dxa"/>
            <w:tcBorders>
              <w:top w:val="nil"/>
              <w:left w:val="nil"/>
              <w:bottom w:val="nil"/>
              <w:right w:val="single" w:sz="8" w:space="0" w:color="auto"/>
            </w:tcBorders>
            <w:vAlign w:val="bottom"/>
            <w:hideMark/>
          </w:tcPr>
          <w:p w:rsidR="00A42B0A" w:rsidRDefault="00A42B0A">
            <w:pPr>
              <w:widowControl w:val="0"/>
              <w:autoSpaceDE w:val="0"/>
              <w:autoSpaceDN w:val="0"/>
              <w:adjustRightInd w:val="0"/>
              <w:jc w:val="center"/>
              <w:rPr>
                <w:sz w:val="16"/>
                <w:szCs w:val="16"/>
                <w:lang w:val="en-US" w:eastAsia="en-US"/>
              </w:rPr>
            </w:pPr>
            <w:r>
              <w:rPr>
                <w:w w:val="89"/>
                <w:sz w:val="16"/>
                <w:szCs w:val="16"/>
              </w:rPr>
              <w:t>60</w:t>
            </w:r>
          </w:p>
        </w:tc>
        <w:tc>
          <w:tcPr>
            <w:tcW w:w="1420" w:type="dxa"/>
            <w:tcBorders>
              <w:top w:val="nil"/>
              <w:left w:val="nil"/>
              <w:bottom w:val="nil"/>
              <w:right w:val="single" w:sz="8" w:space="0" w:color="auto"/>
            </w:tcBorders>
            <w:vAlign w:val="bottom"/>
            <w:hideMark/>
          </w:tcPr>
          <w:p w:rsidR="00A42B0A" w:rsidRDefault="00A42B0A">
            <w:pPr>
              <w:widowControl w:val="0"/>
              <w:autoSpaceDE w:val="0"/>
              <w:autoSpaceDN w:val="0"/>
              <w:adjustRightInd w:val="0"/>
              <w:jc w:val="center"/>
              <w:rPr>
                <w:sz w:val="16"/>
                <w:szCs w:val="16"/>
                <w:lang w:val="en-US" w:eastAsia="en-US"/>
              </w:rPr>
            </w:pPr>
            <w:r>
              <w:rPr>
                <w:w w:val="89"/>
                <w:sz w:val="16"/>
                <w:szCs w:val="16"/>
              </w:rPr>
              <w:t>3,5</w:t>
            </w:r>
          </w:p>
        </w:tc>
        <w:tc>
          <w:tcPr>
            <w:tcW w:w="1400" w:type="dxa"/>
            <w:tcBorders>
              <w:top w:val="nil"/>
              <w:left w:val="nil"/>
              <w:bottom w:val="nil"/>
              <w:right w:val="single" w:sz="8" w:space="0" w:color="auto"/>
            </w:tcBorders>
            <w:vAlign w:val="bottom"/>
            <w:hideMark/>
          </w:tcPr>
          <w:p w:rsidR="00A42B0A" w:rsidRDefault="00A42B0A">
            <w:pPr>
              <w:widowControl w:val="0"/>
              <w:autoSpaceDE w:val="0"/>
              <w:autoSpaceDN w:val="0"/>
              <w:adjustRightInd w:val="0"/>
              <w:jc w:val="center"/>
              <w:rPr>
                <w:sz w:val="16"/>
                <w:szCs w:val="16"/>
                <w:lang w:val="en-US" w:eastAsia="en-US"/>
              </w:rPr>
            </w:pPr>
            <w:r>
              <w:rPr>
                <w:w w:val="89"/>
                <w:sz w:val="16"/>
                <w:szCs w:val="16"/>
              </w:rPr>
              <w:t>2</w:t>
            </w:r>
          </w:p>
        </w:tc>
        <w:tc>
          <w:tcPr>
            <w:tcW w:w="1460" w:type="dxa"/>
            <w:tcBorders>
              <w:top w:val="nil"/>
              <w:left w:val="nil"/>
              <w:bottom w:val="nil"/>
              <w:right w:val="single" w:sz="8" w:space="0" w:color="auto"/>
            </w:tcBorders>
            <w:vAlign w:val="bottom"/>
            <w:hideMark/>
          </w:tcPr>
          <w:p w:rsidR="00A42B0A" w:rsidRDefault="00A42B0A">
            <w:pPr>
              <w:widowControl w:val="0"/>
              <w:autoSpaceDE w:val="0"/>
              <w:autoSpaceDN w:val="0"/>
              <w:adjustRightInd w:val="0"/>
              <w:jc w:val="center"/>
              <w:rPr>
                <w:sz w:val="16"/>
                <w:szCs w:val="16"/>
                <w:lang w:val="en-US" w:eastAsia="en-US"/>
              </w:rPr>
            </w:pPr>
            <w:r>
              <w:rPr>
                <w:w w:val="99"/>
                <w:sz w:val="16"/>
                <w:szCs w:val="16"/>
              </w:rPr>
              <w:t>-</w:t>
            </w:r>
          </w:p>
        </w:tc>
      </w:tr>
      <w:tr w:rsidR="00A42B0A" w:rsidTr="00A42B0A">
        <w:trPr>
          <w:trHeight w:val="278"/>
        </w:trPr>
        <w:tc>
          <w:tcPr>
            <w:tcW w:w="1980" w:type="dxa"/>
            <w:tcBorders>
              <w:top w:val="nil"/>
              <w:left w:val="single" w:sz="8" w:space="0" w:color="auto"/>
              <w:bottom w:val="nil"/>
              <w:right w:val="single" w:sz="8" w:space="0" w:color="auto"/>
            </w:tcBorders>
            <w:vAlign w:val="bottom"/>
            <w:hideMark/>
          </w:tcPr>
          <w:p w:rsidR="00A42B0A" w:rsidRDefault="00A42B0A">
            <w:pPr>
              <w:widowControl w:val="0"/>
              <w:autoSpaceDE w:val="0"/>
              <w:autoSpaceDN w:val="0"/>
              <w:adjustRightInd w:val="0"/>
              <w:jc w:val="center"/>
              <w:rPr>
                <w:sz w:val="16"/>
                <w:szCs w:val="16"/>
                <w:lang w:val="en-US" w:eastAsia="en-US"/>
              </w:rPr>
            </w:pPr>
            <w:r>
              <w:rPr>
                <w:w w:val="91"/>
                <w:sz w:val="16"/>
                <w:szCs w:val="16"/>
              </w:rPr>
              <w:t>дорога</w:t>
            </w:r>
          </w:p>
        </w:tc>
        <w:tc>
          <w:tcPr>
            <w:tcW w:w="1980" w:type="dxa"/>
            <w:tcBorders>
              <w:top w:val="nil"/>
              <w:left w:val="nil"/>
              <w:bottom w:val="nil"/>
              <w:right w:val="single" w:sz="8" w:space="0" w:color="auto"/>
            </w:tcBorders>
            <w:vAlign w:val="bottom"/>
            <w:hideMark/>
          </w:tcPr>
          <w:p w:rsidR="00A42B0A" w:rsidRDefault="00A42B0A">
            <w:pPr>
              <w:widowControl w:val="0"/>
              <w:autoSpaceDE w:val="0"/>
              <w:autoSpaceDN w:val="0"/>
              <w:adjustRightInd w:val="0"/>
              <w:jc w:val="center"/>
              <w:rPr>
                <w:sz w:val="16"/>
                <w:szCs w:val="16"/>
                <w:lang w:val="en-US" w:eastAsia="en-US"/>
              </w:rPr>
            </w:pPr>
            <w:r>
              <w:rPr>
                <w:w w:val="90"/>
                <w:sz w:val="16"/>
                <w:szCs w:val="16"/>
              </w:rPr>
              <w:t xml:space="preserve">поселения </w:t>
            </w:r>
            <w:proofErr w:type="gramStart"/>
            <w:r>
              <w:rPr>
                <w:w w:val="90"/>
                <w:sz w:val="16"/>
                <w:szCs w:val="16"/>
              </w:rPr>
              <w:t>с</w:t>
            </w:r>
            <w:proofErr w:type="gramEnd"/>
          </w:p>
        </w:tc>
        <w:tc>
          <w:tcPr>
            <w:tcW w:w="1400" w:type="dxa"/>
            <w:tcBorders>
              <w:top w:val="nil"/>
              <w:left w:val="nil"/>
              <w:bottom w:val="nil"/>
              <w:right w:val="single" w:sz="8" w:space="0" w:color="auto"/>
            </w:tcBorders>
            <w:vAlign w:val="bottom"/>
          </w:tcPr>
          <w:p w:rsidR="00A42B0A" w:rsidRDefault="00A42B0A">
            <w:pPr>
              <w:widowControl w:val="0"/>
              <w:autoSpaceDE w:val="0"/>
              <w:autoSpaceDN w:val="0"/>
              <w:adjustRightInd w:val="0"/>
              <w:rPr>
                <w:sz w:val="16"/>
                <w:szCs w:val="16"/>
                <w:lang w:val="en-US" w:eastAsia="en-US"/>
              </w:rPr>
            </w:pPr>
          </w:p>
        </w:tc>
        <w:tc>
          <w:tcPr>
            <w:tcW w:w="1420" w:type="dxa"/>
            <w:tcBorders>
              <w:top w:val="nil"/>
              <w:left w:val="nil"/>
              <w:bottom w:val="nil"/>
              <w:right w:val="single" w:sz="8" w:space="0" w:color="auto"/>
            </w:tcBorders>
            <w:vAlign w:val="bottom"/>
          </w:tcPr>
          <w:p w:rsidR="00A42B0A" w:rsidRDefault="00A42B0A">
            <w:pPr>
              <w:widowControl w:val="0"/>
              <w:autoSpaceDE w:val="0"/>
              <w:autoSpaceDN w:val="0"/>
              <w:adjustRightInd w:val="0"/>
              <w:rPr>
                <w:sz w:val="16"/>
                <w:szCs w:val="16"/>
                <w:lang w:val="en-US" w:eastAsia="en-US"/>
              </w:rPr>
            </w:pPr>
          </w:p>
        </w:tc>
        <w:tc>
          <w:tcPr>
            <w:tcW w:w="1400" w:type="dxa"/>
            <w:tcBorders>
              <w:top w:val="nil"/>
              <w:left w:val="nil"/>
              <w:bottom w:val="nil"/>
              <w:right w:val="single" w:sz="8" w:space="0" w:color="auto"/>
            </w:tcBorders>
            <w:vAlign w:val="bottom"/>
          </w:tcPr>
          <w:p w:rsidR="00A42B0A" w:rsidRDefault="00A42B0A">
            <w:pPr>
              <w:widowControl w:val="0"/>
              <w:autoSpaceDE w:val="0"/>
              <w:autoSpaceDN w:val="0"/>
              <w:adjustRightInd w:val="0"/>
              <w:rPr>
                <w:sz w:val="16"/>
                <w:szCs w:val="16"/>
                <w:lang w:val="en-US" w:eastAsia="en-US"/>
              </w:rPr>
            </w:pPr>
          </w:p>
        </w:tc>
        <w:tc>
          <w:tcPr>
            <w:tcW w:w="1460" w:type="dxa"/>
            <w:tcBorders>
              <w:top w:val="nil"/>
              <w:left w:val="nil"/>
              <w:bottom w:val="nil"/>
              <w:right w:val="single" w:sz="8" w:space="0" w:color="auto"/>
            </w:tcBorders>
            <w:vAlign w:val="bottom"/>
          </w:tcPr>
          <w:p w:rsidR="00A42B0A" w:rsidRDefault="00A42B0A">
            <w:pPr>
              <w:widowControl w:val="0"/>
              <w:autoSpaceDE w:val="0"/>
              <w:autoSpaceDN w:val="0"/>
              <w:adjustRightInd w:val="0"/>
              <w:rPr>
                <w:sz w:val="16"/>
                <w:szCs w:val="16"/>
                <w:lang w:val="en-US" w:eastAsia="en-US"/>
              </w:rPr>
            </w:pPr>
          </w:p>
        </w:tc>
      </w:tr>
      <w:tr w:rsidR="00A42B0A" w:rsidTr="00A42B0A">
        <w:trPr>
          <w:trHeight w:val="274"/>
        </w:trPr>
        <w:tc>
          <w:tcPr>
            <w:tcW w:w="1980" w:type="dxa"/>
            <w:tcBorders>
              <w:top w:val="nil"/>
              <w:left w:val="single" w:sz="8" w:space="0" w:color="auto"/>
              <w:bottom w:val="nil"/>
              <w:right w:val="single" w:sz="8" w:space="0" w:color="auto"/>
            </w:tcBorders>
            <w:vAlign w:val="bottom"/>
          </w:tcPr>
          <w:p w:rsidR="00A42B0A" w:rsidRDefault="00A42B0A">
            <w:pPr>
              <w:widowControl w:val="0"/>
              <w:autoSpaceDE w:val="0"/>
              <w:autoSpaceDN w:val="0"/>
              <w:adjustRightInd w:val="0"/>
              <w:rPr>
                <w:sz w:val="16"/>
                <w:szCs w:val="16"/>
                <w:lang w:val="en-US" w:eastAsia="en-US"/>
              </w:rPr>
            </w:pPr>
          </w:p>
        </w:tc>
        <w:tc>
          <w:tcPr>
            <w:tcW w:w="1980" w:type="dxa"/>
            <w:tcBorders>
              <w:top w:val="nil"/>
              <w:left w:val="nil"/>
              <w:bottom w:val="nil"/>
              <w:right w:val="single" w:sz="8" w:space="0" w:color="auto"/>
            </w:tcBorders>
            <w:vAlign w:val="bottom"/>
            <w:hideMark/>
          </w:tcPr>
          <w:p w:rsidR="00A42B0A" w:rsidRDefault="00A42B0A">
            <w:pPr>
              <w:widowControl w:val="0"/>
              <w:autoSpaceDE w:val="0"/>
              <w:autoSpaceDN w:val="0"/>
              <w:adjustRightInd w:val="0"/>
              <w:jc w:val="center"/>
              <w:rPr>
                <w:sz w:val="16"/>
                <w:szCs w:val="16"/>
                <w:lang w:val="en-US" w:eastAsia="en-US"/>
              </w:rPr>
            </w:pPr>
            <w:r>
              <w:rPr>
                <w:w w:val="93"/>
                <w:sz w:val="16"/>
                <w:szCs w:val="16"/>
              </w:rPr>
              <w:t>внешними</w:t>
            </w:r>
          </w:p>
        </w:tc>
        <w:tc>
          <w:tcPr>
            <w:tcW w:w="1400" w:type="dxa"/>
            <w:tcBorders>
              <w:top w:val="nil"/>
              <w:left w:val="nil"/>
              <w:bottom w:val="nil"/>
              <w:right w:val="single" w:sz="8" w:space="0" w:color="auto"/>
            </w:tcBorders>
            <w:vAlign w:val="bottom"/>
          </w:tcPr>
          <w:p w:rsidR="00A42B0A" w:rsidRDefault="00A42B0A">
            <w:pPr>
              <w:widowControl w:val="0"/>
              <w:autoSpaceDE w:val="0"/>
              <w:autoSpaceDN w:val="0"/>
              <w:adjustRightInd w:val="0"/>
              <w:rPr>
                <w:sz w:val="16"/>
                <w:szCs w:val="16"/>
                <w:lang w:val="en-US" w:eastAsia="en-US"/>
              </w:rPr>
            </w:pPr>
          </w:p>
        </w:tc>
        <w:tc>
          <w:tcPr>
            <w:tcW w:w="1420" w:type="dxa"/>
            <w:tcBorders>
              <w:top w:val="nil"/>
              <w:left w:val="nil"/>
              <w:bottom w:val="nil"/>
              <w:right w:val="single" w:sz="8" w:space="0" w:color="auto"/>
            </w:tcBorders>
            <w:vAlign w:val="bottom"/>
          </w:tcPr>
          <w:p w:rsidR="00A42B0A" w:rsidRDefault="00A42B0A">
            <w:pPr>
              <w:widowControl w:val="0"/>
              <w:autoSpaceDE w:val="0"/>
              <w:autoSpaceDN w:val="0"/>
              <w:adjustRightInd w:val="0"/>
              <w:rPr>
                <w:sz w:val="16"/>
                <w:szCs w:val="16"/>
                <w:lang w:val="en-US" w:eastAsia="en-US"/>
              </w:rPr>
            </w:pPr>
          </w:p>
        </w:tc>
        <w:tc>
          <w:tcPr>
            <w:tcW w:w="1400" w:type="dxa"/>
            <w:tcBorders>
              <w:top w:val="nil"/>
              <w:left w:val="nil"/>
              <w:bottom w:val="nil"/>
              <w:right w:val="single" w:sz="8" w:space="0" w:color="auto"/>
            </w:tcBorders>
            <w:vAlign w:val="bottom"/>
          </w:tcPr>
          <w:p w:rsidR="00A42B0A" w:rsidRDefault="00A42B0A">
            <w:pPr>
              <w:widowControl w:val="0"/>
              <w:autoSpaceDE w:val="0"/>
              <w:autoSpaceDN w:val="0"/>
              <w:adjustRightInd w:val="0"/>
              <w:rPr>
                <w:sz w:val="16"/>
                <w:szCs w:val="16"/>
                <w:lang w:val="en-US" w:eastAsia="en-US"/>
              </w:rPr>
            </w:pPr>
          </w:p>
        </w:tc>
        <w:tc>
          <w:tcPr>
            <w:tcW w:w="1460" w:type="dxa"/>
            <w:tcBorders>
              <w:top w:val="nil"/>
              <w:left w:val="nil"/>
              <w:bottom w:val="nil"/>
              <w:right w:val="single" w:sz="8" w:space="0" w:color="auto"/>
            </w:tcBorders>
            <w:vAlign w:val="bottom"/>
          </w:tcPr>
          <w:p w:rsidR="00A42B0A" w:rsidRDefault="00A42B0A">
            <w:pPr>
              <w:widowControl w:val="0"/>
              <w:autoSpaceDE w:val="0"/>
              <w:autoSpaceDN w:val="0"/>
              <w:adjustRightInd w:val="0"/>
              <w:rPr>
                <w:sz w:val="16"/>
                <w:szCs w:val="16"/>
                <w:lang w:val="en-US" w:eastAsia="en-US"/>
              </w:rPr>
            </w:pPr>
          </w:p>
        </w:tc>
      </w:tr>
      <w:tr w:rsidR="00A42B0A" w:rsidTr="00A42B0A">
        <w:trPr>
          <w:trHeight w:val="278"/>
        </w:trPr>
        <w:tc>
          <w:tcPr>
            <w:tcW w:w="1980" w:type="dxa"/>
            <w:tcBorders>
              <w:top w:val="nil"/>
              <w:left w:val="single" w:sz="8" w:space="0" w:color="auto"/>
              <w:bottom w:val="nil"/>
              <w:right w:val="single" w:sz="8" w:space="0" w:color="auto"/>
            </w:tcBorders>
            <w:vAlign w:val="bottom"/>
          </w:tcPr>
          <w:p w:rsidR="00A42B0A" w:rsidRDefault="00A42B0A">
            <w:pPr>
              <w:widowControl w:val="0"/>
              <w:autoSpaceDE w:val="0"/>
              <w:autoSpaceDN w:val="0"/>
              <w:adjustRightInd w:val="0"/>
              <w:rPr>
                <w:sz w:val="16"/>
                <w:szCs w:val="16"/>
                <w:lang w:val="en-US" w:eastAsia="en-US"/>
              </w:rPr>
            </w:pPr>
          </w:p>
        </w:tc>
        <w:tc>
          <w:tcPr>
            <w:tcW w:w="1980" w:type="dxa"/>
            <w:tcBorders>
              <w:top w:val="nil"/>
              <w:left w:val="nil"/>
              <w:bottom w:val="nil"/>
              <w:right w:val="single" w:sz="8" w:space="0" w:color="auto"/>
            </w:tcBorders>
            <w:vAlign w:val="bottom"/>
            <w:hideMark/>
          </w:tcPr>
          <w:p w:rsidR="00A42B0A" w:rsidRDefault="00A42B0A">
            <w:pPr>
              <w:widowControl w:val="0"/>
              <w:autoSpaceDE w:val="0"/>
              <w:autoSpaceDN w:val="0"/>
              <w:adjustRightInd w:val="0"/>
              <w:jc w:val="center"/>
              <w:rPr>
                <w:sz w:val="16"/>
                <w:szCs w:val="16"/>
                <w:lang w:val="en-US" w:eastAsia="en-US"/>
              </w:rPr>
            </w:pPr>
            <w:r>
              <w:rPr>
                <w:w w:val="90"/>
                <w:sz w:val="16"/>
                <w:szCs w:val="16"/>
              </w:rPr>
              <w:t>дорогами общей</w:t>
            </w:r>
          </w:p>
        </w:tc>
        <w:tc>
          <w:tcPr>
            <w:tcW w:w="1400" w:type="dxa"/>
            <w:tcBorders>
              <w:top w:val="nil"/>
              <w:left w:val="nil"/>
              <w:bottom w:val="nil"/>
              <w:right w:val="single" w:sz="8" w:space="0" w:color="auto"/>
            </w:tcBorders>
            <w:vAlign w:val="bottom"/>
          </w:tcPr>
          <w:p w:rsidR="00A42B0A" w:rsidRDefault="00A42B0A">
            <w:pPr>
              <w:widowControl w:val="0"/>
              <w:autoSpaceDE w:val="0"/>
              <w:autoSpaceDN w:val="0"/>
              <w:adjustRightInd w:val="0"/>
              <w:rPr>
                <w:sz w:val="16"/>
                <w:szCs w:val="16"/>
                <w:lang w:val="en-US" w:eastAsia="en-US"/>
              </w:rPr>
            </w:pPr>
          </w:p>
        </w:tc>
        <w:tc>
          <w:tcPr>
            <w:tcW w:w="1420" w:type="dxa"/>
            <w:tcBorders>
              <w:top w:val="nil"/>
              <w:left w:val="nil"/>
              <w:bottom w:val="nil"/>
              <w:right w:val="single" w:sz="8" w:space="0" w:color="auto"/>
            </w:tcBorders>
            <w:vAlign w:val="bottom"/>
          </w:tcPr>
          <w:p w:rsidR="00A42B0A" w:rsidRDefault="00A42B0A">
            <w:pPr>
              <w:widowControl w:val="0"/>
              <w:autoSpaceDE w:val="0"/>
              <w:autoSpaceDN w:val="0"/>
              <w:adjustRightInd w:val="0"/>
              <w:rPr>
                <w:sz w:val="16"/>
                <w:szCs w:val="16"/>
                <w:lang w:val="en-US" w:eastAsia="en-US"/>
              </w:rPr>
            </w:pPr>
          </w:p>
        </w:tc>
        <w:tc>
          <w:tcPr>
            <w:tcW w:w="1400" w:type="dxa"/>
            <w:tcBorders>
              <w:top w:val="nil"/>
              <w:left w:val="nil"/>
              <w:bottom w:val="nil"/>
              <w:right w:val="single" w:sz="8" w:space="0" w:color="auto"/>
            </w:tcBorders>
            <w:vAlign w:val="bottom"/>
          </w:tcPr>
          <w:p w:rsidR="00A42B0A" w:rsidRDefault="00A42B0A">
            <w:pPr>
              <w:widowControl w:val="0"/>
              <w:autoSpaceDE w:val="0"/>
              <w:autoSpaceDN w:val="0"/>
              <w:adjustRightInd w:val="0"/>
              <w:rPr>
                <w:sz w:val="16"/>
                <w:szCs w:val="16"/>
                <w:lang w:val="en-US" w:eastAsia="en-US"/>
              </w:rPr>
            </w:pPr>
          </w:p>
        </w:tc>
        <w:tc>
          <w:tcPr>
            <w:tcW w:w="1460" w:type="dxa"/>
            <w:tcBorders>
              <w:top w:val="nil"/>
              <w:left w:val="nil"/>
              <w:bottom w:val="nil"/>
              <w:right w:val="single" w:sz="8" w:space="0" w:color="auto"/>
            </w:tcBorders>
            <w:vAlign w:val="bottom"/>
          </w:tcPr>
          <w:p w:rsidR="00A42B0A" w:rsidRDefault="00A42B0A">
            <w:pPr>
              <w:widowControl w:val="0"/>
              <w:autoSpaceDE w:val="0"/>
              <w:autoSpaceDN w:val="0"/>
              <w:adjustRightInd w:val="0"/>
              <w:rPr>
                <w:sz w:val="16"/>
                <w:szCs w:val="16"/>
                <w:lang w:val="en-US" w:eastAsia="en-US"/>
              </w:rPr>
            </w:pPr>
          </w:p>
        </w:tc>
      </w:tr>
      <w:tr w:rsidR="00A42B0A" w:rsidTr="00A42B0A">
        <w:trPr>
          <w:trHeight w:val="298"/>
        </w:trPr>
        <w:tc>
          <w:tcPr>
            <w:tcW w:w="1980" w:type="dxa"/>
            <w:tcBorders>
              <w:top w:val="nil"/>
              <w:left w:val="single" w:sz="8" w:space="0" w:color="auto"/>
              <w:bottom w:val="single" w:sz="8" w:space="0" w:color="auto"/>
              <w:right w:val="single" w:sz="8" w:space="0" w:color="auto"/>
            </w:tcBorders>
            <w:vAlign w:val="bottom"/>
          </w:tcPr>
          <w:p w:rsidR="00A42B0A" w:rsidRDefault="00A42B0A">
            <w:pPr>
              <w:widowControl w:val="0"/>
              <w:autoSpaceDE w:val="0"/>
              <w:autoSpaceDN w:val="0"/>
              <w:adjustRightInd w:val="0"/>
              <w:rPr>
                <w:sz w:val="16"/>
                <w:szCs w:val="16"/>
                <w:lang w:val="en-US" w:eastAsia="en-US"/>
              </w:rPr>
            </w:pPr>
          </w:p>
        </w:tc>
        <w:tc>
          <w:tcPr>
            <w:tcW w:w="1980" w:type="dxa"/>
            <w:tcBorders>
              <w:top w:val="nil"/>
              <w:left w:val="nil"/>
              <w:bottom w:val="single" w:sz="8" w:space="0" w:color="auto"/>
              <w:right w:val="single" w:sz="8" w:space="0" w:color="auto"/>
            </w:tcBorders>
            <w:vAlign w:val="bottom"/>
            <w:hideMark/>
          </w:tcPr>
          <w:p w:rsidR="00A42B0A" w:rsidRDefault="00A42B0A">
            <w:pPr>
              <w:widowControl w:val="0"/>
              <w:autoSpaceDE w:val="0"/>
              <w:autoSpaceDN w:val="0"/>
              <w:adjustRightInd w:val="0"/>
              <w:jc w:val="center"/>
              <w:rPr>
                <w:sz w:val="16"/>
                <w:szCs w:val="16"/>
                <w:lang w:val="en-US" w:eastAsia="en-US"/>
              </w:rPr>
            </w:pPr>
            <w:r>
              <w:rPr>
                <w:w w:val="88"/>
                <w:sz w:val="16"/>
                <w:szCs w:val="16"/>
              </w:rPr>
              <w:t>сети</w:t>
            </w:r>
          </w:p>
        </w:tc>
        <w:tc>
          <w:tcPr>
            <w:tcW w:w="1400" w:type="dxa"/>
            <w:tcBorders>
              <w:top w:val="nil"/>
              <w:left w:val="nil"/>
              <w:bottom w:val="single" w:sz="8" w:space="0" w:color="auto"/>
              <w:right w:val="single" w:sz="8" w:space="0" w:color="auto"/>
            </w:tcBorders>
            <w:vAlign w:val="bottom"/>
          </w:tcPr>
          <w:p w:rsidR="00A42B0A" w:rsidRDefault="00A42B0A">
            <w:pPr>
              <w:widowControl w:val="0"/>
              <w:autoSpaceDE w:val="0"/>
              <w:autoSpaceDN w:val="0"/>
              <w:adjustRightInd w:val="0"/>
              <w:rPr>
                <w:sz w:val="16"/>
                <w:szCs w:val="16"/>
                <w:lang w:val="en-US" w:eastAsia="en-US"/>
              </w:rPr>
            </w:pPr>
          </w:p>
        </w:tc>
        <w:tc>
          <w:tcPr>
            <w:tcW w:w="1420" w:type="dxa"/>
            <w:tcBorders>
              <w:top w:val="nil"/>
              <w:left w:val="nil"/>
              <w:bottom w:val="single" w:sz="8" w:space="0" w:color="auto"/>
              <w:right w:val="single" w:sz="8" w:space="0" w:color="auto"/>
            </w:tcBorders>
            <w:vAlign w:val="bottom"/>
          </w:tcPr>
          <w:p w:rsidR="00A42B0A" w:rsidRDefault="00A42B0A">
            <w:pPr>
              <w:widowControl w:val="0"/>
              <w:autoSpaceDE w:val="0"/>
              <w:autoSpaceDN w:val="0"/>
              <w:adjustRightInd w:val="0"/>
              <w:rPr>
                <w:sz w:val="16"/>
                <w:szCs w:val="16"/>
                <w:lang w:val="en-US" w:eastAsia="en-US"/>
              </w:rPr>
            </w:pPr>
          </w:p>
        </w:tc>
        <w:tc>
          <w:tcPr>
            <w:tcW w:w="1400" w:type="dxa"/>
            <w:tcBorders>
              <w:top w:val="nil"/>
              <w:left w:val="nil"/>
              <w:bottom w:val="single" w:sz="8" w:space="0" w:color="auto"/>
              <w:right w:val="single" w:sz="8" w:space="0" w:color="auto"/>
            </w:tcBorders>
            <w:vAlign w:val="bottom"/>
          </w:tcPr>
          <w:p w:rsidR="00A42B0A" w:rsidRDefault="00A42B0A">
            <w:pPr>
              <w:widowControl w:val="0"/>
              <w:autoSpaceDE w:val="0"/>
              <w:autoSpaceDN w:val="0"/>
              <w:adjustRightInd w:val="0"/>
              <w:rPr>
                <w:sz w:val="16"/>
                <w:szCs w:val="16"/>
                <w:lang w:val="en-US" w:eastAsia="en-US"/>
              </w:rPr>
            </w:pPr>
          </w:p>
        </w:tc>
        <w:tc>
          <w:tcPr>
            <w:tcW w:w="1460" w:type="dxa"/>
            <w:tcBorders>
              <w:top w:val="nil"/>
              <w:left w:val="nil"/>
              <w:bottom w:val="single" w:sz="8" w:space="0" w:color="auto"/>
              <w:right w:val="single" w:sz="8" w:space="0" w:color="auto"/>
            </w:tcBorders>
            <w:vAlign w:val="bottom"/>
          </w:tcPr>
          <w:p w:rsidR="00A42B0A" w:rsidRDefault="00A42B0A">
            <w:pPr>
              <w:widowControl w:val="0"/>
              <w:autoSpaceDE w:val="0"/>
              <w:autoSpaceDN w:val="0"/>
              <w:adjustRightInd w:val="0"/>
              <w:rPr>
                <w:sz w:val="16"/>
                <w:szCs w:val="16"/>
                <w:lang w:val="en-US" w:eastAsia="en-US"/>
              </w:rPr>
            </w:pPr>
          </w:p>
        </w:tc>
      </w:tr>
      <w:tr w:rsidR="00A42B0A" w:rsidTr="00A42B0A">
        <w:trPr>
          <w:trHeight w:val="244"/>
        </w:trPr>
        <w:tc>
          <w:tcPr>
            <w:tcW w:w="1980" w:type="dxa"/>
            <w:tcBorders>
              <w:top w:val="nil"/>
              <w:left w:val="single" w:sz="8" w:space="0" w:color="auto"/>
              <w:bottom w:val="nil"/>
              <w:right w:val="single" w:sz="8" w:space="0" w:color="auto"/>
            </w:tcBorders>
            <w:vAlign w:val="bottom"/>
            <w:hideMark/>
          </w:tcPr>
          <w:p w:rsidR="00A42B0A" w:rsidRDefault="00A42B0A">
            <w:pPr>
              <w:widowControl w:val="0"/>
              <w:autoSpaceDE w:val="0"/>
              <w:autoSpaceDN w:val="0"/>
              <w:adjustRightInd w:val="0"/>
              <w:jc w:val="center"/>
              <w:rPr>
                <w:sz w:val="16"/>
                <w:szCs w:val="16"/>
                <w:lang w:val="en-US" w:eastAsia="en-US"/>
              </w:rPr>
            </w:pPr>
            <w:r>
              <w:rPr>
                <w:w w:val="87"/>
                <w:sz w:val="16"/>
                <w:szCs w:val="16"/>
              </w:rPr>
              <w:lastRenderedPageBreak/>
              <w:t>Главная улица</w:t>
            </w:r>
          </w:p>
        </w:tc>
        <w:tc>
          <w:tcPr>
            <w:tcW w:w="1980" w:type="dxa"/>
            <w:tcBorders>
              <w:top w:val="nil"/>
              <w:left w:val="nil"/>
              <w:bottom w:val="nil"/>
              <w:right w:val="single" w:sz="8" w:space="0" w:color="auto"/>
            </w:tcBorders>
            <w:vAlign w:val="bottom"/>
            <w:hideMark/>
          </w:tcPr>
          <w:p w:rsidR="00A42B0A" w:rsidRDefault="00A42B0A">
            <w:pPr>
              <w:widowControl w:val="0"/>
              <w:autoSpaceDE w:val="0"/>
              <w:autoSpaceDN w:val="0"/>
              <w:adjustRightInd w:val="0"/>
              <w:jc w:val="center"/>
              <w:rPr>
                <w:sz w:val="16"/>
                <w:szCs w:val="16"/>
                <w:lang w:val="en-US" w:eastAsia="en-US"/>
              </w:rPr>
            </w:pPr>
            <w:r>
              <w:rPr>
                <w:w w:val="93"/>
                <w:sz w:val="16"/>
                <w:szCs w:val="16"/>
              </w:rPr>
              <w:t xml:space="preserve">Связь </w:t>
            </w:r>
            <w:proofErr w:type="gramStart"/>
            <w:r>
              <w:rPr>
                <w:w w:val="93"/>
                <w:sz w:val="16"/>
                <w:szCs w:val="16"/>
              </w:rPr>
              <w:t>жилых</w:t>
            </w:r>
            <w:proofErr w:type="gramEnd"/>
          </w:p>
        </w:tc>
        <w:tc>
          <w:tcPr>
            <w:tcW w:w="1400" w:type="dxa"/>
            <w:tcBorders>
              <w:top w:val="nil"/>
              <w:left w:val="nil"/>
              <w:bottom w:val="nil"/>
              <w:right w:val="single" w:sz="8" w:space="0" w:color="auto"/>
            </w:tcBorders>
            <w:vAlign w:val="bottom"/>
            <w:hideMark/>
          </w:tcPr>
          <w:p w:rsidR="00A42B0A" w:rsidRDefault="00A42B0A">
            <w:pPr>
              <w:widowControl w:val="0"/>
              <w:autoSpaceDE w:val="0"/>
              <w:autoSpaceDN w:val="0"/>
              <w:adjustRightInd w:val="0"/>
              <w:jc w:val="center"/>
              <w:rPr>
                <w:sz w:val="16"/>
                <w:szCs w:val="16"/>
                <w:lang w:val="en-US" w:eastAsia="en-US"/>
              </w:rPr>
            </w:pPr>
            <w:r>
              <w:rPr>
                <w:w w:val="89"/>
                <w:sz w:val="16"/>
                <w:szCs w:val="16"/>
              </w:rPr>
              <w:t>40</w:t>
            </w:r>
          </w:p>
        </w:tc>
        <w:tc>
          <w:tcPr>
            <w:tcW w:w="1420" w:type="dxa"/>
            <w:tcBorders>
              <w:top w:val="nil"/>
              <w:left w:val="nil"/>
              <w:bottom w:val="nil"/>
              <w:right w:val="single" w:sz="8" w:space="0" w:color="auto"/>
            </w:tcBorders>
            <w:vAlign w:val="bottom"/>
            <w:hideMark/>
          </w:tcPr>
          <w:p w:rsidR="00A42B0A" w:rsidRDefault="00A42B0A">
            <w:pPr>
              <w:widowControl w:val="0"/>
              <w:autoSpaceDE w:val="0"/>
              <w:autoSpaceDN w:val="0"/>
              <w:adjustRightInd w:val="0"/>
              <w:jc w:val="center"/>
              <w:rPr>
                <w:sz w:val="16"/>
                <w:szCs w:val="16"/>
                <w:lang w:val="en-US" w:eastAsia="en-US"/>
              </w:rPr>
            </w:pPr>
            <w:r>
              <w:rPr>
                <w:w w:val="89"/>
                <w:sz w:val="16"/>
                <w:szCs w:val="16"/>
              </w:rPr>
              <w:t>3,5</w:t>
            </w:r>
          </w:p>
        </w:tc>
        <w:tc>
          <w:tcPr>
            <w:tcW w:w="1400" w:type="dxa"/>
            <w:tcBorders>
              <w:top w:val="nil"/>
              <w:left w:val="nil"/>
              <w:bottom w:val="nil"/>
              <w:right w:val="single" w:sz="8" w:space="0" w:color="auto"/>
            </w:tcBorders>
            <w:vAlign w:val="bottom"/>
            <w:hideMark/>
          </w:tcPr>
          <w:p w:rsidR="00A42B0A" w:rsidRDefault="00A42B0A">
            <w:pPr>
              <w:widowControl w:val="0"/>
              <w:autoSpaceDE w:val="0"/>
              <w:autoSpaceDN w:val="0"/>
              <w:adjustRightInd w:val="0"/>
              <w:jc w:val="center"/>
              <w:rPr>
                <w:sz w:val="16"/>
                <w:szCs w:val="16"/>
                <w:lang w:val="en-US" w:eastAsia="en-US"/>
              </w:rPr>
            </w:pPr>
            <w:r>
              <w:rPr>
                <w:w w:val="92"/>
                <w:sz w:val="16"/>
                <w:szCs w:val="16"/>
              </w:rPr>
              <w:t>2-3</w:t>
            </w:r>
          </w:p>
        </w:tc>
        <w:tc>
          <w:tcPr>
            <w:tcW w:w="1460" w:type="dxa"/>
            <w:tcBorders>
              <w:top w:val="nil"/>
              <w:left w:val="nil"/>
              <w:bottom w:val="nil"/>
              <w:right w:val="single" w:sz="8" w:space="0" w:color="auto"/>
            </w:tcBorders>
            <w:vAlign w:val="bottom"/>
            <w:hideMark/>
          </w:tcPr>
          <w:p w:rsidR="00A42B0A" w:rsidRDefault="00A42B0A">
            <w:pPr>
              <w:widowControl w:val="0"/>
              <w:autoSpaceDE w:val="0"/>
              <w:autoSpaceDN w:val="0"/>
              <w:adjustRightInd w:val="0"/>
              <w:jc w:val="center"/>
              <w:rPr>
                <w:sz w:val="16"/>
                <w:szCs w:val="16"/>
                <w:lang w:val="en-US" w:eastAsia="en-US"/>
              </w:rPr>
            </w:pPr>
            <w:r>
              <w:rPr>
                <w:w w:val="90"/>
                <w:sz w:val="16"/>
                <w:szCs w:val="16"/>
              </w:rPr>
              <w:t>1,5-2,25</w:t>
            </w:r>
          </w:p>
        </w:tc>
      </w:tr>
      <w:tr w:rsidR="00A42B0A" w:rsidTr="00A42B0A">
        <w:trPr>
          <w:trHeight w:val="274"/>
        </w:trPr>
        <w:tc>
          <w:tcPr>
            <w:tcW w:w="1980" w:type="dxa"/>
            <w:tcBorders>
              <w:top w:val="nil"/>
              <w:left w:val="single" w:sz="8" w:space="0" w:color="auto"/>
              <w:bottom w:val="nil"/>
              <w:right w:val="single" w:sz="8" w:space="0" w:color="auto"/>
            </w:tcBorders>
            <w:vAlign w:val="bottom"/>
          </w:tcPr>
          <w:p w:rsidR="00A42B0A" w:rsidRDefault="00A42B0A">
            <w:pPr>
              <w:widowControl w:val="0"/>
              <w:autoSpaceDE w:val="0"/>
              <w:autoSpaceDN w:val="0"/>
              <w:adjustRightInd w:val="0"/>
              <w:rPr>
                <w:sz w:val="16"/>
                <w:szCs w:val="16"/>
                <w:lang w:val="en-US" w:eastAsia="en-US"/>
              </w:rPr>
            </w:pPr>
          </w:p>
        </w:tc>
        <w:tc>
          <w:tcPr>
            <w:tcW w:w="1980" w:type="dxa"/>
            <w:tcBorders>
              <w:top w:val="nil"/>
              <w:left w:val="nil"/>
              <w:bottom w:val="nil"/>
              <w:right w:val="single" w:sz="8" w:space="0" w:color="auto"/>
            </w:tcBorders>
            <w:vAlign w:val="bottom"/>
            <w:hideMark/>
          </w:tcPr>
          <w:p w:rsidR="00A42B0A" w:rsidRDefault="00A42B0A">
            <w:pPr>
              <w:widowControl w:val="0"/>
              <w:autoSpaceDE w:val="0"/>
              <w:autoSpaceDN w:val="0"/>
              <w:adjustRightInd w:val="0"/>
              <w:jc w:val="center"/>
              <w:rPr>
                <w:sz w:val="16"/>
                <w:szCs w:val="16"/>
                <w:lang w:val="en-US" w:eastAsia="en-US"/>
              </w:rPr>
            </w:pPr>
            <w:r>
              <w:rPr>
                <w:w w:val="92"/>
                <w:sz w:val="16"/>
                <w:szCs w:val="16"/>
              </w:rPr>
              <w:t xml:space="preserve">территорий </w:t>
            </w:r>
            <w:proofErr w:type="gramStart"/>
            <w:r>
              <w:rPr>
                <w:w w:val="92"/>
                <w:sz w:val="16"/>
                <w:szCs w:val="16"/>
              </w:rPr>
              <w:t>с</w:t>
            </w:r>
            <w:proofErr w:type="gramEnd"/>
          </w:p>
        </w:tc>
        <w:tc>
          <w:tcPr>
            <w:tcW w:w="1400" w:type="dxa"/>
            <w:tcBorders>
              <w:top w:val="nil"/>
              <w:left w:val="nil"/>
              <w:bottom w:val="nil"/>
              <w:right w:val="single" w:sz="8" w:space="0" w:color="auto"/>
            </w:tcBorders>
            <w:vAlign w:val="bottom"/>
          </w:tcPr>
          <w:p w:rsidR="00A42B0A" w:rsidRDefault="00A42B0A">
            <w:pPr>
              <w:widowControl w:val="0"/>
              <w:autoSpaceDE w:val="0"/>
              <w:autoSpaceDN w:val="0"/>
              <w:adjustRightInd w:val="0"/>
              <w:rPr>
                <w:sz w:val="16"/>
                <w:szCs w:val="16"/>
                <w:lang w:val="en-US" w:eastAsia="en-US"/>
              </w:rPr>
            </w:pPr>
          </w:p>
        </w:tc>
        <w:tc>
          <w:tcPr>
            <w:tcW w:w="1420" w:type="dxa"/>
            <w:tcBorders>
              <w:top w:val="nil"/>
              <w:left w:val="nil"/>
              <w:bottom w:val="nil"/>
              <w:right w:val="single" w:sz="8" w:space="0" w:color="auto"/>
            </w:tcBorders>
            <w:vAlign w:val="bottom"/>
          </w:tcPr>
          <w:p w:rsidR="00A42B0A" w:rsidRDefault="00A42B0A">
            <w:pPr>
              <w:widowControl w:val="0"/>
              <w:autoSpaceDE w:val="0"/>
              <w:autoSpaceDN w:val="0"/>
              <w:adjustRightInd w:val="0"/>
              <w:rPr>
                <w:sz w:val="16"/>
                <w:szCs w:val="16"/>
                <w:lang w:val="en-US" w:eastAsia="en-US"/>
              </w:rPr>
            </w:pPr>
          </w:p>
        </w:tc>
        <w:tc>
          <w:tcPr>
            <w:tcW w:w="1400" w:type="dxa"/>
            <w:tcBorders>
              <w:top w:val="nil"/>
              <w:left w:val="nil"/>
              <w:bottom w:val="nil"/>
              <w:right w:val="single" w:sz="8" w:space="0" w:color="auto"/>
            </w:tcBorders>
            <w:vAlign w:val="bottom"/>
          </w:tcPr>
          <w:p w:rsidR="00A42B0A" w:rsidRDefault="00A42B0A">
            <w:pPr>
              <w:widowControl w:val="0"/>
              <w:autoSpaceDE w:val="0"/>
              <w:autoSpaceDN w:val="0"/>
              <w:adjustRightInd w:val="0"/>
              <w:rPr>
                <w:sz w:val="16"/>
                <w:szCs w:val="16"/>
                <w:lang w:val="en-US" w:eastAsia="en-US"/>
              </w:rPr>
            </w:pPr>
          </w:p>
        </w:tc>
        <w:tc>
          <w:tcPr>
            <w:tcW w:w="1460" w:type="dxa"/>
            <w:tcBorders>
              <w:top w:val="nil"/>
              <w:left w:val="nil"/>
              <w:bottom w:val="nil"/>
              <w:right w:val="single" w:sz="8" w:space="0" w:color="auto"/>
            </w:tcBorders>
            <w:vAlign w:val="bottom"/>
          </w:tcPr>
          <w:p w:rsidR="00A42B0A" w:rsidRDefault="00A42B0A">
            <w:pPr>
              <w:widowControl w:val="0"/>
              <w:autoSpaceDE w:val="0"/>
              <w:autoSpaceDN w:val="0"/>
              <w:adjustRightInd w:val="0"/>
              <w:rPr>
                <w:sz w:val="16"/>
                <w:szCs w:val="16"/>
                <w:lang w:val="en-US" w:eastAsia="en-US"/>
              </w:rPr>
            </w:pPr>
          </w:p>
        </w:tc>
      </w:tr>
      <w:tr w:rsidR="00A42B0A" w:rsidTr="00A42B0A">
        <w:trPr>
          <w:trHeight w:val="278"/>
        </w:trPr>
        <w:tc>
          <w:tcPr>
            <w:tcW w:w="1980" w:type="dxa"/>
            <w:tcBorders>
              <w:top w:val="nil"/>
              <w:left w:val="single" w:sz="8" w:space="0" w:color="auto"/>
              <w:bottom w:val="nil"/>
              <w:right w:val="single" w:sz="8" w:space="0" w:color="auto"/>
            </w:tcBorders>
            <w:vAlign w:val="bottom"/>
          </w:tcPr>
          <w:p w:rsidR="00A42B0A" w:rsidRDefault="00A42B0A">
            <w:pPr>
              <w:widowControl w:val="0"/>
              <w:autoSpaceDE w:val="0"/>
              <w:autoSpaceDN w:val="0"/>
              <w:adjustRightInd w:val="0"/>
              <w:rPr>
                <w:sz w:val="16"/>
                <w:szCs w:val="16"/>
                <w:lang w:val="en-US" w:eastAsia="en-US"/>
              </w:rPr>
            </w:pPr>
          </w:p>
        </w:tc>
        <w:tc>
          <w:tcPr>
            <w:tcW w:w="1980" w:type="dxa"/>
            <w:tcBorders>
              <w:top w:val="nil"/>
              <w:left w:val="nil"/>
              <w:bottom w:val="nil"/>
              <w:right w:val="single" w:sz="8" w:space="0" w:color="auto"/>
            </w:tcBorders>
            <w:vAlign w:val="bottom"/>
            <w:hideMark/>
          </w:tcPr>
          <w:p w:rsidR="00A42B0A" w:rsidRDefault="00A42B0A">
            <w:pPr>
              <w:widowControl w:val="0"/>
              <w:autoSpaceDE w:val="0"/>
              <w:autoSpaceDN w:val="0"/>
              <w:adjustRightInd w:val="0"/>
              <w:jc w:val="center"/>
              <w:rPr>
                <w:sz w:val="16"/>
                <w:szCs w:val="16"/>
                <w:lang w:val="en-US" w:eastAsia="en-US"/>
              </w:rPr>
            </w:pPr>
            <w:r>
              <w:rPr>
                <w:w w:val="91"/>
                <w:sz w:val="16"/>
                <w:szCs w:val="16"/>
              </w:rPr>
              <w:t>общественным</w:t>
            </w:r>
          </w:p>
        </w:tc>
        <w:tc>
          <w:tcPr>
            <w:tcW w:w="1400" w:type="dxa"/>
            <w:tcBorders>
              <w:top w:val="nil"/>
              <w:left w:val="nil"/>
              <w:bottom w:val="nil"/>
              <w:right w:val="single" w:sz="8" w:space="0" w:color="auto"/>
            </w:tcBorders>
            <w:vAlign w:val="bottom"/>
          </w:tcPr>
          <w:p w:rsidR="00A42B0A" w:rsidRDefault="00A42B0A">
            <w:pPr>
              <w:widowControl w:val="0"/>
              <w:autoSpaceDE w:val="0"/>
              <w:autoSpaceDN w:val="0"/>
              <w:adjustRightInd w:val="0"/>
              <w:rPr>
                <w:sz w:val="16"/>
                <w:szCs w:val="16"/>
                <w:lang w:val="en-US" w:eastAsia="en-US"/>
              </w:rPr>
            </w:pPr>
          </w:p>
        </w:tc>
        <w:tc>
          <w:tcPr>
            <w:tcW w:w="1420" w:type="dxa"/>
            <w:tcBorders>
              <w:top w:val="nil"/>
              <w:left w:val="nil"/>
              <w:bottom w:val="nil"/>
              <w:right w:val="single" w:sz="8" w:space="0" w:color="auto"/>
            </w:tcBorders>
            <w:vAlign w:val="bottom"/>
          </w:tcPr>
          <w:p w:rsidR="00A42B0A" w:rsidRDefault="00A42B0A">
            <w:pPr>
              <w:widowControl w:val="0"/>
              <w:autoSpaceDE w:val="0"/>
              <w:autoSpaceDN w:val="0"/>
              <w:adjustRightInd w:val="0"/>
              <w:rPr>
                <w:sz w:val="16"/>
                <w:szCs w:val="16"/>
                <w:lang w:val="en-US" w:eastAsia="en-US"/>
              </w:rPr>
            </w:pPr>
          </w:p>
        </w:tc>
        <w:tc>
          <w:tcPr>
            <w:tcW w:w="1400" w:type="dxa"/>
            <w:tcBorders>
              <w:top w:val="nil"/>
              <w:left w:val="nil"/>
              <w:bottom w:val="nil"/>
              <w:right w:val="single" w:sz="8" w:space="0" w:color="auto"/>
            </w:tcBorders>
            <w:vAlign w:val="bottom"/>
          </w:tcPr>
          <w:p w:rsidR="00A42B0A" w:rsidRDefault="00A42B0A">
            <w:pPr>
              <w:widowControl w:val="0"/>
              <w:autoSpaceDE w:val="0"/>
              <w:autoSpaceDN w:val="0"/>
              <w:adjustRightInd w:val="0"/>
              <w:rPr>
                <w:sz w:val="16"/>
                <w:szCs w:val="16"/>
                <w:lang w:val="en-US" w:eastAsia="en-US"/>
              </w:rPr>
            </w:pPr>
          </w:p>
        </w:tc>
        <w:tc>
          <w:tcPr>
            <w:tcW w:w="1460" w:type="dxa"/>
            <w:tcBorders>
              <w:top w:val="nil"/>
              <w:left w:val="nil"/>
              <w:bottom w:val="nil"/>
              <w:right w:val="single" w:sz="8" w:space="0" w:color="auto"/>
            </w:tcBorders>
            <w:vAlign w:val="bottom"/>
          </w:tcPr>
          <w:p w:rsidR="00A42B0A" w:rsidRDefault="00A42B0A">
            <w:pPr>
              <w:widowControl w:val="0"/>
              <w:autoSpaceDE w:val="0"/>
              <w:autoSpaceDN w:val="0"/>
              <w:adjustRightInd w:val="0"/>
              <w:rPr>
                <w:sz w:val="16"/>
                <w:szCs w:val="16"/>
                <w:lang w:val="en-US" w:eastAsia="en-US"/>
              </w:rPr>
            </w:pPr>
          </w:p>
        </w:tc>
      </w:tr>
      <w:tr w:rsidR="00A42B0A" w:rsidTr="00A42B0A">
        <w:trPr>
          <w:trHeight w:val="298"/>
        </w:trPr>
        <w:tc>
          <w:tcPr>
            <w:tcW w:w="1980" w:type="dxa"/>
            <w:tcBorders>
              <w:top w:val="nil"/>
              <w:left w:val="single" w:sz="8" w:space="0" w:color="auto"/>
              <w:bottom w:val="single" w:sz="8" w:space="0" w:color="auto"/>
              <w:right w:val="single" w:sz="8" w:space="0" w:color="auto"/>
            </w:tcBorders>
            <w:vAlign w:val="bottom"/>
          </w:tcPr>
          <w:p w:rsidR="00A42B0A" w:rsidRDefault="00A42B0A">
            <w:pPr>
              <w:widowControl w:val="0"/>
              <w:autoSpaceDE w:val="0"/>
              <w:autoSpaceDN w:val="0"/>
              <w:adjustRightInd w:val="0"/>
              <w:rPr>
                <w:sz w:val="16"/>
                <w:szCs w:val="16"/>
                <w:lang w:val="en-US" w:eastAsia="en-US"/>
              </w:rPr>
            </w:pPr>
          </w:p>
        </w:tc>
        <w:tc>
          <w:tcPr>
            <w:tcW w:w="1980" w:type="dxa"/>
            <w:tcBorders>
              <w:top w:val="nil"/>
              <w:left w:val="nil"/>
              <w:bottom w:val="single" w:sz="8" w:space="0" w:color="auto"/>
              <w:right w:val="single" w:sz="8" w:space="0" w:color="auto"/>
            </w:tcBorders>
            <w:vAlign w:val="bottom"/>
            <w:hideMark/>
          </w:tcPr>
          <w:p w:rsidR="00A42B0A" w:rsidRDefault="00A42B0A">
            <w:pPr>
              <w:widowControl w:val="0"/>
              <w:autoSpaceDE w:val="0"/>
              <w:autoSpaceDN w:val="0"/>
              <w:adjustRightInd w:val="0"/>
              <w:jc w:val="center"/>
              <w:rPr>
                <w:sz w:val="16"/>
                <w:szCs w:val="16"/>
                <w:lang w:val="en-US" w:eastAsia="en-US"/>
              </w:rPr>
            </w:pPr>
            <w:r>
              <w:rPr>
                <w:w w:val="90"/>
                <w:sz w:val="16"/>
                <w:szCs w:val="16"/>
              </w:rPr>
              <w:t>центром</w:t>
            </w:r>
          </w:p>
        </w:tc>
        <w:tc>
          <w:tcPr>
            <w:tcW w:w="1400" w:type="dxa"/>
            <w:tcBorders>
              <w:top w:val="nil"/>
              <w:left w:val="nil"/>
              <w:bottom w:val="single" w:sz="8" w:space="0" w:color="auto"/>
              <w:right w:val="single" w:sz="8" w:space="0" w:color="auto"/>
            </w:tcBorders>
            <w:vAlign w:val="bottom"/>
          </w:tcPr>
          <w:p w:rsidR="00A42B0A" w:rsidRDefault="00A42B0A">
            <w:pPr>
              <w:widowControl w:val="0"/>
              <w:autoSpaceDE w:val="0"/>
              <w:autoSpaceDN w:val="0"/>
              <w:adjustRightInd w:val="0"/>
              <w:rPr>
                <w:sz w:val="16"/>
                <w:szCs w:val="16"/>
                <w:lang w:val="en-US" w:eastAsia="en-US"/>
              </w:rPr>
            </w:pPr>
          </w:p>
        </w:tc>
        <w:tc>
          <w:tcPr>
            <w:tcW w:w="1420" w:type="dxa"/>
            <w:tcBorders>
              <w:top w:val="nil"/>
              <w:left w:val="nil"/>
              <w:bottom w:val="single" w:sz="8" w:space="0" w:color="auto"/>
              <w:right w:val="single" w:sz="8" w:space="0" w:color="auto"/>
            </w:tcBorders>
            <w:vAlign w:val="bottom"/>
          </w:tcPr>
          <w:p w:rsidR="00A42B0A" w:rsidRDefault="00A42B0A">
            <w:pPr>
              <w:widowControl w:val="0"/>
              <w:autoSpaceDE w:val="0"/>
              <w:autoSpaceDN w:val="0"/>
              <w:adjustRightInd w:val="0"/>
              <w:rPr>
                <w:sz w:val="16"/>
                <w:szCs w:val="16"/>
                <w:lang w:val="en-US" w:eastAsia="en-US"/>
              </w:rPr>
            </w:pPr>
          </w:p>
        </w:tc>
        <w:tc>
          <w:tcPr>
            <w:tcW w:w="1400" w:type="dxa"/>
            <w:tcBorders>
              <w:top w:val="nil"/>
              <w:left w:val="nil"/>
              <w:bottom w:val="single" w:sz="8" w:space="0" w:color="auto"/>
              <w:right w:val="single" w:sz="8" w:space="0" w:color="auto"/>
            </w:tcBorders>
            <w:vAlign w:val="bottom"/>
          </w:tcPr>
          <w:p w:rsidR="00A42B0A" w:rsidRDefault="00A42B0A">
            <w:pPr>
              <w:widowControl w:val="0"/>
              <w:autoSpaceDE w:val="0"/>
              <w:autoSpaceDN w:val="0"/>
              <w:adjustRightInd w:val="0"/>
              <w:rPr>
                <w:sz w:val="16"/>
                <w:szCs w:val="16"/>
                <w:lang w:val="en-US" w:eastAsia="en-US"/>
              </w:rPr>
            </w:pPr>
          </w:p>
        </w:tc>
        <w:tc>
          <w:tcPr>
            <w:tcW w:w="1460" w:type="dxa"/>
            <w:tcBorders>
              <w:top w:val="nil"/>
              <w:left w:val="nil"/>
              <w:bottom w:val="single" w:sz="8" w:space="0" w:color="auto"/>
              <w:right w:val="single" w:sz="8" w:space="0" w:color="auto"/>
            </w:tcBorders>
            <w:vAlign w:val="bottom"/>
          </w:tcPr>
          <w:p w:rsidR="00A42B0A" w:rsidRDefault="00A42B0A">
            <w:pPr>
              <w:widowControl w:val="0"/>
              <w:autoSpaceDE w:val="0"/>
              <w:autoSpaceDN w:val="0"/>
              <w:adjustRightInd w:val="0"/>
              <w:rPr>
                <w:sz w:val="16"/>
                <w:szCs w:val="16"/>
                <w:lang w:val="en-US" w:eastAsia="en-US"/>
              </w:rPr>
            </w:pPr>
          </w:p>
        </w:tc>
      </w:tr>
      <w:tr w:rsidR="00A42B0A" w:rsidTr="00A42B0A">
        <w:trPr>
          <w:trHeight w:val="244"/>
        </w:trPr>
        <w:tc>
          <w:tcPr>
            <w:tcW w:w="1980" w:type="dxa"/>
            <w:tcBorders>
              <w:top w:val="nil"/>
              <w:left w:val="single" w:sz="8" w:space="0" w:color="auto"/>
              <w:bottom w:val="nil"/>
              <w:right w:val="single" w:sz="8" w:space="0" w:color="auto"/>
            </w:tcBorders>
            <w:vAlign w:val="bottom"/>
            <w:hideMark/>
          </w:tcPr>
          <w:p w:rsidR="00A42B0A" w:rsidRDefault="00A42B0A">
            <w:pPr>
              <w:widowControl w:val="0"/>
              <w:autoSpaceDE w:val="0"/>
              <w:autoSpaceDN w:val="0"/>
              <w:adjustRightInd w:val="0"/>
              <w:jc w:val="center"/>
              <w:rPr>
                <w:sz w:val="16"/>
                <w:szCs w:val="16"/>
                <w:lang w:val="en-US" w:eastAsia="en-US"/>
              </w:rPr>
            </w:pPr>
            <w:r>
              <w:rPr>
                <w:w w:val="91"/>
                <w:sz w:val="16"/>
                <w:szCs w:val="16"/>
              </w:rPr>
              <w:t xml:space="preserve">Улица </w:t>
            </w:r>
            <w:proofErr w:type="gramStart"/>
            <w:r>
              <w:rPr>
                <w:w w:val="91"/>
                <w:sz w:val="16"/>
                <w:szCs w:val="16"/>
              </w:rPr>
              <w:t>в</w:t>
            </w:r>
            <w:proofErr w:type="gramEnd"/>
            <w:r>
              <w:rPr>
                <w:w w:val="91"/>
                <w:sz w:val="16"/>
                <w:szCs w:val="16"/>
              </w:rPr>
              <w:t xml:space="preserve"> жилой</w:t>
            </w:r>
          </w:p>
        </w:tc>
        <w:tc>
          <w:tcPr>
            <w:tcW w:w="1980" w:type="dxa"/>
            <w:tcBorders>
              <w:top w:val="nil"/>
              <w:left w:val="nil"/>
              <w:bottom w:val="nil"/>
              <w:right w:val="single" w:sz="8" w:space="0" w:color="auto"/>
            </w:tcBorders>
            <w:vAlign w:val="bottom"/>
            <w:hideMark/>
          </w:tcPr>
          <w:p w:rsidR="00A42B0A" w:rsidRDefault="00A42B0A">
            <w:pPr>
              <w:widowControl w:val="0"/>
              <w:autoSpaceDE w:val="0"/>
              <w:autoSpaceDN w:val="0"/>
              <w:adjustRightInd w:val="0"/>
              <w:jc w:val="center"/>
              <w:rPr>
                <w:sz w:val="16"/>
                <w:szCs w:val="16"/>
                <w:lang w:val="en-US" w:eastAsia="en-US"/>
              </w:rPr>
            </w:pPr>
            <w:r>
              <w:rPr>
                <w:w w:val="91"/>
                <w:sz w:val="16"/>
                <w:szCs w:val="16"/>
              </w:rPr>
              <w:t>Связь внутри</w:t>
            </w:r>
          </w:p>
        </w:tc>
        <w:tc>
          <w:tcPr>
            <w:tcW w:w="1400" w:type="dxa"/>
            <w:tcBorders>
              <w:top w:val="nil"/>
              <w:left w:val="nil"/>
              <w:bottom w:val="nil"/>
              <w:right w:val="single" w:sz="8" w:space="0" w:color="auto"/>
            </w:tcBorders>
            <w:vAlign w:val="bottom"/>
            <w:hideMark/>
          </w:tcPr>
          <w:p w:rsidR="00A42B0A" w:rsidRDefault="00A42B0A">
            <w:pPr>
              <w:widowControl w:val="0"/>
              <w:autoSpaceDE w:val="0"/>
              <w:autoSpaceDN w:val="0"/>
              <w:adjustRightInd w:val="0"/>
              <w:jc w:val="center"/>
              <w:rPr>
                <w:sz w:val="16"/>
                <w:szCs w:val="16"/>
                <w:lang w:val="en-US" w:eastAsia="en-US"/>
              </w:rPr>
            </w:pPr>
            <w:r>
              <w:rPr>
                <w:w w:val="89"/>
                <w:sz w:val="16"/>
                <w:szCs w:val="16"/>
              </w:rPr>
              <w:t>40</w:t>
            </w:r>
          </w:p>
        </w:tc>
        <w:tc>
          <w:tcPr>
            <w:tcW w:w="1420" w:type="dxa"/>
            <w:tcBorders>
              <w:top w:val="nil"/>
              <w:left w:val="nil"/>
              <w:bottom w:val="nil"/>
              <w:right w:val="single" w:sz="8" w:space="0" w:color="auto"/>
            </w:tcBorders>
            <w:vAlign w:val="bottom"/>
            <w:hideMark/>
          </w:tcPr>
          <w:p w:rsidR="00A42B0A" w:rsidRDefault="00A42B0A">
            <w:pPr>
              <w:widowControl w:val="0"/>
              <w:autoSpaceDE w:val="0"/>
              <w:autoSpaceDN w:val="0"/>
              <w:adjustRightInd w:val="0"/>
              <w:jc w:val="center"/>
              <w:rPr>
                <w:sz w:val="16"/>
                <w:szCs w:val="16"/>
                <w:lang w:val="en-US" w:eastAsia="en-US"/>
              </w:rPr>
            </w:pPr>
            <w:r>
              <w:rPr>
                <w:w w:val="89"/>
                <w:sz w:val="16"/>
                <w:szCs w:val="16"/>
              </w:rPr>
              <w:t>3,0</w:t>
            </w:r>
          </w:p>
        </w:tc>
        <w:tc>
          <w:tcPr>
            <w:tcW w:w="1400" w:type="dxa"/>
            <w:tcBorders>
              <w:top w:val="nil"/>
              <w:left w:val="nil"/>
              <w:bottom w:val="nil"/>
              <w:right w:val="single" w:sz="8" w:space="0" w:color="auto"/>
            </w:tcBorders>
            <w:vAlign w:val="bottom"/>
            <w:hideMark/>
          </w:tcPr>
          <w:p w:rsidR="00A42B0A" w:rsidRDefault="00A42B0A">
            <w:pPr>
              <w:widowControl w:val="0"/>
              <w:autoSpaceDE w:val="0"/>
              <w:autoSpaceDN w:val="0"/>
              <w:adjustRightInd w:val="0"/>
              <w:jc w:val="center"/>
              <w:rPr>
                <w:sz w:val="16"/>
                <w:szCs w:val="16"/>
                <w:lang w:val="en-US" w:eastAsia="en-US"/>
              </w:rPr>
            </w:pPr>
            <w:r>
              <w:rPr>
                <w:w w:val="89"/>
                <w:sz w:val="16"/>
                <w:szCs w:val="16"/>
              </w:rPr>
              <w:t>2</w:t>
            </w:r>
          </w:p>
        </w:tc>
        <w:tc>
          <w:tcPr>
            <w:tcW w:w="1460" w:type="dxa"/>
            <w:tcBorders>
              <w:top w:val="nil"/>
              <w:left w:val="nil"/>
              <w:bottom w:val="nil"/>
              <w:right w:val="single" w:sz="8" w:space="0" w:color="auto"/>
            </w:tcBorders>
            <w:vAlign w:val="bottom"/>
            <w:hideMark/>
          </w:tcPr>
          <w:p w:rsidR="00A42B0A" w:rsidRDefault="00A42B0A">
            <w:pPr>
              <w:widowControl w:val="0"/>
              <w:autoSpaceDE w:val="0"/>
              <w:autoSpaceDN w:val="0"/>
              <w:adjustRightInd w:val="0"/>
              <w:jc w:val="center"/>
              <w:rPr>
                <w:sz w:val="16"/>
                <w:szCs w:val="16"/>
                <w:lang w:val="en-US" w:eastAsia="en-US"/>
              </w:rPr>
            </w:pPr>
            <w:r>
              <w:rPr>
                <w:w w:val="90"/>
                <w:sz w:val="16"/>
                <w:szCs w:val="16"/>
              </w:rPr>
              <w:t>1,0-1,5</w:t>
            </w:r>
          </w:p>
        </w:tc>
      </w:tr>
      <w:tr w:rsidR="00A42B0A" w:rsidTr="00A42B0A">
        <w:trPr>
          <w:trHeight w:val="274"/>
        </w:trPr>
        <w:tc>
          <w:tcPr>
            <w:tcW w:w="1980" w:type="dxa"/>
            <w:tcBorders>
              <w:top w:val="nil"/>
              <w:left w:val="single" w:sz="8" w:space="0" w:color="auto"/>
              <w:bottom w:val="nil"/>
              <w:right w:val="single" w:sz="8" w:space="0" w:color="auto"/>
            </w:tcBorders>
            <w:vAlign w:val="bottom"/>
            <w:hideMark/>
          </w:tcPr>
          <w:p w:rsidR="00A42B0A" w:rsidRDefault="00A42B0A">
            <w:pPr>
              <w:widowControl w:val="0"/>
              <w:autoSpaceDE w:val="0"/>
              <w:autoSpaceDN w:val="0"/>
              <w:adjustRightInd w:val="0"/>
              <w:jc w:val="center"/>
              <w:rPr>
                <w:sz w:val="16"/>
                <w:szCs w:val="16"/>
                <w:lang w:val="en-US" w:eastAsia="en-US"/>
              </w:rPr>
            </w:pPr>
            <w:r>
              <w:rPr>
                <w:w w:val="91"/>
                <w:sz w:val="16"/>
                <w:szCs w:val="16"/>
              </w:rPr>
              <w:t>застройке:</w:t>
            </w:r>
          </w:p>
        </w:tc>
        <w:tc>
          <w:tcPr>
            <w:tcW w:w="1980" w:type="dxa"/>
            <w:tcBorders>
              <w:top w:val="nil"/>
              <w:left w:val="nil"/>
              <w:bottom w:val="nil"/>
              <w:right w:val="single" w:sz="8" w:space="0" w:color="auto"/>
            </w:tcBorders>
            <w:vAlign w:val="bottom"/>
            <w:hideMark/>
          </w:tcPr>
          <w:p w:rsidR="00A42B0A" w:rsidRDefault="00A42B0A">
            <w:pPr>
              <w:widowControl w:val="0"/>
              <w:autoSpaceDE w:val="0"/>
              <w:autoSpaceDN w:val="0"/>
              <w:adjustRightInd w:val="0"/>
              <w:jc w:val="center"/>
              <w:rPr>
                <w:sz w:val="16"/>
                <w:szCs w:val="16"/>
                <w:lang w:val="en-US" w:eastAsia="en-US"/>
              </w:rPr>
            </w:pPr>
            <w:r>
              <w:rPr>
                <w:w w:val="96"/>
                <w:sz w:val="16"/>
                <w:szCs w:val="16"/>
              </w:rPr>
              <w:t>жилых</w:t>
            </w:r>
          </w:p>
        </w:tc>
        <w:tc>
          <w:tcPr>
            <w:tcW w:w="1400" w:type="dxa"/>
            <w:tcBorders>
              <w:top w:val="nil"/>
              <w:left w:val="nil"/>
              <w:bottom w:val="nil"/>
              <w:right w:val="single" w:sz="8" w:space="0" w:color="auto"/>
            </w:tcBorders>
            <w:vAlign w:val="bottom"/>
          </w:tcPr>
          <w:p w:rsidR="00A42B0A" w:rsidRDefault="00A42B0A">
            <w:pPr>
              <w:widowControl w:val="0"/>
              <w:autoSpaceDE w:val="0"/>
              <w:autoSpaceDN w:val="0"/>
              <w:adjustRightInd w:val="0"/>
              <w:rPr>
                <w:sz w:val="16"/>
                <w:szCs w:val="16"/>
                <w:lang w:val="en-US" w:eastAsia="en-US"/>
              </w:rPr>
            </w:pPr>
          </w:p>
        </w:tc>
        <w:tc>
          <w:tcPr>
            <w:tcW w:w="1420" w:type="dxa"/>
            <w:tcBorders>
              <w:top w:val="nil"/>
              <w:left w:val="nil"/>
              <w:bottom w:val="nil"/>
              <w:right w:val="single" w:sz="8" w:space="0" w:color="auto"/>
            </w:tcBorders>
            <w:vAlign w:val="bottom"/>
          </w:tcPr>
          <w:p w:rsidR="00A42B0A" w:rsidRDefault="00A42B0A">
            <w:pPr>
              <w:widowControl w:val="0"/>
              <w:autoSpaceDE w:val="0"/>
              <w:autoSpaceDN w:val="0"/>
              <w:adjustRightInd w:val="0"/>
              <w:rPr>
                <w:sz w:val="16"/>
                <w:szCs w:val="16"/>
                <w:lang w:val="en-US" w:eastAsia="en-US"/>
              </w:rPr>
            </w:pPr>
          </w:p>
        </w:tc>
        <w:tc>
          <w:tcPr>
            <w:tcW w:w="1400" w:type="dxa"/>
            <w:tcBorders>
              <w:top w:val="nil"/>
              <w:left w:val="nil"/>
              <w:bottom w:val="nil"/>
              <w:right w:val="single" w:sz="8" w:space="0" w:color="auto"/>
            </w:tcBorders>
            <w:vAlign w:val="bottom"/>
          </w:tcPr>
          <w:p w:rsidR="00A42B0A" w:rsidRDefault="00A42B0A">
            <w:pPr>
              <w:widowControl w:val="0"/>
              <w:autoSpaceDE w:val="0"/>
              <w:autoSpaceDN w:val="0"/>
              <w:adjustRightInd w:val="0"/>
              <w:rPr>
                <w:sz w:val="16"/>
                <w:szCs w:val="16"/>
                <w:lang w:val="en-US" w:eastAsia="en-US"/>
              </w:rPr>
            </w:pPr>
          </w:p>
        </w:tc>
        <w:tc>
          <w:tcPr>
            <w:tcW w:w="1460" w:type="dxa"/>
            <w:tcBorders>
              <w:top w:val="nil"/>
              <w:left w:val="nil"/>
              <w:bottom w:val="nil"/>
              <w:right w:val="single" w:sz="8" w:space="0" w:color="auto"/>
            </w:tcBorders>
            <w:vAlign w:val="bottom"/>
          </w:tcPr>
          <w:p w:rsidR="00A42B0A" w:rsidRDefault="00A42B0A">
            <w:pPr>
              <w:widowControl w:val="0"/>
              <w:autoSpaceDE w:val="0"/>
              <w:autoSpaceDN w:val="0"/>
              <w:adjustRightInd w:val="0"/>
              <w:rPr>
                <w:sz w:val="16"/>
                <w:szCs w:val="16"/>
                <w:lang w:val="en-US" w:eastAsia="en-US"/>
              </w:rPr>
            </w:pPr>
          </w:p>
        </w:tc>
      </w:tr>
      <w:tr w:rsidR="00A42B0A" w:rsidTr="00A42B0A">
        <w:trPr>
          <w:trHeight w:val="278"/>
        </w:trPr>
        <w:tc>
          <w:tcPr>
            <w:tcW w:w="1980" w:type="dxa"/>
            <w:tcBorders>
              <w:top w:val="nil"/>
              <w:left w:val="single" w:sz="8" w:space="0" w:color="auto"/>
              <w:bottom w:val="nil"/>
              <w:right w:val="single" w:sz="8" w:space="0" w:color="auto"/>
            </w:tcBorders>
            <w:vAlign w:val="bottom"/>
            <w:hideMark/>
          </w:tcPr>
          <w:p w:rsidR="00A42B0A" w:rsidRDefault="00A42B0A">
            <w:pPr>
              <w:widowControl w:val="0"/>
              <w:autoSpaceDE w:val="0"/>
              <w:autoSpaceDN w:val="0"/>
              <w:adjustRightInd w:val="0"/>
              <w:jc w:val="center"/>
              <w:rPr>
                <w:sz w:val="16"/>
                <w:szCs w:val="16"/>
                <w:lang w:val="en-US" w:eastAsia="en-US"/>
              </w:rPr>
            </w:pPr>
            <w:r>
              <w:rPr>
                <w:w w:val="90"/>
                <w:sz w:val="16"/>
                <w:szCs w:val="16"/>
              </w:rPr>
              <w:t>основная</w:t>
            </w:r>
          </w:p>
        </w:tc>
        <w:tc>
          <w:tcPr>
            <w:tcW w:w="1980" w:type="dxa"/>
            <w:tcBorders>
              <w:top w:val="nil"/>
              <w:left w:val="nil"/>
              <w:bottom w:val="nil"/>
              <w:right w:val="single" w:sz="8" w:space="0" w:color="auto"/>
            </w:tcBorders>
            <w:vAlign w:val="bottom"/>
            <w:hideMark/>
          </w:tcPr>
          <w:p w:rsidR="00A42B0A" w:rsidRDefault="00A42B0A">
            <w:pPr>
              <w:widowControl w:val="0"/>
              <w:autoSpaceDE w:val="0"/>
              <w:autoSpaceDN w:val="0"/>
              <w:adjustRightInd w:val="0"/>
              <w:jc w:val="center"/>
              <w:rPr>
                <w:sz w:val="16"/>
                <w:szCs w:val="16"/>
                <w:lang w:val="en-US" w:eastAsia="en-US"/>
              </w:rPr>
            </w:pPr>
            <w:r>
              <w:rPr>
                <w:w w:val="90"/>
                <w:sz w:val="16"/>
                <w:szCs w:val="16"/>
              </w:rPr>
              <w:t xml:space="preserve">территорий и </w:t>
            </w:r>
            <w:proofErr w:type="gramStart"/>
            <w:r>
              <w:rPr>
                <w:w w:val="90"/>
                <w:sz w:val="16"/>
                <w:szCs w:val="16"/>
              </w:rPr>
              <w:t>с</w:t>
            </w:r>
            <w:proofErr w:type="gramEnd"/>
          </w:p>
        </w:tc>
        <w:tc>
          <w:tcPr>
            <w:tcW w:w="1400" w:type="dxa"/>
            <w:tcBorders>
              <w:top w:val="nil"/>
              <w:left w:val="nil"/>
              <w:bottom w:val="nil"/>
              <w:right w:val="single" w:sz="8" w:space="0" w:color="auto"/>
            </w:tcBorders>
            <w:vAlign w:val="bottom"/>
          </w:tcPr>
          <w:p w:rsidR="00A42B0A" w:rsidRDefault="00A42B0A">
            <w:pPr>
              <w:widowControl w:val="0"/>
              <w:autoSpaceDE w:val="0"/>
              <w:autoSpaceDN w:val="0"/>
              <w:adjustRightInd w:val="0"/>
              <w:rPr>
                <w:sz w:val="16"/>
                <w:szCs w:val="16"/>
                <w:lang w:val="en-US" w:eastAsia="en-US"/>
              </w:rPr>
            </w:pPr>
          </w:p>
        </w:tc>
        <w:tc>
          <w:tcPr>
            <w:tcW w:w="1420" w:type="dxa"/>
            <w:tcBorders>
              <w:top w:val="nil"/>
              <w:left w:val="nil"/>
              <w:bottom w:val="nil"/>
              <w:right w:val="single" w:sz="8" w:space="0" w:color="auto"/>
            </w:tcBorders>
            <w:vAlign w:val="bottom"/>
          </w:tcPr>
          <w:p w:rsidR="00A42B0A" w:rsidRDefault="00A42B0A">
            <w:pPr>
              <w:widowControl w:val="0"/>
              <w:autoSpaceDE w:val="0"/>
              <w:autoSpaceDN w:val="0"/>
              <w:adjustRightInd w:val="0"/>
              <w:rPr>
                <w:sz w:val="16"/>
                <w:szCs w:val="16"/>
                <w:lang w:val="en-US" w:eastAsia="en-US"/>
              </w:rPr>
            </w:pPr>
          </w:p>
        </w:tc>
        <w:tc>
          <w:tcPr>
            <w:tcW w:w="1400" w:type="dxa"/>
            <w:tcBorders>
              <w:top w:val="nil"/>
              <w:left w:val="nil"/>
              <w:bottom w:val="nil"/>
              <w:right w:val="single" w:sz="8" w:space="0" w:color="auto"/>
            </w:tcBorders>
            <w:vAlign w:val="bottom"/>
          </w:tcPr>
          <w:p w:rsidR="00A42B0A" w:rsidRDefault="00A42B0A">
            <w:pPr>
              <w:widowControl w:val="0"/>
              <w:autoSpaceDE w:val="0"/>
              <w:autoSpaceDN w:val="0"/>
              <w:adjustRightInd w:val="0"/>
              <w:rPr>
                <w:sz w:val="16"/>
                <w:szCs w:val="16"/>
                <w:lang w:val="en-US" w:eastAsia="en-US"/>
              </w:rPr>
            </w:pPr>
          </w:p>
        </w:tc>
        <w:tc>
          <w:tcPr>
            <w:tcW w:w="1460" w:type="dxa"/>
            <w:tcBorders>
              <w:top w:val="nil"/>
              <w:left w:val="nil"/>
              <w:bottom w:val="nil"/>
              <w:right w:val="single" w:sz="8" w:space="0" w:color="auto"/>
            </w:tcBorders>
            <w:vAlign w:val="bottom"/>
          </w:tcPr>
          <w:p w:rsidR="00A42B0A" w:rsidRDefault="00A42B0A">
            <w:pPr>
              <w:widowControl w:val="0"/>
              <w:autoSpaceDE w:val="0"/>
              <w:autoSpaceDN w:val="0"/>
              <w:adjustRightInd w:val="0"/>
              <w:rPr>
                <w:sz w:val="16"/>
                <w:szCs w:val="16"/>
                <w:lang w:val="en-US" w:eastAsia="en-US"/>
              </w:rPr>
            </w:pPr>
          </w:p>
        </w:tc>
      </w:tr>
      <w:tr w:rsidR="00A42B0A" w:rsidTr="00A42B0A">
        <w:trPr>
          <w:trHeight w:val="274"/>
        </w:trPr>
        <w:tc>
          <w:tcPr>
            <w:tcW w:w="1980" w:type="dxa"/>
            <w:tcBorders>
              <w:top w:val="nil"/>
              <w:left w:val="single" w:sz="8" w:space="0" w:color="auto"/>
              <w:bottom w:val="nil"/>
              <w:right w:val="single" w:sz="8" w:space="0" w:color="auto"/>
            </w:tcBorders>
            <w:vAlign w:val="bottom"/>
          </w:tcPr>
          <w:p w:rsidR="00A42B0A" w:rsidRDefault="00A42B0A">
            <w:pPr>
              <w:widowControl w:val="0"/>
              <w:autoSpaceDE w:val="0"/>
              <w:autoSpaceDN w:val="0"/>
              <w:adjustRightInd w:val="0"/>
              <w:rPr>
                <w:sz w:val="16"/>
                <w:szCs w:val="16"/>
                <w:lang w:val="en-US" w:eastAsia="en-US"/>
              </w:rPr>
            </w:pPr>
          </w:p>
        </w:tc>
        <w:tc>
          <w:tcPr>
            <w:tcW w:w="1980" w:type="dxa"/>
            <w:tcBorders>
              <w:top w:val="nil"/>
              <w:left w:val="nil"/>
              <w:bottom w:val="nil"/>
              <w:right w:val="single" w:sz="8" w:space="0" w:color="auto"/>
            </w:tcBorders>
            <w:vAlign w:val="bottom"/>
            <w:hideMark/>
          </w:tcPr>
          <w:p w:rsidR="00A42B0A" w:rsidRDefault="00A42B0A">
            <w:pPr>
              <w:widowControl w:val="0"/>
              <w:autoSpaceDE w:val="0"/>
              <w:autoSpaceDN w:val="0"/>
              <w:adjustRightInd w:val="0"/>
              <w:jc w:val="center"/>
              <w:rPr>
                <w:sz w:val="16"/>
                <w:szCs w:val="16"/>
                <w:lang w:val="en-US" w:eastAsia="en-US"/>
              </w:rPr>
            </w:pPr>
            <w:r>
              <w:rPr>
                <w:w w:val="91"/>
                <w:sz w:val="16"/>
                <w:szCs w:val="16"/>
              </w:rPr>
              <w:t>главной улицей</w:t>
            </w:r>
          </w:p>
        </w:tc>
        <w:tc>
          <w:tcPr>
            <w:tcW w:w="1400" w:type="dxa"/>
            <w:tcBorders>
              <w:top w:val="nil"/>
              <w:left w:val="nil"/>
              <w:bottom w:val="nil"/>
              <w:right w:val="single" w:sz="8" w:space="0" w:color="auto"/>
            </w:tcBorders>
            <w:vAlign w:val="bottom"/>
          </w:tcPr>
          <w:p w:rsidR="00A42B0A" w:rsidRDefault="00A42B0A">
            <w:pPr>
              <w:widowControl w:val="0"/>
              <w:autoSpaceDE w:val="0"/>
              <w:autoSpaceDN w:val="0"/>
              <w:adjustRightInd w:val="0"/>
              <w:rPr>
                <w:sz w:val="16"/>
                <w:szCs w:val="16"/>
                <w:lang w:val="en-US" w:eastAsia="en-US"/>
              </w:rPr>
            </w:pPr>
          </w:p>
        </w:tc>
        <w:tc>
          <w:tcPr>
            <w:tcW w:w="1420" w:type="dxa"/>
            <w:tcBorders>
              <w:top w:val="nil"/>
              <w:left w:val="nil"/>
              <w:bottom w:val="nil"/>
              <w:right w:val="single" w:sz="8" w:space="0" w:color="auto"/>
            </w:tcBorders>
            <w:vAlign w:val="bottom"/>
          </w:tcPr>
          <w:p w:rsidR="00A42B0A" w:rsidRDefault="00A42B0A">
            <w:pPr>
              <w:widowControl w:val="0"/>
              <w:autoSpaceDE w:val="0"/>
              <w:autoSpaceDN w:val="0"/>
              <w:adjustRightInd w:val="0"/>
              <w:rPr>
                <w:sz w:val="16"/>
                <w:szCs w:val="16"/>
                <w:lang w:val="en-US" w:eastAsia="en-US"/>
              </w:rPr>
            </w:pPr>
          </w:p>
        </w:tc>
        <w:tc>
          <w:tcPr>
            <w:tcW w:w="1400" w:type="dxa"/>
            <w:tcBorders>
              <w:top w:val="nil"/>
              <w:left w:val="nil"/>
              <w:bottom w:val="nil"/>
              <w:right w:val="single" w:sz="8" w:space="0" w:color="auto"/>
            </w:tcBorders>
            <w:vAlign w:val="bottom"/>
          </w:tcPr>
          <w:p w:rsidR="00A42B0A" w:rsidRDefault="00A42B0A">
            <w:pPr>
              <w:widowControl w:val="0"/>
              <w:autoSpaceDE w:val="0"/>
              <w:autoSpaceDN w:val="0"/>
              <w:adjustRightInd w:val="0"/>
              <w:rPr>
                <w:sz w:val="16"/>
                <w:szCs w:val="16"/>
                <w:lang w:val="en-US" w:eastAsia="en-US"/>
              </w:rPr>
            </w:pPr>
          </w:p>
        </w:tc>
        <w:tc>
          <w:tcPr>
            <w:tcW w:w="1460" w:type="dxa"/>
            <w:tcBorders>
              <w:top w:val="nil"/>
              <w:left w:val="nil"/>
              <w:bottom w:val="nil"/>
              <w:right w:val="single" w:sz="8" w:space="0" w:color="auto"/>
            </w:tcBorders>
            <w:vAlign w:val="bottom"/>
          </w:tcPr>
          <w:p w:rsidR="00A42B0A" w:rsidRDefault="00A42B0A">
            <w:pPr>
              <w:widowControl w:val="0"/>
              <w:autoSpaceDE w:val="0"/>
              <w:autoSpaceDN w:val="0"/>
              <w:adjustRightInd w:val="0"/>
              <w:rPr>
                <w:sz w:val="16"/>
                <w:szCs w:val="16"/>
                <w:lang w:val="en-US" w:eastAsia="en-US"/>
              </w:rPr>
            </w:pPr>
          </w:p>
        </w:tc>
      </w:tr>
      <w:tr w:rsidR="00A42B0A" w:rsidTr="00A42B0A">
        <w:trPr>
          <w:trHeight w:val="278"/>
        </w:trPr>
        <w:tc>
          <w:tcPr>
            <w:tcW w:w="1980" w:type="dxa"/>
            <w:tcBorders>
              <w:top w:val="nil"/>
              <w:left w:val="single" w:sz="8" w:space="0" w:color="auto"/>
              <w:bottom w:val="nil"/>
              <w:right w:val="single" w:sz="8" w:space="0" w:color="auto"/>
            </w:tcBorders>
            <w:vAlign w:val="bottom"/>
          </w:tcPr>
          <w:p w:rsidR="00A42B0A" w:rsidRDefault="00A42B0A">
            <w:pPr>
              <w:widowControl w:val="0"/>
              <w:autoSpaceDE w:val="0"/>
              <w:autoSpaceDN w:val="0"/>
              <w:adjustRightInd w:val="0"/>
              <w:rPr>
                <w:sz w:val="16"/>
                <w:szCs w:val="16"/>
                <w:lang w:val="en-US" w:eastAsia="en-US"/>
              </w:rPr>
            </w:pPr>
          </w:p>
        </w:tc>
        <w:tc>
          <w:tcPr>
            <w:tcW w:w="1980" w:type="dxa"/>
            <w:tcBorders>
              <w:top w:val="nil"/>
              <w:left w:val="nil"/>
              <w:bottom w:val="nil"/>
              <w:right w:val="single" w:sz="8" w:space="0" w:color="auto"/>
            </w:tcBorders>
            <w:vAlign w:val="bottom"/>
            <w:hideMark/>
          </w:tcPr>
          <w:p w:rsidR="00A42B0A" w:rsidRDefault="00A42B0A">
            <w:pPr>
              <w:widowControl w:val="0"/>
              <w:autoSpaceDE w:val="0"/>
              <w:autoSpaceDN w:val="0"/>
              <w:adjustRightInd w:val="0"/>
              <w:jc w:val="center"/>
              <w:rPr>
                <w:sz w:val="16"/>
                <w:szCs w:val="16"/>
                <w:lang w:val="en-US" w:eastAsia="en-US"/>
              </w:rPr>
            </w:pPr>
            <w:r>
              <w:rPr>
                <w:w w:val="89"/>
                <w:sz w:val="16"/>
                <w:szCs w:val="16"/>
              </w:rPr>
              <w:t>по направлениям</w:t>
            </w:r>
          </w:p>
        </w:tc>
        <w:tc>
          <w:tcPr>
            <w:tcW w:w="1400" w:type="dxa"/>
            <w:tcBorders>
              <w:top w:val="nil"/>
              <w:left w:val="nil"/>
              <w:bottom w:val="nil"/>
              <w:right w:val="single" w:sz="8" w:space="0" w:color="auto"/>
            </w:tcBorders>
            <w:vAlign w:val="bottom"/>
          </w:tcPr>
          <w:p w:rsidR="00A42B0A" w:rsidRDefault="00A42B0A">
            <w:pPr>
              <w:widowControl w:val="0"/>
              <w:autoSpaceDE w:val="0"/>
              <w:autoSpaceDN w:val="0"/>
              <w:adjustRightInd w:val="0"/>
              <w:rPr>
                <w:sz w:val="16"/>
                <w:szCs w:val="16"/>
                <w:lang w:val="en-US" w:eastAsia="en-US"/>
              </w:rPr>
            </w:pPr>
          </w:p>
        </w:tc>
        <w:tc>
          <w:tcPr>
            <w:tcW w:w="1420" w:type="dxa"/>
            <w:tcBorders>
              <w:top w:val="nil"/>
              <w:left w:val="nil"/>
              <w:bottom w:val="nil"/>
              <w:right w:val="single" w:sz="8" w:space="0" w:color="auto"/>
            </w:tcBorders>
            <w:vAlign w:val="bottom"/>
          </w:tcPr>
          <w:p w:rsidR="00A42B0A" w:rsidRDefault="00A42B0A">
            <w:pPr>
              <w:widowControl w:val="0"/>
              <w:autoSpaceDE w:val="0"/>
              <w:autoSpaceDN w:val="0"/>
              <w:adjustRightInd w:val="0"/>
              <w:rPr>
                <w:sz w:val="16"/>
                <w:szCs w:val="16"/>
                <w:lang w:val="en-US" w:eastAsia="en-US"/>
              </w:rPr>
            </w:pPr>
          </w:p>
        </w:tc>
        <w:tc>
          <w:tcPr>
            <w:tcW w:w="1400" w:type="dxa"/>
            <w:tcBorders>
              <w:top w:val="nil"/>
              <w:left w:val="nil"/>
              <w:bottom w:val="nil"/>
              <w:right w:val="single" w:sz="8" w:space="0" w:color="auto"/>
            </w:tcBorders>
            <w:vAlign w:val="bottom"/>
          </w:tcPr>
          <w:p w:rsidR="00A42B0A" w:rsidRDefault="00A42B0A">
            <w:pPr>
              <w:widowControl w:val="0"/>
              <w:autoSpaceDE w:val="0"/>
              <w:autoSpaceDN w:val="0"/>
              <w:adjustRightInd w:val="0"/>
              <w:rPr>
                <w:sz w:val="16"/>
                <w:szCs w:val="16"/>
                <w:lang w:val="en-US" w:eastAsia="en-US"/>
              </w:rPr>
            </w:pPr>
          </w:p>
        </w:tc>
        <w:tc>
          <w:tcPr>
            <w:tcW w:w="1460" w:type="dxa"/>
            <w:tcBorders>
              <w:top w:val="nil"/>
              <w:left w:val="nil"/>
              <w:bottom w:val="nil"/>
              <w:right w:val="single" w:sz="8" w:space="0" w:color="auto"/>
            </w:tcBorders>
            <w:vAlign w:val="bottom"/>
          </w:tcPr>
          <w:p w:rsidR="00A42B0A" w:rsidRDefault="00A42B0A">
            <w:pPr>
              <w:widowControl w:val="0"/>
              <w:autoSpaceDE w:val="0"/>
              <w:autoSpaceDN w:val="0"/>
              <w:adjustRightInd w:val="0"/>
              <w:rPr>
                <w:sz w:val="16"/>
                <w:szCs w:val="16"/>
                <w:lang w:val="en-US" w:eastAsia="en-US"/>
              </w:rPr>
            </w:pPr>
          </w:p>
        </w:tc>
      </w:tr>
      <w:tr w:rsidR="00A42B0A" w:rsidTr="00A42B0A">
        <w:trPr>
          <w:trHeight w:val="274"/>
        </w:trPr>
        <w:tc>
          <w:tcPr>
            <w:tcW w:w="1980" w:type="dxa"/>
            <w:tcBorders>
              <w:top w:val="nil"/>
              <w:left w:val="single" w:sz="8" w:space="0" w:color="auto"/>
              <w:bottom w:val="nil"/>
              <w:right w:val="single" w:sz="8" w:space="0" w:color="auto"/>
            </w:tcBorders>
            <w:vAlign w:val="bottom"/>
          </w:tcPr>
          <w:p w:rsidR="00A42B0A" w:rsidRDefault="00A42B0A">
            <w:pPr>
              <w:widowControl w:val="0"/>
              <w:autoSpaceDE w:val="0"/>
              <w:autoSpaceDN w:val="0"/>
              <w:adjustRightInd w:val="0"/>
              <w:rPr>
                <w:sz w:val="16"/>
                <w:szCs w:val="16"/>
                <w:lang w:val="en-US" w:eastAsia="en-US"/>
              </w:rPr>
            </w:pPr>
          </w:p>
        </w:tc>
        <w:tc>
          <w:tcPr>
            <w:tcW w:w="1980" w:type="dxa"/>
            <w:tcBorders>
              <w:top w:val="nil"/>
              <w:left w:val="nil"/>
              <w:bottom w:val="nil"/>
              <w:right w:val="single" w:sz="8" w:space="0" w:color="auto"/>
            </w:tcBorders>
            <w:vAlign w:val="bottom"/>
            <w:hideMark/>
          </w:tcPr>
          <w:p w:rsidR="00A42B0A" w:rsidRDefault="00A42B0A">
            <w:pPr>
              <w:widowControl w:val="0"/>
              <w:autoSpaceDE w:val="0"/>
              <w:autoSpaceDN w:val="0"/>
              <w:adjustRightInd w:val="0"/>
              <w:jc w:val="center"/>
              <w:rPr>
                <w:sz w:val="16"/>
                <w:szCs w:val="16"/>
                <w:lang w:val="en-US" w:eastAsia="en-US"/>
              </w:rPr>
            </w:pPr>
            <w:r>
              <w:rPr>
                <w:w w:val="92"/>
                <w:sz w:val="16"/>
                <w:szCs w:val="16"/>
              </w:rPr>
              <w:t>с интенсивным</w:t>
            </w:r>
          </w:p>
        </w:tc>
        <w:tc>
          <w:tcPr>
            <w:tcW w:w="1400" w:type="dxa"/>
            <w:tcBorders>
              <w:top w:val="nil"/>
              <w:left w:val="nil"/>
              <w:bottom w:val="nil"/>
              <w:right w:val="single" w:sz="8" w:space="0" w:color="auto"/>
            </w:tcBorders>
            <w:vAlign w:val="bottom"/>
          </w:tcPr>
          <w:p w:rsidR="00A42B0A" w:rsidRDefault="00A42B0A">
            <w:pPr>
              <w:widowControl w:val="0"/>
              <w:autoSpaceDE w:val="0"/>
              <w:autoSpaceDN w:val="0"/>
              <w:adjustRightInd w:val="0"/>
              <w:rPr>
                <w:sz w:val="16"/>
                <w:szCs w:val="16"/>
                <w:lang w:val="en-US" w:eastAsia="en-US"/>
              </w:rPr>
            </w:pPr>
          </w:p>
        </w:tc>
        <w:tc>
          <w:tcPr>
            <w:tcW w:w="1420" w:type="dxa"/>
            <w:tcBorders>
              <w:top w:val="nil"/>
              <w:left w:val="nil"/>
              <w:bottom w:val="nil"/>
              <w:right w:val="single" w:sz="8" w:space="0" w:color="auto"/>
            </w:tcBorders>
            <w:vAlign w:val="bottom"/>
          </w:tcPr>
          <w:p w:rsidR="00A42B0A" w:rsidRDefault="00A42B0A">
            <w:pPr>
              <w:widowControl w:val="0"/>
              <w:autoSpaceDE w:val="0"/>
              <w:autoSpaceDN w:val="0"/>
              <w:adjustRightInd w:val="0"/>
              <w:rPr>
                <w:sz w:val="16"/>
                <w:szCs w:val="16"/>
                <w:lang w:val="en-US" w:eastAsia="en-US"/>
              </w:rPr>
            </w:pPr>
          </w:p>
        </w:tc>
        <w:tc>
          <w:tcPr>
            <w:tcW w:w="1400" w:type="dxa"/>
            <w:tcBorders>
              <w:top w:val="nil"/>
              <w:left w:val="nil"/>
              <w:bottom w:val="nil"/>
              <w:right w:val="single" w:sz="8" w:space="0" w:color="auto"/>
            </w:tcBorders>
            <w:vAlign w:val="bottom"/>
          </w:tcPr>
          <w:p w:rsidR="00A42B0A" w:rsidRDefault="00A42B0A">
            <w:pPr>
              <w:widowControl w:val="0"/>
              <w:autoSpaceDE w:val="0"/>
              <w:autoSpaceDN w:val="0"/>
              <w:adjustRightInd w:val="0"/>
              <w:rPr>
                <w:sz w:val="16"/>
                <w:szCs w:val="16"/>
                <w:lang w:val="en-US" w:eastAsia="en-US"/>
              </w:rPr>
            </w:pPr>
          </w:p>
        </w:tc>
        <w:tc>
          <w:tcPr>
            <w:tcW w:w="1460" w:type="dxa"/>
            <w:tcBorders>
              <w:top w:val="nil"/>
              <w:left w:val="nil"/>
              <w:bottom w:val="nil"/>
              <w:right w:val="single" w:sz="8" w:space="0" w:color="auto"/>
            </w:tcBorders>
            <w:vAlign w:val="bottom"/>
          </w:tcPr>
          <w:p w:rsidR="00A42B0A" w:rsidRDefault="00A42B0A">
            <w:pPr>
              <w:widowControl w:val="0"/>
              <w:autoSpaceDE w:val="0"/>
              <w:autoSpaceDN w:val="0"/>
              <w:adjustRightInd w:val="0"/>
              <w:rPr>
                <w:sz w:val="16"/>
                <w:szCs w:val="16"/>
                <w:lang w:val="en-US" w:eastAsia="en-US"/>
              </w:rPr>
            </w:pPr>
          </w:p>
        </w:tc>
      </w:tr>
      <w:tr w:rsidR="00A42B0A" w:rsidTr="00A42B0A">
        <w:trPr>
          <w:trHeight w:val="303"/>
        </w:trPr>
        <w:tc>
          <w:tcPr>
            <w:tcW w:w="1980" w:type="dxa"/>
            <w:tcBorders>
              <w:top w:val="nil"/>
              <w:left w:val="single" w:sz="8" w:space="0" w:color="auto"/>
              <w:bottom w:val="single" w:sz="8" w:space="0" w:color="auto"/>
              <w:right w:val="single" w:sz="8" w:space="0" w:color="auto"/>
            </w:tcBorders>
            <w:vAlign w:val="bottom"/>
          </w:tcPr>
          <w:p w:rsidR="00A42B0A" w:rsidRDefault="00A42B0A">
            <w:pPr>
              <w:widowControl w:val="0"/>
              <w:autoSpaceDE w:val="0"/>
              <w:autoSpaceDN w:val="0"/>
              <w:adjustRightInd w:val="0"/>
              <w:rPr>
                <w:sz w:val="16"/>
                <w:szCs w:val="16"/>
                <w:lang w:val="en-US" w:eastAsia="en-US"/>
              </w:rPr>
            </w:pPr>
          </w:p>
        </w:tc>
        <w:tc>
          <w:tcPr>
            <w:tcW w:w="1980" w:type="dxa"/>
            <w:tcBorders>
              <w:top w:val="nil"/>
              <w:left w:val="nil"/>
              <w:bottom w:val="single" w:sz="8" w:space="0" w:color="auto"/>
              <w:right w:val="single" w:sz="8" w:space="0" w:color="auto"/>
            </w:tcBorders>
            <w:vAlign w:val="bottom"/>
            <w:hideMark/>
          </w:tcPr>
          <w:p w:rsidR="00A42B0A" w:rsidRDefault="00A42B0A">
            <w:pPr>
              <w:widowControl w:val="0"/>
              <w:autoSpaceDE w:val="0"/>
              <w:autoSpaceDN w:val="0"/>
              <w:adjustRightInd w:val="0"/>
              <w:jc w:val="center"/>
              <w:rPr>
                <w:sz w:val="16"/>
                <w:szCs w:val="16"/>
                <w:lang w:val="en-US" w:eastAsia="en-US"/>
              </w:rPr>
            </w:pPr>
            <w:r>
              <w:rPr>
                <w:w w:val="91"/>
                <w:sz w:val="16"/>
                <w:szCs w:val="16"/>
              </w:rPr>
              <w:t>движением</w:t>
            </w:r>
          </w:p>
        </w:tc>
        <w:tc>
          <w:tcPr>
            <w:tcW w:w="1400" w:type="dxa"/>
            <w:tcBorders>
              <w:top w:val="nil"/>
              <w:left w:val="nil"/>
              <w:bottom w:val="single" w:sz="8" w:space="0" w:color="auto"/>
              <w:right w:val="single" w:sz="8" w:space="0" w:color="auto"/>
            </w:tcBorders>
            <w:vAlign w:val="bottom"/>
          </w:tcPr>
          <w:p w:rsidR="00A42B0A" w:rsidRDefault="00A42B0A">
            <w:pPr>
              <w:widowControl w:val="0"/>
              <w:autoSpaceDE w:val="0"/>
              <w:autoSpaceDN w:val="0"/>
              <w:adjustRightInd w:val="0"/>
              <w:rPr>
                <w:sz w:val="16"/>
                <w:szCs w:val="16"/>
                <w:lang w:val="en-US" w:eastAsia="en-US"/>
              </w:rPr>
            </w:pPr>
          </w:p>
        </w:tc>
        <w:tc>
          <w:tcPr>
            <w:tcW w:w="1420" w:type="dxa"/>
            <w:tcBorders>
              <w:top w:val="nil"/>
              <w:left w:val="nil"/>
              <w:bottom w:val="single" w:sz="8" w:space="0" w:color="auto"/>
              <w:right w:val="single" w:sz="8" w:space="0" w:color="auto"/>
            </w:tcBorders>
            <w:vAlign w:val="bottom"/>
          </w:tcPr>
          <w:p w:rsidR="00A42B0A" w:rsidRDefault="00A42B0A">
            <w:pPr>
              <w:widowControl w:val="0"/>
              <w:autoSpaceDE w:val="0"/>
              <w:autoSpaceDN w:val="0"/>
              <w:adjustRightInd w:val="0"/>
              <w:rPr>
                <w:sz w:val="16"/>
                <w:szCs w:val="16"/>
                <w:lang w:val="en-US" w:eastAsia="en-US"/>
              </w:rPr>
            </w:pPr>
          </w:p>
        </w:tc>
        <w:tc>
          <w:tcPr>
            <w:tcW w:w="1400" w:type="dxa"/>
            <w:tcBorders>
              <w:top w:val="nil"/>
              <w:left w:val="nil"/>
              <w:bottom w:val="single" w:sz="8" w:space="0" w:color="auto"/>
              <w:right w:val="single" w:sz="8" w:space="0" w:color="auto"/>
            </w:tcBorders>
            <w:vAlign w:val="bottom"/>
          </w:tcPr>
          <w:p w:rsidR="00A42B0A" w:rsidRDefault="00A42B0A">
            <w:pPr>
              <w:widowControl w:val="0"/>
              <w:autoSpaceDE w:val="0"/>
              <w:autoSpaceDN w:val="0"/>
              <w:adjustRightInd w:val="0"/>
              <w:rPr>
                <w:sz w:val="16"/>
                <w:szCs w:val="16"/>
                <w:lang w:val="en-US" w:eastAsia="en-US"/>
              </w:rPr>
            </w:pPr>
          </w:p>
        </w:tc>
        <w:tc>
          <w:tcPr>
            <w:tcW w:w="1460" w:type="dxa"/>
            <w:tcBorders>
              <w:top w:val="nil"/>
              <w:left w:val="nil"/>
              <w:bottom w:val="single" w:sz="8" w:space="0" w:color="auto"/>
              <w:right w:val="single" w:sz="8" w:space="0" w:color="auto"/>
            </w:tcBorders>
            <w:vAlign w:val="bottom"/>
          </w:tcPr>
          <w:p w:rsidR="00A42B0A" w:rsidRDefault="00A42B0A">
            <w:pPr>
              <w:widowControl w:val="0"/>
              <w:autoSpaceDE w:val="0"/>
              <w:autoSpaceDN w:val="0"/>
              <w:adjustRightInd w:val="0"/>
              <w:rPr>
                <w:sz w:val="16"/>
                <w:szCs w:val="16"/>
                <w:lang w:val="en-US" w:eastAsia="en-US"/>
              </w:rPr>
            </w:pPr>
          </w:p>
        </w:tc>
      </w:tr>
      <w:tr w:rsidR="00A42B0A" w:rsidTr="00A42B0A">
        <w:trPr>
          <w:trHeight w:val="239"/>
        </w:trPr>
        <w:tc>
          <w:tcPr>
            <w:tcW w:w="1980" w:type="dxa"/>
            <w:tcBorders>
              <w:top w:val="nil"/>
              <w:left w:val="single" w:sz="8" w:space="0" w:color="auto"/>
              <w:bottom w:val="nil"/>
              <w:right w:val="single" w:sz="8" w:space="0" w:color="auto"/>
            </w:tcBorders>
            <w:vAlign w:val="bottom"/>
            <w:hideMark/>
          </w:tcPr>
          <w:p w:rsidR="00A42B0A" w:rsidRDefault="00A42B0A">
            <w:pPr>
              <w:widowControl w:val="0"/>
              <w:autoSpaceDE w:val="0"/>
              <w:autoSpaceDN w:val="0"/>
              <w:adjustRightInd w:val="0"/>
              <w:jc w:val="center"/>
              <w:rPr>
                <w:sz w:val="16"/>
                <w:szCs w:val="16"/>
                <w:lang w:val="en-US" w:eastAsia="en-US"/>
              </w:rPr>
            </w:pPr>
            <w:r>
              <w:rPr>
                <w:w w:val="90"/>
                <w:sz w:val="16"/>
                <w:szCs w:val="16"/>
              </w:rPr>
              <w:t>Второстепенная</w:t>
            </w:r>
          </w:p>
        </w:tc>
        <w:tc>
          <w:tcPr>
            <w:tcW w:w="1980" w:type="dxa"/>
            <w:tcBorders>
              <w:top w:val="nil"/>
              <w:left w:val="nil"/>
              <w:bottom w:val="nil"/>
              <w:right w:val="single" w:sz="8" w:space="0" w:color="auto"/>
            </w:tcBorders>
            <w:vAlign w:val="bottom"/>
            <w:hideMark/>
          </w:tcPr>
          <w:p w:rsidR="00A42B0A" w:rsidRDefault="00A42B0A">
            <w:pPr>
              <w:widowControl w:val="0"/>
              <w:autoSpaceDE w:val="0"/>
              <w:autoSpaceDN w:val="0"/>
              <w:adjustRightInd w:val="0"/>
              <w:jc w:val="center"/>
              <w:rPr>
                <w:sz w:val="16"/>
                <w:szCs w:val="16"/>
                <w:lang w:val="en-US" w:eastAsia="en-US"/>
              </w:rPr>
            </w:pPr>
            <w:r>
              <w:rPr>
                <w:w w:val="90"/>
                <w:sz w:val="16"/>
                <w:szCs w:val="16"/>
              </w:rPr>
              <w:t xml:space="preserve">Связь </w:t>
            </w:r>
            <w:proofErr w:type="gramStart"/>
            <w:r>
              <w:rPr>
                <w:w w:val="90"/>
                <w:sz w:val="16"/>
                <w:szCs w:val="16"/>
              </w:rPr>
              <w:t>между</w:t>
            </w:r>
            <w:proofErr w:type="gramEnd"/>
          </w:p>
        </w:tc>
        <w:tc>
          <w:tcPr>
            <w:tcW w:w="1400" w:type="dxa"/>
            <w:tcBorders>
              <w:top w:val="nil"/>
              <w:left w:val="nil"/>
              <w:bottom w:val="nil"/>
              <w:right w:val="single" w:sz="8" w:space="0" w:color="auto"/>
            </w:tcBorders>
            <w:vAlign w:val="bottom"/>
            <w:hideMark/>
          </w:tcPr>
          <w:p w:rsidR="00A42B0A" w:rsidRDefault="00A42B0A">
            <w:pPr>
              <w:widowControl w:val="0"/>
              <w:autoSpaceDE w:val="0"/>
              <w:autoSpaceDN w:val="0"/>
              <w:adjustRightInd w:val="0"/>
              <w:jc w:val="center"/>
              <w:rPr>
                <w:sz w:val="16"/>
                <w:szCs w:val="16"/>
                <w:lang w:val="en-US" w:eastAsia="en-US"/>
              </w:rPr>
            </w:pPr>
            <w:r>
              <w:rPr>
                <w:w w:val="89"/>
                <w:sz w:val="16"/>
                <w:szCs w:val="16"/>
              </w:rPr>
              <w:t>30</w:t>
            </w:r>
          </w:p>
        </w:tc>
        <w:tc>
          <w:tcPr>
            <w:tcW w:w="1420" w:type="dxa"/>
            <w:tcBorders>
              <w:top w:val="nil"/>
              <w:left w:val="nil"/>
              <w:bottom w:val="nil"/>
              <w:right w:val="single" w:sz="8" w:space="0" w:color="auto"/>
            </w:tcBorders>
            <w:vAlign w:val="bottom"/>
            <w:hideMark/>
          </w:tcPr>
          <w:p w:rsidR="00A42B0A" w:rsidRDefault="00A42B0A">
            <w:pPr>
              <w:widowControl w:val="0"/>
              <w:autoSpaceDE w:val="0"/>
              <w:autoSpaceDN w:val="0"/>
              <w:adjustRightInd w:val="0"/>
              <w:jc w:val="center"/>
              <w:rPr>
                <w:sz w:val="16"/>
                <w:szCs w:val="16"/>
                <w:lang w:val="en-US" w:eastAsia="en-US"/>
              </w:rPr>
            </w:pPr>
            <w:r>
              <w:rPr>
                <w:w w:val="94"/>
                <w:sz w:val="16"/>
                <w:szCs w:val="16"/>
              </w:rPr>
              <w:t>2.75</w:t>
            </w:r>
          </w:p>
        </w:tc>
        <w:tc>
          <w:tcPr>
            <w:tcW w:w="1400" w:type="dxa"/>
            <w:tcBorders>
              <w:top w:val="nil"/>
              <w:left w:val="nil"/>
              <w:bottom w:val="nil"/>
              <w:right w:val="single" w:sz="8" w:space="0" w:color="auto"/>
            </w:tcBorders>
            <w:vAlign w:val="bottom"/>
            <w:hideMark/>
          </w:tcPr>
          <w:p w:rsidR="00A42B0A" w:rsidRDefault="00A42B0A">
            <w:pPr>
              <w:widowControl w:val="0"/>
              <w:autoSpaceDE w:val="0"/>
              <w:autoSpaceDN w:val="0"/>
              <w:adjustRightInd w:val="0"/>
              <w:jc w:val="center"/>
              <w:rPr>
                <w:sz w:val="16"/>
                <w:szCs w:val="16"/>
                <w:lang w:val="en-US" w:eastAsia="en-US"/>
              </w:rPr>
            </w:pPr>
            <w:r>
              <w:rPr>
                <w:w w:val="89"/>
                <w:sz w:val="16"/>
                <w:szCs w:val="16"/>
              </w:rPr>
              <w:t>2</w:t>
            </w:r>
          </w:p>
        </w:tc>
        <w:tc>
          <w:tcPr>
            <w:tcW w:w="1460" w:type="dxa"/>
            <w:tcBorders>
              <w:top w:val="nil"/>
              <w:left w:val="nil"/>
              <w:bottom w:val="nil"/>
              <w:right w:val="single" w:sz="8" w:space="0" w:color="auto"/>
            </w:tcBorders>
            <w:vAlign w:val="bottom"/>
            <w:hideMark/>
          </w:tcPr>
          <w:p w:rsidR="00A42B0A" w:rsidRDefault="00A42B0A">
            <w:pPr>
              <w:widowControl w:val="0"/>
              <w:autoSpaceDE w:val="0"/>
              <w:autoSpaceDN w:val="0"/>
              <w:adjustRightInd w:val="0"/>
              <w:jc w:val="center"/>
              <w:rPr>
                <w:sz w:val="16"/>
                <w:szCs w:val="16"/>
                <w:lang w:val="en-US" w:eastAsia="en-US"/>
              </w:rPr>
            </w:pPr>
            <w:r>
              <w:rPr>
                <w:w w:val="95"/>
                <w:sz w:val="16"/>
                <w:szCs w:val="16"/>
              </w:rPr>
              <w:t>2,0</w:t>
            </w:r>
          </w:p>
        </w:tc>
      </w:tr>
      <w:tr w:rsidR="00A42B0A" w:rsidTr="00A42B0A">
        <w:trPr>
          <w:trHeight w:val="278"/>
        </w:trPr>
        <w:tc>
          <w:tcPr>
            <w:tcW w:w="1980" w:type="dxa"/>
            <w:tcBorders>
              <w:top w:val="nil"/>
              <w:left w:val="single" w:sz="8" w:space="0" w:color="auto"/>
              <w:bottom w:val="nil"/>
              <w:right w:val="single" w:sz="8" w:space="0" w:color="auto"/>
            </w:tcBorders>
            <w:vAlign w:val="bottom"/>
            <w:hideMark/>
          </w:tcPr>
          <w:p w:rsidR="00A42B0A" w:rsidRDefault="00A42B0A">
            <w:pPr>
              <w:widowControl w:val="0"/>
              <w:autoSpaceDE w:val="0"/>
              <w:autoSpaceDN w:val="0"/>
              <w:adjustRightInd w:val="0"/>
              <w:jc w:val="center"/>
              <w:rPr>
                <w:sz w:val="16"/>
                <w:szCs w:val="16"/>
                <w:lang w:val="en-US" w:eastAsia="en-US"/>
              </w:rPr>
            </w:pPr>
            <w:r>
              <w:rPr>
                <w:w w:val="90"/>
                <w:sz w:val="16"/>
                <w:szCs w:val="16"/>
              </w:rPr>
              <w:t>(переулок)</w:t>
            </w:r>
          </w:p>
        </w:tc>
        <w:tc>
          <w:tcPr>
            <w:tcW w:w="1980" w:type="dxa"/>
            <w:tcBorders>
              <w:top w:val="nil"/>
              <w:left w:val="nil"/>
              <w:bottom w:val="nil"/>
              <w:right w:val="single" w:sz="8" w:space="0" w:color="auto"/>
            </w:tcBorders>
            <w:vAlign w:val="bottom"/>
            <w:hideMark/>
          </w:tcPr>
          <w:p w:rsidR="00A42B0A" w:rsidRDefault="00A42B0A">
            <w:pPr>
              <w:widowControl w:val="0"/>
              <w:autoSpaceDE w:val="0"/>
              <w:autoSpaceDN w:val="0"/>
              <w:adjustRightInd w:val="0"/>
              <w:jc w:val="center"/>
              <w:rPr>
                <w:sz w:val="16"/>
                <w:szCs w:val="16"/>
                <w:lang w:val="en-US" w:eastAsia="en-US"/>
              </w:rPr>
            </w:pPr>
            <w:r>
              <w:rPr>
                <w:w w:val="92"/>
                <w:sz w:val="16"/>
                <w:szCs w:val="16"/>
              </w:rPr>
              <w:t>основными</w:t>
            </w:r>
          </w:p>
        </w:tc>
        <w:tc>
          <w:tcPr>
            <w:tcW w:w="1400" w:type="dxa"/>
            <w:tcBorders>
              <w:top w:val="nil"/>
              <w:left w:val="nil"/>
              <w:bottom w:val="nil"/>
              <w:right w:val="single" w:sz="8" w:space="0" w:color="auto"/>
            </w:tcBorders>
            <w:vAlign w:val="bottom"/>
          </w:tcPr>
          <w:p w:rsidR="00A42B0A" w:rsidRDefault="00A42B0A">
            <w:pPr>
              <w:widowControl w:val="0"/>
              <w:autoSpaceDE w:val="0"/>
              <w:autoSpaceDN w:val="0"/>
              <w:adjustRightInd w:val="0"/>
              <w:rPr>
                <w:sz w:val="16"/>
                <w:szCs w:val="16"/>
                <w:lang w:val="en-US" w:eastAsia="en-US"/>
              </w:rPr>
            </w:pPr>
          </w:p>
        </w:tc>
        <w:tc>
          <w:tcPr>
            <w:tcW w:w="1420" w:type="dxa"/>
            <w:tcBorders>
              <w:top w:val="nil"/>
              <w:left w:val="nil"/>
              <w:bottom w:val="nil"/>
              <w:right w:val="single" w:sz="8" w:space="0" w:color="auto"/>
            </w:tcBorders>
            <w:vAlign w:val="bottom"/>
          </w:tcPr>
          <w:p w:rsidR="00A42B0A" w:rsidRDefault="00A42B0A">
            <w:pPr>
              <w:widowControl w:val="0"/>
              <w:autoSpaceDE w:val="0"/>
              <w:autoSpaceDN w:val="0"/>
              <w:adjustRightInd w:val="0"/>
              <w:rPr>
                <w:sz w:val="16"/>
                <w:szCs w:val="16"/>
                <w:lang w:val="en-US" w:eastAsia="en-US"/>
              </w:rPr>
            </w:pPr>
          </w:p>
        </w:tc>
        <w:tc>
          <w:tcPr>
            <w:tcW w:w="1400" w:type="dxa"/>
            <w:tcBorders>
              <w:top w:val="nil"/>
              <w:left w:val="nil"/>
              <w:bottom w:val="nil"/>
              <w:right w:val="single" w:sz="8" w:space="0" w:color="auto"/>
            </w:tcBorders>
            <w:vAlign w:val="bottom"/>
          </w:tcPr>
          <w:p w:rsidR="00A42B0A" w:rsidRDefault="00A42B0A">
            <w:pPr>
              <w:widowControl w:val="0"/>
              <w:autoSpaceDE w:val="0"/>
              <w:autoSpaceDN w:val="0"/>
              <w:adjustRightInd w:val="0"/>
              <w:rPr>
                <w:sz w:val="16"/>
                <w:szCs w:val="16"/>
                <w:lang w:val="en-US" w:eastAsia="en-US"/>
              </w:rPr>
            </w:pPr>
          </w:p>
        </w:tc>
        <w:tc>
          <w:tcPr>
            <w:tcW w:w="1460" w:type="dxa"/>
            <w:tcBorders>
              <w:top w:val="nil"/>
              <w:left w:val="nil"/>
              <w:bottom w:val="nil"/>
              <w:right w:val="single" w:sz="8" w:space="0" w:color="auto"/>
            </w:tcBorders>
            <w:vAlign w:val="bottom"/>
          </w:tcPr>
          <w:p w:rsidR="00A42B0A" w:rsidRDefault="00A42B0A">
            <w:pPr>
              <w:widowControl w:val="0"/>
              <w:autoSpaceDE w:val="0"/>
              <w:autoSpaceDN w:val="0"/>
              <w:adjustRightInd w:val="0"/>
              <w:rPr>
                <w:sz w:val="16"/>
                <w:szCs w:val="16"/>
                <w:lang w:val="en-US" w:eastAsia="en-US"/>
              </w:rPr>
            </w:pPr>
          </w:p>
        </w:tc>
      </w:tr>
      <w:tr w:rsidR="00A42B0A" w:rsidTr="00A42B0A">
        <w:trPr>
          <w:trHeight w:val="274"/>
        </w:trPr>
        <w:tc>
          <w:tcPr>
            <w:tcW w:w="1980" w:type="dxa"/>
            <w:tcBorders>
              <w:top w:val="nil"/>
              <w:left w:val="single" w:sz="8" w:space="0" w:color="auto"/>
              <w:bottom w:val="nil"/>
              <w:right w:val="single" w:sz="8" w:space="0" w:color="auto"/>
            </w:tcBorders>
            <w:vAlign w:val="bottom"/>
          </w:tcPr>
          <w:p w:rsidR="00A42B0A" w:rsidRDefault="00A42B0A">
            <w:pPr>
              <w:widowControl w:val="0"/>
              <w:autoSpaceDE w:val="0"/>
              <w:autoSpaceDN w:val="0"/>
              <w:adjustRightInd w:val="0"/>
              <w:rPr>
                <w:sz w:val="16"/>
                <w:szCs w:val="16"/>
                <w:lang w:val="en-US" w:eastAsia="en-US"/>
              </w:rPr>
            </w:pPr>
          </w:p>
        </w:tc>
        <w:tc>
          <w:tcPr>
            <w:tcW w:w="1980" w:type="dxa"/>
            <w:tcBorders>
              <w:top w:val="nil"/>
              <w:left w:val="nil"/>
              <w:bottom w:val="nil"/>
              <w:right w:val="single" w:sz="8" w:space="0" w:color="auto"/>
            </w:tcBorders>
            <w:vAlign w:val="bottom"/>
            <w:hideMark/>
          </w:tcPr>
          <w:p w:rsidR="00A42B0A" w:rsidRDefault="00A42B0A">
            <w:pPr>
              <w:widowControl w:val="0"/>
              <w:autoSpaceDE w:val="0"/>
              <w:autoSpaceDN w:val="0"/>
              <w:adjustRightInd w:val="0"/>
              <w:jc w:val="center"/>
              <w:rPr>
                <w:sz w:val="16"/>
                <w:szCs w:val="16"/>
                <w:lang w:val="en-US" w:eastAsia="en-US"/>
              </w:rPr>
            </w:pPr>
            <w:r>
              <w:rPr>
                <w:w w:val="94"/>
                <w:sz w:val="16"/>
                <w:szCs w:val="16"/>
              </w:rPr>
              <w:t>жилыми</w:t>
            </w:r>
          </w:p>
        </w:tc>
        <w:tc>
          <w:tcPr>
            <w:tcW w:w="1400" w:type="dxa"/>
            <w:tcBorders>
              <w:top w:val="nil"/>
              <w:left w:val="nil"/>
              <w:bottom w:val="nil"/>
              <w:right w:val="single" w:sz="8" w:space="0" w:color="auto"/>
            </w:tcBorders>
            <w:vAlign w:val="bottom"/>
          </w:tcPr>
          <w:p w:rsidR="00A42B0A" w:rsidRDefault="00A42B0A">
            <w:pPr>
              <w:widowControl w:val="0"/>
              <w:autoSpaceDE w:val="0"/>
              <w:autoSpaceDN w:val="0"/>
              <w:adjustRightInd w:val="0"/>
              <w:rPr>
                <w:sz w:val="16"/>
                <w:szCs w:val="16"/>
                <w:lang w:val="en-US" w:eastAsia="en-US"/>
              </w:rPr>
            </w:pPr>
          </w:p>
        </w:tc>
        <w:tc>
          <w:tcPr>
            <w:tcW w:w="1420" w:type="dxa"/>
            <w:tcBorders>
              <w:top w:val="nil"/>
              <w:left w:val="nil"/>
              <w:bottom w:val="nil"/>
              <w:right w:val="single" w:sz="8" w:space="0" w:color="auto"/>
            </w:tcBorders>
            <w:vAlign w:val="bottom"/>
          </w:tcPr>
          <w:p w:rsidR="00A42B0A" w:rsidRDefault="00A42B0A">
            <w:pPr>
              <w:widowControl w:val="0"/>
              <w:autoSpaceDE w:val="0"/>
              <w:autoSpaceDN w:val="0"/>
              <w:adjustRightInd w:val="0"/>
              <w:rPr>
                <w:sz w:val="16"/>
                <w:szCs w:val="16"/>
                <w:lang w:val="en-US" w:eastAsia="en-US"/>
              </w:rPr>
            </w:pPr>
          </w:p>
        </w:tc>
        <w:tc>
          <w:tcPr>
            <w:tcW w:w="1400" w:type="dxa"/>
            <w:tcBorders>
              <w:top w:val="nil"/>
              <w:left w:val="nil"/>
              <w:bottom w:val="nil"/>
              <w:right w:val="single" w:sz="8" w:space="0" w:color="auto"/>
            </w:tcBorders>
            <w:vAlign w:val="bottom"/>
          </w:tcPr>
          <w:p w:rsidR="00A42B0A" w:rsidRDefault="00A42B0A">
            <w:pPr>
              <w:widowControl w:val="0"/>
              <w:autoSpaceDE w:val="0"/>
              <w:autoSpaceDN w:val="0"/>
              <w:adjustRightInd w:val="0"/>
              <w:rPr>
                <w:sz w:val="16"/>
                <w:szCs w:val="16"/>
                <w:lang w:val="en-US" w:eastAsia="en-US"/>
              </w:rPr>
            </w:pPr>
          </w:p>
        </w:tc>
        <w:tc>
          <w:tcPr>
            <w:tcW w:w="1460" w:type="dxa"/>
            <w:tcBorders>
              <w:top w:val="nil"/>
              <w:left w:val="nil"/>
              <w:bottom w:val="nil"/>
              <w:right w:val="single" w:sz="8" w:space="0" w:color="auto"/>
            </w:tcBorders>
            <w:vAlign w:val="bottom"/>
          </w:tcPr>
          <w:p w:rsidR="00A42B0A" w:rsidRDefault="00A42B0A">
            <w:pPr>
              <w:widowControl w:val="0"/>
              <w:autoSpaceDE w:val="0"/>
              <w:autoSpaceDN w:val="0"/>
              <w:adjustRightInd w:val="0"/>
              <w:rPr>
                <w:sz w:val="16"/>
                <w:szCs w:val="16"/>
                <w:lang w:val="en-US" w:eastAsia="en-US"/>
              </w:rPr>
            </w:pPr>
          </w:p>
        </w:tc>
      </w:tr>
      <w:tr w:rsidR="00A42B0A" w:rsidTr="00A42B0A">
        <w:trPr>
          <w:trHeight w:val="303"/>
        </w:trPr>
        <w:tc>
          <w:tcPr>
            <w:tcW w:w="1980" w:type="dxa"/>
            <w:tcBorders>
              <w:top w:val="nil"/>
              <w:left w:val="single" w:sz="8" w:space="0" w:color="auto"/>
              <w:bottom w:val="single" w:sz="8" w:space="0" w:color="auto"/>
              <w:right w:val="single" w:sz="8" w:space="0" w:color="auto"/>
            </w:tcBorders>
            <w:vAlign w:val="bottom"/>
          </w:tcPr>
          <w:p w:rsidR="00A42B0A" w:rsidRDefault="00A42B0A">
            <w:pPr>
              <w:widowControl w:val="0"/>
              <w:autoSpaceDE w:val="0"/>
              <w:autoSpaceDN w:val="0"/>
              <w:adjustRightInd w:val="0"/>
              <w:rPr>
                <w:sz w:val="16"/>
                <w:szCs w:val="16"/>
                <w:lang w:val="en-US" w:eastAsia="en-US"/>
              </w:rPr>
            </w:pPr>
          </w:p>
        </w:tc>
        <w:tc>
          <w:tcPr>
            <w:tcW w:w="1980" w:type="dxa"/>
            <w:tcBorders>
              <w:top w:val="nil"/>
              <w:left w:val="nil"/>
              <w:bottom w:val="single" w:sz="8" w:space="0" w:color="auto"/>
              <w:right w:val="single" w:sz="8" w:space="0" w:color="auto"/>
            </w:tcBorders>
            <w:vAlign w:val="bottom"/>
            <w:hideMark/>
          </w:tcPr>
          <w:p w:rsidR="00A42B0A" w:rsidRDefault="00A42B0A">
            <w:pPr>
              <w:widowControl w:val="0"/>
              <w:autoSpaceDE w:val="0"/>
              <w:autoSpaceDN w:val="0"/>
              <w:adjustRightInd w:val="0"/>
              <w:jc w:val="center"/>
              <w:rPr>
                <w:sz w:val="16"/>
                <w:szCs w:val="16"/>
                <w:lang w:val="en-US" w:eastAsia="en-US"/>
              </w:rPr>
            </w:pPr>
            <w:r>
              <w:rPr>
                <w:w w:val="91"/>
                <w:sz w:val="16"/>
                <w:szCs w:val="16"/>
              </w:rPr>
              <w:t>улицами</w:t>
            </w:r>
          </w:p>
        </w:tc>
        <w:tc>
          <w:tcPr>
            <w:tcW w:w="1400" w:type="dxa"/>
            <w:tcBorders>
              <w:top w:val="nil"/>
              <w:left w:val="nil"/>
              <w:bottom w:val="single" w:sz="8" w:space="0" w:color="auto"/>
              <w:right w:val="single" w:sz="8" w:space="0" w:color="auto"/>
            </w:tcBorders>
            <w:vAlign w:val="bottom"/>
          </w:tcPr>
          <w:p w:rsidR="00A42B0A" w:rsidRDefault="00A42B0A">
            <w:pPr>
              <w:widowControl w:val="0"/>
              <w:autoSpaceDE w:val="0"/>
              <w:autoSpaceDN w:val="0"/>
              <w:adjustRightInd w:val="0"/>
              <w:rPr>
                <w:sz w:val="16"/>
                <w:szCs w:val="16"/>
                <w:lang w:val="en-US" w:eastAsia="en-US"/>
              </w:rPr>
            </w:pPr>
          </w:p>
        </w:tc>
        <w:tc>
          <w:tcPr>
            <w:tcW w:w="1420" w:type="dxa"/>
            <w:tcBorders>
              <w:top w:val="nil"/>
              <w:left w:val="nil"/>
              <w:bottom w:val="single" w:sz="8" w:space="0" w:color="auto"/>
              <w:right w:val="single" w:sz="8" w:space="0" w:color="auto"/>
            </w:tcBorders>
            <w:vAlign w:val="bottom"/>
          </w:tcPr>
          <w:p w:rsidR="00A42B0A" w:rsidRDefault="00A42B0A">
            <w:pPr>
              <w:widowControl w:val="0"/>
              <w:autoSpaceDE w:val="0"/>
              <w:autoSpaceDN w:val="0"/>
              <w:adjustRightInd w:val="0"/>
              <w:rPr>
                <w:sz w:val="16"/>
                <w:szCs w:val="16"/>
                <w:lang w:val="en-US" w:eastAsia="en-US"/>
              </w:rPr>
            </w:pPr>
          </w:p>
        </w:tc>
        <w:tc>
          <w:tcPr>
            <w:tcW w:w="1400" w:type="dxa"/>
            <w:tcBorders>
              <w:top w:val="nil"/>
              <w:left w:val="nil"/>
              <w:bottom w:val="single" w:sz="8" w:space="0" w:color="auto"/>
              <w:right w:val="single" w:sz="8" w:space="0" w:color="auto"/>
            </w:tcBorders>
            <w:vAlign w:val="bottom"/>
          </w:tcPr>
          <w:p w:rsidR="00A42B0A" w:rsidRDefault="00A42B0A">
            <w:pPr>
              <w:widowControl w:val="0"/>
              <w:autoSpaceDE w:val="0"/>
              <w:autoSpaceDN w:val="0"/>
              <w:adjustRightInd w:val="0"/>
              <w:rPr>
                <w:sz w:val="16"/>
                <w:szCs w:val="16"/>
                <w:lang w:val="en-US" w:eastAsia="en-US"/>
              </w:rPr>
            </w:pPr>
          </w:p>
        </w:tc>
        <w:tc>
          <w:tcPr>
            <w:tcW w:w="1460" w:type="dxa"/>
            <w:tcBorders>
              <w:top w:val="nil"/>
              <w:left w:val="nil"/>
              <w:bottom w:val="single" w:sz="8" w:space="0" w:color="auto"/>
              <w:right w:val="single" w:sz="8" w:space="0" w:color="auto"/>
            </w:tcBorders>
            <w:vAlign w:val="bottom"/>
          </w:tcPr>
          <w:p w:rsidR="00A42B0A" w:rsidRDefault="00A42B0A">
            <w:pPr>
              <w:widowControl w:val="0"/>
              <w:autoSpaceDE w:val="0"/>
              <w:autoSpaceDN w:val="0"/>
              <w:adjustRightInd w:val="0"/>
              <w:rPr>
                <w:sz w:val="16"/>
                <w:szCs w:val="16"/>
                <w:lang w:val="en-US" w:eastAsia="en-US"/>
              </w:rPr>
            </w:pPr>
          </w:p>
        </w:tc>
      </w:tr>
      <w:tr w:rsidR="00A42B0A" w:rsidTr="00A42B0A">
        <w:trPr>
          <w:trHeight w:val="244"/>
        </w:trPr>
        <w:tc>
          <w:tcPr>
            <w:tcW w:w="1980" w:type="dxa"/>
            <w:tcBorders>
              <w:top w:val="nil"/>
              <w:left w:val="single" w:sz="8" w:space="0" w:color="auto"/>
              <w:bottom w:val="nil"/>
              <w:right w:val="single" w:sz="8" w:space="0" w:color="auto"/>
            </w:tcBorders>
            <w:vAlign w:val="bottom"/>
            <w:hideMark/>
          </w:tcPr>
          <w:p w:rsidR="00A42B0A" w:rsidRDefault="00A42B0A">
            <w:pPr>
              <w:widowControl w:val="0"/>
              <w:autoSpaceDE w:val="0"/>
              <w:autoSpaceDN w:val="0"/>
              <w:adjustRightInd w:val="0"/>
              <w:jc w:val="center"/>
              <w:rPr>
                <w:sz w:val="16"/>
                <w:szCs w:val="16"/>
                <w:lang w:val="en-US" w:eastAsia="en-US"/>
              </w:rPr>
            </w:pPr>
            <w:r>
              <w:rPr>
                <w:w w:val="89"/>
                <w:sz w:val="16"/>
                <w:szCs w:val="16"/>
              </w:rPr>
              <w:t>Переулок</w:t>
            </w:r>
          </w:p>
        </w:tc>
        <w:tc>
          <w:tcPr>
            <w:tcW w:w="1980" w:type="dxa"/>
            <w:tcBorders>
              <w:top w:val="nil"/>
              <w:left w:val="nil"/>
              <w:bottom w:val="nil"/>
              <w:right w:val="single" w:sz="8" w:space="0" w:color="auto"/>
            </w:tcBorders>
            <w:vAlign w:val="bottom"/>
            <w:hideMark/>
          </w:tcPr>
          <w:p w:rsidR="00A42B0A" w:rsidRDefault="00A42B0A">
            <w:pPr>
              <w:widowControl w:val="0"/>
              <w:autoSpaceDE w:val="0"/>
              <w:autoSpaceDN w:val="0"/>
              <w:adjustRightInd w:val="0"/>
              <w:jc w:val="center"/>
              <w:rPr>
                <w:sz w:val="16"/>
                <w:szCs w:val="16"/>
                <w:lang w:val="en-US" w:eastAsia="en-US"/>
              </w:rPr>
            </w:pPr>
            <w:r>
              <w:rPr>
                <w:w w:val="93"/>
                <w:sz w:val="16"/>
                <w:szCs w:val="16"/>
              </w:rPr>
              <w:t xml:space="preserve">Связь </w:t>
            </w:r>
            <w:proofErr w:type="gramStart"/>
            <w:r>
              <w:rPr>
                <w:w w:val="93"/>
                <w:sz w:val="16"/>
                <w:szCs w:val="16"/>
              </w:rPr>
              <w:t>жилых</w:t>
            </w:r>
            <w:proofErr w:type="gramEnd"/>
          </w:p>
        </w:tc>
        <w:tc>
          <w:tcPr>
            <w:tcW w:w="1400" w:type="dxa"/>
            <w:tcBorders>
              <w:top w:val="nil"/>
              <w:left w:val="nil"/>
              <w:bottom w:val="nil"/>
              <w:right w:val="single" w:sz="8" w:space="0" w:color="auto"/>
            </w:tcBorders>
            <w:vAlign w:val="bottom"/>
            <w:hideMark/>
          </w:tcPr>
          <w:p w:rsidR="00A42B0A" w:rsidRDefault="00A42B0A">
            <w:pPr>
              <w:widowControl w:val="0"/>
              <w:autoSpaceDE w:val="0"/>
              <w:autoSpaceDN w:val="0"/>
              <w:adjustRightInd w:val="0"/>
              <w:jc w:val="center"/>
              <w:rPr>
                <w:sz w:val="16"/>
                <w:szCs w:val="16"/>
                <w:lang w:val="en-US" w:eastAsia="en-US"/>
              </w:rPr>
            </w:pPr>
            <w:r>
              <w:rPr>
                <w:w w:val="89"/>
                <w:sz w:val="16"/>
                <w:szCs w:val="16"/>
              </w:rPr>
              <w:t>20</w:t>
            </w:r>
          </w:p>
        </w:tc>
        <w:tc>
          <w:tcPr>
            <w:tcW w:w="1420" w:type="dxa"/>
            <w:tcBorders>
              <w:top w:val="nil"/>
              <w:left w:val="nil"/>
              <w:bottom w:val="nil"/>
              <w:right w:val="single" w:sz="8" w:space="0" w:color="auto"/>
            </w:tcBorders>
            <w:vAlign w:val="bottom"/>
            <w:hideMark/>
          </w:tcPr>
          <w:p w:rsidR="00A42B0A" w:rsidRDefault="00A42B0A">
            <w:pPr>
              <w:widowControl w:val="0"/>
              <w:autoSpaceDE w:val="0"/>
              <w:autoSpaceDN w:val="0"/>
              <w:adjustRightInd w:val="0"/>
              <w:jc w:val="center"/>
              <w:rPr>
                <w:sz w:val="16"/>
                <w:szCs w:val="16"/>
                <w:lang w:val="en-US" w:eastAsia="en-US"/>
              </w:rPr>
            </w:pPr>
            <w:r>
              <w:rPr>
                <w:w w:val="90"/>
                <w:sz w:val="16"/>
                <w:szCs w:val="16"/>
              </w:rPr>
              <w:t>2,75-3,0</w:t>
            </w:r>
          </w:p>
        </w:tc>
        <w:tc>
          <w:tcPr>
            <w:tcW w:w="1400" w:type="dxa"/>
            <w:tcBorders>
              <w:top w:val="nil"/>
              <w:left w:val="nil"/>
              <w:bottom w:val="nil"/>
              <w:right w:val="single" w:sz="8" w:space="0" w:color="auto"/>
            </w:tcBorders>
            <w:vAlign w:val="bottom"/>
            <w:hideMark/>
          </w:tcPr>
          <w:p w:rsidR="00A42B0A" w:rsidRDefault="00A42B0A">
            <w:pPr>
              <w:widowControl w:val="0"/>
              <w:autoSpaceDE w:val="0"/>
              <w:autoSpaceDN w:val="0"/>
              <w:adjustRightInd w:val="0"/>
              <w:jc w:val="center"/>
              <w:rPr>
                <w:sz w:val="16"/>
                <w:szCs w:val="16"/>
                <w:lang w:val="en-US" w:eastAsia="en-US"/>
              </w:rPr>
            </w:pPr>
            <w:r>
              <w:rPr>
                <w:w w:val="89"/>
                <w:sz w:val="16"/>
                <w:szCs w:val="16"/>
              </w:rPr>
              <w:t>1</w:t>
            </w:r>
          </w:p>
        </w:tc>
        <w:tc>
          <w:tcPr>
            <w:tcW w:w="1460" w:type="dxa"/>
            <w:tcBorders>
              <w:top w:val="nil"/>
              <w:left w:val="nil"/>
              <w:bottom w:val="nil"/>
              <w:right w:val="single" w:sz="8" w:space="0" w:color="auto"/>
            </w:tcBorders>
            <w:vAlign w:val="bottom"/>
            <w:hideMark/>
          </w:tcPr>
          <w:p w:rsidR="00A42B0A" w:rsidRDefault="00A42B0A">
            <w:pPr>
              <w:widowControl w:val="0"/>
              <w:autoSpaceDE w:val="0"/>
              <w:autoSpaceDN w:val="0"/>
              <w:adjustRightInd w:val="0"/>
              <w:jc w:val="center"/>
              <w:rPr>
                <w:sz w:val="16"/>
                <w:szCs w:val="16"/>
                <w:lang w:val="en-US" w:eastAsia="en-US"/>
              </w:rPr>
            </w:pPr>
            <w:r>
              <w:rPr>
                <w:w w:val="94"/>
                <w:sz w:val="16"/>
                <w:szCs w:val="16"/>
              </w:rPr>
              <w:t>0-1,0</w:t>
            </w:r>
          </w:p>
        </w:tc>
      </w:tr>
      <w:tr w:rsidR="00A42B0A" w:rsidTr="00A42B0A">
        <w:trPr>
          <w:trHeight w:val="274"/>
        </w:trPr>
        <w:tc>
          <w:tcPr>
            <w:tcW w:w="1980" w:type="dxa"/>
            <w:tcBorders>
              <w:top w:val="nil"/>
              <w:left w:val="single" w:sz="8" w:space="0" w:color="auto"/>
              <w:bottom w:val="nil"/>
              <w:right w:val="single" w:sz="8" w:space="0" w:color="auto"/>
            </w:tcBorders>
            <w:vAlign w:val="bottom"/>
          </w:tcPr>
          <w:p w:rsidR="00A42B0A" w:rsidRDefault="00A42B0A">
            <w:pPr>
              <w:widowControl w:val="0"/>
              <w:autoSpaceDE w:val="0"/>
              <w:autoSpaceDN w:val="0"/>
              <w:adjustRightInd w:val="0"/>
              <w:rPr>
                <w:sz w:val="16"/>
                <w:szCs w:val="16"/>
                <w:lang w:val="en-US" w:eastAsia="en-US"/>
              </w:rPr>
            </w:pPr>
          </w:p>
        </w:tc>
        <w:tc>
          <w:tcPr>
            <w:tcW w:w="1980" w:type="dxa"/>
            <w:tcBorders>
              <w:top w:val="nil"/>
              <w:left w:val="nil"/>
              <w:bottom w:val="nil"/>
              <w:right w:val="single" w:sz="8" w:space="0" w:color="auto"/>
            </w:tcBorders>
            <w:vAlign w:val="bottom"/>
            <w:hideMark/>
          </w:tcPr>
          <w:p w:rsidR="00A42B0A" w:rsidRDefault="00A42B0A">
            <w:pPr>
              <w:widowControl w:val="0"/>
              <w:autoSpaceDE w:val="0"/>
              <w:autoSpaceDN w:val="0"/>
              <w:adjustRightInd w:val="0"/>
              <w:jc w:val="center"/>
              <w:rPr>
                <w:sz w:val="16"/>
                <w:szCs w:val="16"/>
                <w:lang w:val="en-US" w:eastAsia="en-US"/>
              </w:rPr>
            </w:pPr>
            <w:r>
              <w:rPr>
                <w:w w:val="88"/>
                <w:sz w:val="16"/>
                <w:szCs w:val="16"/>
              </w:rPr>
              <w:t>домов,</w:t>
            </w:r>
          </w:p>
        </w:tc>
        <w:tc>
          <w:tcPr>
            <w:tcW w:w="1400" w:type="dxa"/>
            <w:tcBorders>
              <w:top w:val="nil"/>
              <w:left w:val="nil"/>
              <w:bottom w:val="nil"/>
              <w:right w:val="single" w:sz="8" w:space="0" w:color="auto"/>
            </w:tcBorders>
            <w:vAlign w:val="bottom"/>
          </w:tcPr>
          <w:p w:rsidR="00A42B0A" w:rsidRDefault="00A42B0A">
            <w:pPr>
              <w:widowControl w:val="0"/>
              <w:autoSpaceDE w:val="0"/>
              <w:autoSpaceDN w:val="0"/>
              <w:adjustRightInd w:val="0"/>
              <w:rPr>
                <w:sz w:val="16"/>
                <w:szCs w:val="16"/>
                <w:lang w:val="en-US" w:eastAsia="en-US"/>
              </w:rPr>
            </w:pPr>
          </w:p>
        </w:tc>
        <w:tc>
          <w:tcPr>
            <w:tcW w:w="1420" w:type="dxa"/>
            <w:tcBorders>
              <w:top w:val="nil"/>
              <w:left w:val="nil"/>
              <w:bottom w:val="nil"/>
              <w:right w:val="single" w:sz="8" w:space="0" w:color="auto"/>
            </w:tcBorders>
            <w:vAlign w:val="bottom"/>
          </w:tcPr>
          <w:p w:rsidR="00A42B0A" w:rsidRDefault="00A42B0A">
            <w:pPr>
              <w:widowControl w:val="0"/>
              <w:autoSpaceDE w:val="0"/>
              <w:autoSpaceDN w:val="0"/>
              <w:adjustRightInd w:val="0"/>
              <w:rPr>
                <w:sz w:val="16"/>
                <w:szCs w:val="16"/>
                <w:lang w:val="en-US" w:eastAsia="en-US"/>
              </w:rPr>
            </w:pPr>
          </w:p>
        </w:tc>
        <w:tc>
          <w:tcPr>
            <w:tcW w:w="1400" w:type="dxa"/>
            <w:tcBorders>
              <w:top w:val="nil"/>
              <w:left w:val="nil"/>
              <w:bottom w:val="nil"/>
              <w:right w:val="single" w:sz="8" w:space="0" w:color="auto"/>
            </w:tcBorders>
            <w:vAlign w:val="bottom"/>
          </w:tcPr>
          <w:p w:rsidR="00A42B0A" w:rsidRDefault="00A42B0A">
            <w:pPr>
              <w:widowControl w:val="0"/>
              <w:autoSpaceDE w:val="0"/>
              <w:autoSpaceDN w:val="0"/>
              <w:adjustRightInd w:val="0"/>
              <w:rPr>
                <w:sz w:val="16"/>
                <w:szCs w:val="16"/>
                <w:lang w:val="en-US" w:eastAsia="en-US"/>
              </w:rPr>
            </w:pPr>
          </w:p>
        </w:tc>
        <w:tc>
          <w:tcPr>
            <w:tcW w:w="1460" w:type="dxa"/>
            <w:tcBorders>
              <w:top w:val="nil"/>
              <w:left w:val="nil"/>
              <w:bottom w:val="nil"/>
              <w:right w:val="single" w:sz="8" w:space="0" w:color="auto"/>
            </w:tcBorders>
            <w:vAlign w:val="bottom"/>
          </w:tcPr>
          <w:p w:rsidR="00A42B0A" w:rsidRDefault="00A42B0A">
            <w:pPr>
              <w:widowControl w:val="0"/>
              <w:autoSpaceDE w:val="0"/>
              <w:autoSpaceDN w:val="0"/>
              <w:adjustRightInd w:val="0"/>
              <w:rPr>
                <w:sz w:val="16"/>
                <w:szCs w:val="16"/>
                <w:lang w:val="en-US" w:eastAsia="en-US"/>
              </w:rPr>
            </w:pPr>
          </w:p>
        </w:tc>
      </w:tr>
      <w:tr w:rsidR="00A42B0A" w:rsidTr="00A42B0A">
        <w:trPr>
          <w:trHeight w:val="278"/>
        </w:trPr>
        <w:tc>
          <w:tcPr>
            <w:tcW w:w="1980" w:type="dxa"/>
            <w:tcBorders>
              <w:top w:val="nil"/>
              <w:left w:val="single" w:sz="8" w:space="0" w:color="auto"/>
              <w:bottom w:val="nil"/>
              <w:right w:val="single" w:sz="8" w:space="0" w:color="auto"/>
            </w:tcBorders>
            <w:vAlign w:val="bottom"/>
          </w:tcPr>
          <w:p w:rsidR="00A42B0A" w:rsidRDefault="00A42B0A">
            <w:pPr>
              <w:widowControl w:val="0"/>
              <w:autoSpaceDE w:val="0"/>
              <w:autoSpaceDN w:val="0"/>
              <w:adjustRightInd w:val="0"/>
              <w:rPr>
                <w:sz w:val="16"/>
                <w:szCs w:val="16"/>
                <w:lang w:val="en-US" w:eastAsia="en-US"/>
              </w:rPr>
            </w:pPr>
          </w:p>
        </w:tc>
        <w:tc>
          <w:tcPr>
            <w:tcW w:w="1980" w:type="dxa"/>
            <w:tcBorders>
              <w:top w:val="nil"/>
              <w:left w:val="nil"/>
              <w:bottom w:val="nil"/>
              <w:right w:val="single" w:sz="8" w:space="0" w:color="auto"/>
            </w:tcBorders>
            <w:vAlign w:val="bottom"/>
            <w:hideMark/>
          </w:tcPr>
          <w:p w:rsidR="00A42B0A" w:rsidRDefault="00A42B0A">
            <w:pPr>
              <w:widowControl w:val="0"/>
              <w:autoSpaceDE w:val="0"/>
              <w:autoSpaceDN w:val="0"/>
              <w:adjustRightInd w:val="0"/>
              <w:jc w:val="center"/>
              <w:rPr>
                <w:sz w:val="16"/>
                <w:szCs w:val="16"/>
                <w:lang w:val="en-US" w:eastAsia="en-US"/>
              </w:rPr>
            </w:pPr>
            <w:r>
              <w:rPr>
                <w:w w:val="92"/>
                <w:sz w:val="16"/>
                <w:szCs w:val="16"/>
              </w:rPr>
              <w:t>расположенных</w:t>
            </w:r>
          </w:p>
        </w:tc>
        <w:tc>
          <w:tcPr>
            <w:tcW w:w="1400" w:type="dxa"/>
            <w:tcBorders>
              <w:top w:val="nil"/>
              <w:left w:val="nil"/>
              <w:bottom w:val="nil"/>
              <w:right w:val="single" w:sz="8" w:space="0" w:color="auto"/>
            </w:tcBorders>
            <w:vAlign w:val="bottom"/>
          </w:tcPr>
          <w:p w:rsidR="00A42B0A" w:rsidRDefault="00A42B0A">
            <w:pPr>
              <w:widowControl w:val="0"/>
              <w:autoSpaceDE w:val="0"/>
              <w:autoSpaceDN w:val="0"/>
              <w:adjustRightInd w:val="0"/>
              <w:rPr>
                <w:sz w:val="16"/>
                <w:szCs w:val="16"/>
                <w:lang w:val="en-US" w:eastAsia="en-US"/>
              </w:rPr>
            </w:pPr>
          </w:p>
        </w:tc>
        <w:tc>
          <w:tcPr>
            <w:tcW w:w="1420" w:type="dxa"/>
            <w:tcBorders>
              <w:top w:val="nil"/>
              <w:left w:val="nil"/>
              <w:bottom w:val="nil"/>
              <w:right w:val="single" w:sz="8" w:space="0" w:color="auto"/>
            </w:tcBorders>
            <w:vAlign w:val="bottom"/>
          </w:tcPr>
          <w:p w:rsidR="00A42B0A" w:rsidRDefault="00A42B0A">
            <w:pPr>
              <w:widowControl w:val="0"/>
              <w:autoSpaceDE w:val="0"/>
              <w:autoSpaceDN w:val="0"/>
              <w:adjustRightInd w:val="0"/>
              <w:rPr>
                <w:sz w:val="16"/>
                <w:szCs w:val="16"/>
                <w:lang w:val="en-US" w:eastAsia="en-US"/>
              </w:rPr>
            </w:pPr>
          </w:p>
        </w:tc>
        <w:tc>
          <w:tcPr>
            <w:tcW w:w="1400" w:type="dxa"/>
            <w:tcBorders>
              <w:top w:val="nil"/>
              <w:left w:val="nil"/>
              <w:bottom w:val="nil"/>
              <w:right w:val="single" w:sz="8" w:space="0" w:color="auto"/>
            </w:tcBorders>
            <w:vAlign w:val="bottom"/>
          </w:tcPr>
          <w:p w:rsidR="00A42B0A" w:rsidRDefault="00A42B0A">
            <w:pPr>
              <w:widowControl w:val="0"/>
              <w:autoSpaceDE w:val="0"/>
              <w:autoSpaceDN w:val="0"/>
              <w:adjustRightInd w:val="0"/>
              <w:rPr>
                <w:sz w:val="16"/>
                <w:szCs w:val="16"/>
                <w:lang w:val="en-US" w:eastAsia="en-US"/>
              </w:rPr>
            </w:pPr>
          </w:p>
        </w:tc>
        <w:tc>
          <w:tcPr>
            <w:tcW w:w="1460" w:type="dxa"/>
            <w:tcBorders>
              <w:top w:val="nil"/>
              <w:left w:val="nil"/>
              <w:bottom w:val="nil"/>
              <w:right w:val="single" w:sz="8" w:space="0" w:color="auto"/>
            </w:tcBorders>
            <w:vAlign w:val="bottom"/>
          </w:tcPr>
          <w:p w:rsidR="00A42B0A" w:rsidRDefault="00A42B0A">
            <w:pPr>
              <w:widowControl w:val="0"/>
              <w:autoSpaceDE w:val="0"/>
              <w:autoSpaceDN w:val="0"/>
              <w:adjustRightInd w:val="0"/>
              <w:rPr>
                <w:sz w:val="16"/>
                <w:szCs w:val="16"/>
                <w:lang w:val="en-US" w:eastAsia="en-US"/>
              </w:rPr>
            </w:pPr>
          </w:p>
        </w:tc>
      </w:tr>
      <w:tr w:rsidR="00A42B0A" w:rsidTr="00A42B0A">
        <w:trPr>
          <w:trHeight w:val="274"/>
        </w:trPr>
        <w:tc>
          <w:tcPr>
            <w:tcW w:w="1980" w:type="dxa"/>
            <w:tcBorders>
              <w:top w:val="nil"/>
              <w:left w:val="single" w:sz="8" w:space="0" w:color="auto"/>
              <w:bottom w:val="nil"/>
              <w:right w:val="single" w:sz="8" w:space="0" w:color="auto"/>
            </w:tcBorders>
            <w:vAlign w:val="bottom"/>
          </w:tcPr>
          <w:p w:rsidR="00A42B0A" w:rsidRDefault="00A42B0A">
            <w:pPr>
              <w:widowControl w:val="0"/>
              <w:autoSpaceDE w:val="0"/>
              <w:autoSpaceDN w:val="0"/>
              <w:adjustRightInd w:val="0"/>
              <w:rPr>
                <w:sz w:val="16"/>
                <w:szCs w:val="16"/>
                <w:lang w:val="en-US" w:eastAsia="en-US"/>
              </w:rPr>
            </w:pPr>
          </w:p>
        </w:tc>
        <w:tc>
          <w:tcPr>
            <w:tcW w:w="1980" w:type="dxa"/>
            <w:tcBorders>
              <w:top w:val="nil"/>
              <w:left w:val="nil"/>
              <w:bottom w:val="nil"/>
              <w:right w:val="single" w:sz="8" w:space="0" w:color="auto"/>
            </w:tcBorders>
            <w:vAlign w:val="bottom"/>
            <w:hideMark/>
          </w:tcPr>
          <w:p w:rsidR="00A42B0A" w:rsidRDefault="00A42B0A">
            <w:pPr>
              <w:widowControl w:val="0"/>
              <w:autoSpaceDE w:val="0"/>
              <w:autoSpaceDN w:val="0"/>
              <w:adjustRightInd w:val="0"/>
              <w:jc w:val="center"/>
              <w:rPr>
                <w:sz w:val="16"/>
                <w:szCs w:val="16"/>
                <w:lang w:val="en-US" w:eastAsia="en-US"/>
              </w:rPr>
            </w:pPr>
            <w:r>
              <w:rPr>
                <w:w w:val="92"/>
                <w:sz w:val="16"/>
                <w:szCs w:val="16"/>
              </w:rPr>
              <w:t>в глубине</w:t>
            </w:r>
          </w:p>
        </w:tc>
        <w:tc>
          <w:tcPr>
            <w:tcW w:w="1400" w:type="dxa"/>
            <w:tcBorders>
              <w:top w:val="nil"/>
              <w:left w:val="nil"/>
              <w:bottom w:val="nil"/>
              <w:right w:val="single" w:sz="8" w:space="0" w:color="auto"/>
            </w:tcBorders>
            <w:vAlign w:val="bottom"/>
          </w:tcPr>
          <w:p w:rsidR="00A42B0A" w:rsidRDefault="00A42B0A">
            <w:pPr>
              <w:widowControl w:val="0"/>
              <w:autoSpaceDE w:val="0"/>
              <w:autoSpaceDN w:val="0"/>
              <w:adjustRightInd w:val="0"/>
              <w:rPr>
                <w:sz w:val="16"/>
                <w:szCs w:val="16"/>
                <w:lang w:val="en-US" w:eastAsia="en-US"/>
              </w:rPr>
            </w:pPr>
          </w:p>
        </w:tc>
        <w:tc>
          <w:tcPr>
            <w:tcW w:w="1420" w:type="dxa"/>
            <w:tcBorders>
              <w:top w:val="nil"/>
              <w:left w:val="nil"/>
              <w:bottom w:val="nil"/>
              <w:right w:val="single" w:sz="8" w:space="0" w:color="auto"/>
            </w:tcBorders>
            <w:vAlign w:val="bottom"/>
          </w:tcPr>
          <w:p w:rsidR="00A42B0A" w:rsidRDefault="00A42B0A">
            <w:pPr>
              <w:widowControl w:val="0"/>
              <w:autoSpaceDE w:val="0"/>
              <w:autoSpaceDN w:val="0"/>
              <w:adjustRightInd w:val="0"/>
              <w:rPr>
                <w:sz w:val="16"/>
                <w:szCs w:val="16"/>
                <w:lang w:val="en-US" w:eastAsia="en-US"/>
              </w:rPr>
            </w:pPr>
          </w:p>
        </w:tc>
        <w:tc>
          <w:tcPr>
            <w:tcW w:w="1400" w:type="dxa"/>
            <w:tcBorders>
              <w:top w:val="nil"/>
              <w:left w:val="nil"/>
              <w:bottom w:val="nil"/>
              <w:right w:val="single" w:sz="8" w:space="0" w:color="auto"/>
            </w:tcBorders>
            <w:vAlign w:val="bottom"/>
          </w:tcPr>
          <w:p w:rsidR="00A42B0A" w:rsidRDefault="00A42B0A">
            <w:pPr>
              <w:widowControl w:val="0"/>
              <w:autoSpaceDE w:val="0"/>
              <w:autoSpaceDN w:val="0"/>
              <w:adjustRightInd w:val="0"/>
              <w:rPr>
                <w:sz w:val="16"/>
                <w:szCs w:val="16"/>
                <w:lang w:val="en-US" w:eastAsia="en-US"/>
              </w:rPr>
            </w:pPr>
          </w:p>
        </w:tc>
        <w:tc>
          <w:tcPr>
            <w:tcW w:w="1460" w:type="dxa"/>
            <w:tcBorders>
              <w:top w:val="nil"/>
              <w:left w:val="nil"/>
              <w:bottom w:val="nil"/>
              <w:right w:val="single" w:sz="8" w:space="0" w:color="auto"/>
            </w:tcBorders>
            <w:vAlign w:val="bottom"/>
          </w:tcPr>
          <w:p w:rsidR="00A42B0A" w:rsidRDefault="00A42B0A">
            <w:pPr>
              <w:widowControl w:val="0"/>
              <w:autoSpaceDE w:val="0"/>
              <w:autoSpaceDN w:val="0"/>
              <w:adjustRightInd w:val="0"/>
              <w:rPr>
                <w:sz w:val="16"/>
                <w:szCs w:val="16"/>
                <w:lang w:val="en-US" w:eastAsia="en-US"/>
              </w:rPr>
            </w:pPr>
          </w:p>
        </w:tc>
      </w:tr>
      <w:tr w:rsidR="00A42B0A" w:rsidTr="00A42B0A">
        <w:trPr>
          <w:trHeight w:val="278"/>
        </w:trPr>
        <w:tc>
          <w:tcPr>
            <w:tcW w:w="1980" w:type="dxa"/>
            <w:tcBorders>
              <w:top w:val="nil"/>
              <w:left w:val="single" w:sz="8" w:space="0" w:color="auto"/>
              <w:bottom w:val="nil"/>
              <w:right w:val="single" w:sz="8" w:space="0" w:color="auto"/>
            </w:tcBorders>
            <w:vAlign w:val="bottom"/>
          </w:tcPr>
          <w:p w:rsidR="00A42B0A" w:rsidRDefault="00A42B0A">
            <w:pPr>
              <w:widowControl w:val="0"/>
              <w:autoSpaceDE w:val="0"/>
              <w:autoSpaceDN w:val="0"/>
              <w:adjustRightInd w:val="0"/>
              <w:rPr>
                <w:sz w:val="16"/>
                <w:szCs w:val="16"/>
                <w:lang w:val="en-US" w:eastAsia="en-US"/>
              </w:rPr>
            </w:pPr>
          </w:p>
        </w:tc>
        <w:tc>
          <w:tcPr>
            <w:tcW w:w="1980" w:type="dxa"/>
            <w:tcBorders>
              <w:top w:val="nil"/>
              <w:left w:val="nil"/>
              <w:bottom w:val="nil"/>
              <w:right w:val="single" w:sz="8" w:space="0" w:color="auto"/>
            </w:tcBorders>
            <w:vAlign w:val="bottom"/>
            <w:hideMark/>
          </w:tcPr>
          <w:p w:rsidR="00A42B0A" w:rsidRDefault="00A42B0A">
            <w:pPr>
              <w:widowControl w:val="0"/>
              <w:autoSpaceDE w:val="0"/>
              <w:autoSpaceDN w:val="0"/>
              <w:adjustRightInd w:val="0"/>
              <w:jc w:val="center"/>
              <w:rPr>
                <w:sz w:val="16"/>
                <w:szCs w:val="16"/>
                <w:lang w:val="en-US" w:eastAsia="en-US"/>
              </w:rPr>
            </w:pPr>
            <w:r>
              <w:rPr>
                <w:w w:val="88"/>
                <w:sz w:val="16"/>
                <w:szCs w:val="16"/>
              </w:rPr>
              <w:t xml:space="preserve">квартала, </w:t>
            </w:r>
            <w:proofErr w:type="gramStart"/>
            <w:r>
              <w:rPr>
                <w:w w:val="88"/>
                <w:sz w:val="16"/>
                <w:szCs w:val="16"/>
              </w:rPr>
              <w:t>с</w:t>
            </w:r>
            <w:proofErr w:type="gramEnd"/>
          </w:p>
        </w:tc>
        <w:tc>
          <w:tcPr>
            <w:tcW w:w="1400" w:type="dxa"/>
            <w:tcBorders>
              <w:top w:val="nil"/>
              <w:left w:val="nil"/>
              <w:bottom w:val="nil"/>
              <w:right w:val="single" w:sz="8" w:space="0" w:color="auto"/>
            </w:tcBorders>
            <w:vAlign w:val="bottom"/>
          </w:tcPr>
          <w:p w:rsidR="00A42B0A" w:rsidRDefault="00A42B0A">
            <w:pPr>
              <w:widowControl w:val="0"/>
              <w:autoSpaceDE w:val="0"/>
              <w:autoSpaceDN w:val="0"/>
              <w:adjustRightInd w:val="0"/>
              <w:rPr>
                <w:sz w:val="16"/>
                <w:szCs w:val="16"/>
                <w:lang w:val="en-US" w:eastAsia="en-US"/>
              </w:rPr>
            </w:pPr>
          </w:p>
        </w:tc>
        <w:tc>
          <w:tcPr>
            <w:tcW w:w="1420" w:type="dxa"/>
            <w:tcBorders>
              <w:top w:val="nil"/>
              <w:left w:val="nil"/>
              <w:bottom w:val="nil"/>
              <w:right w:val="single" w:sz="8" w:space="0" w:color="auto"/>
            </w:tcBorders>
            <w:vAlign w:val="bottom"/>
          </w:tcPr>
          <w:p w:rsidR="00A42B0A" w:rsidRDefault="00A42B0A">
            <w:pPr>
              <w:widowControl w:val="0"/>
              <w:autoSpaceDE w:val="0"/>
              <w:autoSpaceDN w:val="0"/>
              <w:adjustRightInd w:val="0"/>
              <w:rPr>
                <w:sz w:val="16"/>
                <w:szCs w:val="16"/>
                <w:lang w:val="en-US" w:eastAsia="en-US"/>
              </w:rPr>
            </w:pPr>
          </w:p>
        </w:tc>
        <w:tc>
          <w:tcPr>
            <w:tcW w:w="1400" w:type="dxa"/>
            <w:tcBorders>
              <w:top w:val="nil"/>
              <w:left w:val="nil"/>
              <w:bottom w:val="nil"/>
              <w:right w:val="single" w:sz="8" w:space="0" w:color="auto"/>
            </w:tcBorders>
            <w:vAlign w:val="bottom"/>
          </w:tcPr>
          <w:p w:rsidR="00A42B0A" w:rsidRDefault="00A42B0A">
            <w:pPr>
              <w:widowControl w:val="0"/>
              <w:autoSpaceDE w:val="0"/>
              <w:autoSpaceDN w:val="0"/>
              <w:adjustRightInd w:val="0"/>
              <w:rPr>
                <w:sz w:val="16"/>
                <w:szCs w:val="16"/>
                <w:lang w:val="en-US" w:eastAsia="en-US"/>
              </w:rPr>
            </w:pPr>
          </w:p>
        </w:tc>
        <w:tc>
          <w:tcPr>
            <w:tcW w:w="1460" w:type="dxa"/>
            <w:tcBorders>
              <w:top w:val="nil"/>
              <w:left w:val="nil"/>
              <w:bottom w:val="nil"/>
              <w:right w:val="single" w:sz="8" w:space="0" w:color="auto"/>
            </w:tcBorders>
            <w:vAlign w:val="bottom"/>
          </w:tcPr>
          <w:p w:rsidR="00A42B0A" w:rsidRDefault="00A42B0A">
            <w:pPr>
              <w:widowControl w:val="0"/>
              <w:autoSpaceDE w:val="0"/>
              <w:autoSpaceDN w:val="0"/>
              <w:adjustRightInd w:val="0"/>
              <w:rPr>
                <w:sz w:val="16"/>
                <w:szCs w:val="16"/>
                <w:lang w:val="en-US" w:eastAsia="en-US"/>
              </w:rPr>
            </w:pPr>
          </w:p>
        </w:tc>
      </w:tr>
      <w:tr w:rsidR="00A42B0A" w:rsidTr="00A42B0A">
        <w:trPr>
          <w:trHeight w:val="298"/>
        </w:trPr>
        <w:tc>
          <w:tcPr>
            <w:tcW w:w="1980" w:type="dxa"/>
            <w:tcBorders>
              <w:top w:val="nil"/>
              <w:left w:val="single" w:sz="8" w:space="0" w:color="auto"/>
              <w:bottom w:val="single" w:sz="8" w:space="0" w:color="auto"/>
              <w:right w:val="single" w:sz="8" w:space="0" w:color="auto"/>
            </w:tcBorders>
            <w:vAlign w:val="bottom"/>
          </w:tcPr>
          <w:p w:rsidR="00A42B0A" w:rsidRDefault="00A42B0A">
            <w:pPr>
              <w:widowControl w:val="0"/>
              <w:autoSpaceDE w:val="0"/>
              <w:autoSpaceDN w:val="0"/>
              <w:adjustRightInd w:val="0"/>
              <w:rPr>
                <w:sz w:val="16"/>
                <w:szCs w:val="16"/>
                <w:lang w:val="en-US" w:eastAsia="en-US"/>
              </w:rPr>
            </w:pPr>
          </w:p>
        </w:tc>
        <w:tc>
          <w:tcPr>
            <w:tcW w:w="1980" w:type="dxa"/>
            <w:tcBorders>
              <w:top w:val="nil"/>
              <w:left w:val="nil"/>
              <w:bottom w:val="single" w:sz="8" w:space="0" w:color="auto"/>
              <w:right w:val="single" w:sz="8" w:space="0" w:color="auto"/>
            </w:tcBorders>
            <w:vAlign w:val="bottom"/>
            <w:hideMark/>
          </w:tcPr>
          <w:p w:rsidR="00A42B0A" w:rsidRDefault="00A42B0A">
            <w:pPr>
              <w:widowControl w:val="0"/>
              <w:autoSpaceDE w:val="0"/>
              <w:autoSpaceDN w:val="0"/>
              <w:adjustRightInd w:val="0"/>
              <w:jc w:val="center"/>
              <w:rPr>
                <w:sz w:val="16"/>
                <w:szCs w:val="16"/>
                <w:lang w:val="en-US" w:eastAsia="en-US"/>
              </w:rPr>
            </w:pPr>
            <w:r>
              <w:rPr>
                <w:w w:val="90"/>
                <w:sz w:val="16"/>
                <w:szCs w:val="16"/>
              </w:rPr>
              <w:t>улицей</w:t>
            </w:r>
          </w:p>
        </w:tc>
        <w:tc>
          <w:tcPr>
            <w:tcW w:w="1400" w:type="dxa"/>
            <w:tcBorders>
              <w:top w:val="nil"/>
              <w:left w:val="nil"/>
              <w:bottom w:val="single" w:sz="8" w:space="0" w:color="auto"/>
              <w:right w:val="single" w:sz="8" w:space="0" w:color="auto"/>
            </w:tcBorders>
            <w:vAlign w:val="bottom"/>
          </w:tcPr>
          <w:p w:rsidR="00A42B0A" w:rsidRDefault="00A42B0A">
            <w:pPr>
              <w:widowControl w:val="0"/>
              <w:autoSpaceDE w:val="0"/>
              <w:autoSpaceDN w:val="0"/>
              <w:adjustRightInd w:val="0"/>
              <w:rPr>
                <w:sz w:val="16"/>
                <w:szCs w:val="16"/>
                <w:lang w:val="en-US" w:eastAsia="en-US"/>
              </w:rPr>
            </w:pPr>
          </w:p>
        </w:tc>
        <w:tc>
          <w:tcPr>
            <w:tcW w:w="1420" w:type="dxa"/>
            <w:tcBorders>
              <w:top w:val="nil"/>
              <w:left w:val="nil"/>
              <w:bottom w:val="single" w:sz="8" w:space="0" w:color="auto"/>
              <w:right w:val="single" w:sz="8" w:space="0" w:color="auto"/>
            </w:tcBorders>
            <w:vAlign w:val="bottom"/>
          </w:tcPr>
          <w:p w:rsidR="00A42B0A" w:rsidRDefault="00A42B0A">
            <w:pPr>
              <w:widowControl w:val="0"/>
              <w:autoSpaceDE w:val="0"/>
              <w:autoSpaceDN w:val="0"/>
              <w:adjustRightInd w:val="0"/>
              <w:rPr>
                <w:sz w:val="16"/>
                <w:szCs w:val="16"/>
                <w:lang w:val="en-US" w:eastAsia="en-US"/>
              </w:rPr>
            </w:pPr>
          </w:p>
        </w:tc>
        <w:tc>
          <w:tcPr>
            <w:tcW w:w="1400" w:type="dxa"/>
            <w:tcBorders>
              <w:top w:val="nil"/>
              <w:left w:val="nil"/>
              <w:bottom w:val="single" w:sz="8" w:space="0" w:color="auto"/>
              <w:right w:val="single" w:sz="8" w:space="0" w:color="auto"/>
            </w:tcBorders>
            <w:vAlign w:val="bottom"/>
          </w:tcPr>
          <w:p w:rsidR="00A42B0A" w:rsidRDefault="00A42B0A">
            <w:pPr>
              <w:widowControl w:val="0"/>
              <w:autoSpaceDE w:val="0"/>
              <w:autoSpaceDN w:val="0"/>
              <w:adjustRightInd w:val="0"/>
              <w:rPr>
                <w:sz w:val="16"/>
                <w:szCs w:val="16"/>
                <w:lang w:val="en-US" w:eastAsia="en-US"/>
              </w:rPr>
            </w:pPr>
          </w:p>
        </w:tc>
        <w:tc>
          <w:tcPr>
            <w:tcW w:w="1460" w:type="dxa"/>
            <w:tcBorders>
              <w:top w:val="nil"/>
              <w:left w:val="nil"/>
              <w:bottom w:val="single" w:sz="8" w:space="0" w:color="auto"/>
              <w:right w:val="single" w:sz="8" w:space="0" w:color="auto"/>
            </w:tcBorders>
            <w:vAlign w:val="bottom"/>
          </w:tcPr>
          <w:p w:rsidR="00A42B0A" w:rsidRDefault="00A42B0A">
            <w:pPr>
              <w:widowControl w:val="0"/>
              <w:autoSpaceDE w:val="0"/>
              <w:autoSpaceDN w:val="0"/>
              <w:adjustRightInd w:val="0"/>
              <w:rPr>
                <w:sz w:val="16"/>
                <w:szCs w:val="16"/>
                <w:lang w:val="en-US" w:eastAsia="en-US"/>
              </w:rPr>
            </w:pPr>
          </w:p>
        </w:tc>
      </w:tr>
      <w:tr w:rsidR="00A42B0A" w:rsidTr="00A42B0A">
        <w:trPr>
          <w:trHeight w:val="1063"/>
        </w:trPr>
        <w:tc>
          <w:tcPr>
            <w:tcW w:w="1980" w:type="dxa"/>
            <w:tcBorders>
              <w:top w:val="single" w:sz="8" w:space="0" w:color="auto"/>
              <w:left w:val="single" w:sz="8" w:space="0" w:color="auto"/>
              <w:bottom w:val="single" w:sz="4" w:space="0" w:color="auto"/>
              <w:right w:val="single" w:sz="8" w:space="0" w:color="auto"/>
            </w:tcBorders>
            <w:vAlign w:val="bottom"/>
            <w:hideMark/>
          </w:tcPr>
          <w:p w:rsidR="00A42B0A" w:rsidRDefault="00A42B0A">
            <w:pPr>
              <w:widowControl w:val="0"/>
              <w:autoSpaceDE w:val="0"/>
              <w:autoSpaceDN w:val="0"/>
              <w:adjustRightInd w:val="0"/>
              <w:rPr>
                <w:sz w:val="16"/>
                <w:szCs w:val="16"/>
                <w:lang w:val="en-US" w:eastAsia="en-US"/>
              </w:rPr>
            </w:pPr>
            <w:r>
              <w:rPr>
                <w:w w:val="92"/>
                <w:sz w:val="16"/>
                <w:szCs w:val="16"/>
              </w:rPr>
              <w:t>Хозяйственный</w:t>
            </w:r>
          </w:p>
          <w:p w:rsidR="00A42B0A" w:rsidRDefault="00A42B0A">
            <w:pPr>
              <w:widowControl w:val="0"/>
              <w:autoSpaceDE w:val="0"/>
              <w:autoSpaceDN w:val="0"/>
              <w:adjustRightInd w:val="0"/>
              <w:rPr>
                <w:sz w:val="16"/>
                <w:szCs w:val="16"/>
                <w:lang w:val="en-US" w:eastAsia="en-US"/>
              </w:rPr>
            </w:pPr>
            <w:r>
              <w:rPr>
                <w:w w:val="89"/>
                <w:sz w:val="16"/>
                <w:szCs w:val="16"/>
              </w:rPr>
              <w:t>проезд,</w:t>
            </w:r>
            <w:r>
              <w:rPr>
                <w:w w:val="93"/>
                <w:sz w:val="16"/>
                <w:szCs w:val="16"/>
              </w:rPr>
              <w:t xml:space="preserve"> скотопрогон</w:t>
            </w:r>
          </w:p>
          <w:p w:rsidR="00A42B0A" w:rsidRDefault="00A42B0A">
            <w:pPr>
              <w:widowControl w:val="0"/>
              <w:autoSpaceDE w:val="0"/>
              <w:autoSpaceDN w:val="0"/>
              <w:adjustRightInd w:val="0"/>
              <w:jc w:val="center"/>
              <w:rPr>
                <w:sz w:val="16"/>
                <w:szCs w:val="16"/>
                <w:lang w:val="en-US" w:eastAsia="en-US"/>
              </w:rPr>
            </w:pPr>
            <w:r>
              <w:rPr>
                <w:w w:val="93"/>
                <w:sz w:val="16"/>
                <w:szCs w:val="16"/>
                <w:lang w:val="en-US"/>
              </w:rPr>
              <w:t xml:space="preserve"> </w:t>
            </w:r>
          </w:p>
        </w:tc>
        <w:tc>
          <w:tcPr>
            <w:tcW w:w="1980" w:type="dxa"/>
            <w:tcBorders>
              <w:top w:val="single" w:sz="8" w:space="0" w:color="auto"/>
              <w:left w:val="nil"/>
              <w:bottom w:val="single" w:sz="4" w:space="0" w:color="auto"/>
              <w:right w:val="single" w:sz="8" w:space="0" w:color="auto"/>
            </w:tcBorders>
            <w:vAlign w:val="bottom"/>
            <w:hideMark/>
          </w:tcPr>
          <w:p w:rsidR="00A42B0A" w:rsidRDefault="00A42B0A">
            <w:pPr>
              <w:widowControl w:val="0"/>
              <w:autoSpaceDE w:val="0"/>
              <w:autoSpaceDN w:val="0"/>
              <w:adjustRightInd w:val="0"/>
              <w:rPr>
                <w:sz w:val="16"/>
                <w:szCs w:val="16"/>
                <w:lang w:eastAsia="en-US"/>
              </w:rPr>
            </w:pPr>
            <w:r>
              <w:rPr>
                <w:w w:val="93"/>
                <w:sz w:val="16"/>
                <w:szCs w:val="16"/>
              </w:rPr>
              <w:t xml:space="preserve">  Прогон </w:t>
            </w:r>
            <w:proofErr w:type="gramStart"/>
            <w:r>
              <w:rPr>
                <w:w w:val="93"/>
                <w:sz w:val="16"/>
                <w:szCs w:val="16"/>
              </w:rPr>
              <w:t>личного</w:t>
            </w:r>
            <w:proofErr w:type="gramEnd"/>
          </w:p>
          <w:p w:rsidR="00A42B0A" w:rsidRDefault="00A42B0A">
            <w:pPr>
              <w:widowControl w:val="0"/>
              <w:autoSpaceDE w:val="0"/>
              <w:autoSpaceDN w:val="0"/>
              <w:adjustRightInd w:val="0"/>
              <w:jc w:val="center"/>
              <w:rPr>
                <w:sz w:val="16"/>
                <w:szCs w:val="16"/>
                <w:lang w:eastAsia="en-US"/>
              </w:rPr>
            </w:pPr>
            <w:r>
              <w:rPr>
                <w:w w:val="89"/>
                <w:sz w:val="16"/>
                <w:szCs w:val="16"/>
              </w:rPr>
              <w:t>скота и проезд</w:t>
            </w:r>
          </w:p>
          <w:p w:rsidR="00A42B0A" w:rsidRDefault="00A42B0A">
            <w:pPr>
              <w:widowControl w:val="0"/>
              <w:autoSpaceDE w:val="0"/>
              <w:autoSpaceDN w:val="0"/>
              <w:adjustRightInd w:val="0"/>
              <w:jc w:val="center"/>
              <w:rPr>
                <w:sz w:val="16"/>
                <w:szCs w:val="16"/>
                <w:lang w:eastAsia="en-US"/>
              </w:rPr>
            </w:pPr>
            <w:r>
              <w:rPr>
                <w:w w:val="93"/>
                <w:sz w:val="16"/>
                <w:szCs w:val="16"/>
              </w:rPr>
              <w:t>грузового</w:t>
            </w:r>
          </w:p>
          <w:p w:rsidR="00A42B0A" w:rsidRDefault="00A42B0A">
            <w:pPr>
              <w:widowControl w:val="0"/>
              <w:autoSpaceDE w:val="0"/>
              <w:autoSpaceDN w:val="0"/>
              <w:adjustRightInd w:val="0"/>
              <w:jc w:val="center"/>
              <w:rPr>
                <w:sz w:val="16"/>
                <w:szCs w:val="16"/>
                <w:lang w:eastAsia="en-US"/>
              </w:rPr>
            </w:pPr>
            <w:r>
              <w:rPr>
                <w:w w:val="91"/>
                <w:sz w:val="16"/>
                <w:szCs w:val="16"/>
              </w:rPr>
              <w:t>транспорта</w:t>
            </w:r>
          </w:p>
        </w:tc>
        <w:tc>
          <w:tcPr>
            <w:tcW w:w="1400" w:type="dxa"/>
            <w:tcBorders>
              <w:top w:val="single" w:sz="8" w:space="0" w:color="auto"/>
              <w:left w:val="nil"/>
              <w:bottom w:val="single" w:sz="4" w:space="0" w:color="auto"/>
              <w:right w:val="single" w:sz="8" w:space="0" w:color="auto"/>
            </w:tcBorders>
            <w:vAlign w:val="bottom"/>
            <w:hideMark/>
          </w:tcPr>
          <w:p w:rsidR="00A42B0A" w:rsidRDefault="00A42B0A">
            <w:pPr>
              <w:widowControl w:val="0"/>
              <w:autoSpaceDE w:val="0"/>
              <w:autoSpaceDN w:val="0"/>
              <w:adjustRightInd w:val="0"/>
              <w:jc w:val="center"/>
              <w:rPr>
                <w:sz w:val="16"/>
                <w:szCs w:val="16"/>
                <w:lang w:val="en-US" w:eastAsia="en-US"/>
              </w:rPr>
            </w:pPr>
            <w:r>
              <w:rPr>
                <w:w w:val="89"/>
                <w:sz w:val="16"/>
                <w:szCs w:val="16"/>
              </w:rPr>
              <w:t>30</w:t>
            </w:r>
          </w:p>
        </w:tc>
        <w:tc>
          <w:tcPr>
            <w:tcW w:w="1420" w:type="dxa"/>
            <w:tcBorders>
              <w:top w:val="single" w:sz="8" w:space="0" w:color="auto"/>
              <w:left w:val="nil"/>
              <w:bottom w:val="single" w:sz="4" w:space="0" w:color="auto"/>
              <w:right w:val="single" w:sz="8" w:space="0" w:color="auto"/>
            </w:tcBorders>
            <w:vAlign w:val="bottom"/>
            <w:hideMark/>
          </w:tcPr>
          <w:p w:rsidR="00A42B0A" w:rsidRDefault="00A42B0A">
            <w:pPr>
              <w:widowControl w:val="0"/>
              <w:autoSpaceDE w:val="0"/>
              <w:autoSpaceDN w:val="0"/>
              <w:adjustRightInd w:val="0"/>
              <w:jc w:val="center"/>
              <w:rPr>
                <w:sz w:val="16"/>
                <w:szCs w:val="16"/>
                <w:lang w:val="en-US" w:eastAsia="en-US"/>
              </w:rPr>
            </w:pPr>
            <w:r>
              <w:rPr>
                <w:w w:val="89"/>
                <w:sz w:val="16"/>
                <w:szCs w:val="16"/>
              </w:rPr>
              <w:t>4,5</w:t>
            </w:r>
          </w:p>
        </w:tc>
        <w:tc>
          <w:tcPr>
            <w:tcW w:w="1400" w:type="dxa"/>
            <w:tcBorders>
              <w:top w:val="single" w:sz="8" w:space="0" w:color="auto"/>
              <w:left w:val="nil"/>
              <w:bottom w:val="single" w:sz="4" w:space="0" w:color="auto"/>
              <w:right w:val="single" w:sz="8" w:space="0" w:color="auto"/>
            </w:tcBorders>
            <w:vAlign w:val="bottom"/>
            <w:hideMark/>
          </w:tcPr>
          <w:p w:rsidR="00A42B0A" w:rsidRDefault="00A42B0A">
            <w:pPr>
              <w:widowControl w:val="0"/>
              <w:autoSpaceDE w:val="0"/>
              <w:autoSpaceDN w:val="0"/>
              <w:adjustRightInd w:val="0"/>
              <w:jc w:val="center"/>
              <w:rPr>
                <w:sz w:val="16"/>
                <w:szCs w:val="16"/>
                <w:lang w:val="en-US" w:eastAsia="en-US"/>
              </w:rPr>
            </w:pPr>
            <w:r>
              <w:rPr>
                <w:w w:val="89"/>
                <w:sz w:val="16"/>
                <w:szCs w:val="16"/>
              </w:rPr>
              <w:t>1</w:t>
            </w:r>
          </w:p>
        </w:tc>
        <w:tc>
          <w:tcPr>
            <w:tcW w:w="1460" w:type="dxa"/>
            <w:tcBorders>
              <w:top w:val="single" w:sz="8" w:space="0" w:color="auto"/>
              <w:left w:val="nil"/>
              <w:bottom w:val="single" w:sz="4" w:space="0" w:color="auto"/>
              <w:right w:val="single" w:sz="8" w:space="0" w:color="auto"/>
            </w:tcBorders>
            <w:vAlign w:val="bottom"/>
            <w:hideMark/>
          </w:tcPr>
          <w:p w:rsidR="00A42B0A" w:rsidRDefault="00A42B0A">
            <w:pPr>
              <w:widowControl w:val="0"/>
              <w:autoSpaceDE w:val="0"/>
              <w:autoSpaceDN w:val="0"/>
              <w:adjustRightInd w:val="0"/>
              <w:jc w:val="center"/>
              <w:rPr>
                <w:sz w:val="16"/>
                <w:szCs w:val="16"/>
                <w:lang w:val="en-US" w:eastAsia="en-US"/>
              </w:rPr>
            </w:pPr>
            <w:r>
              <w:rPr>
                <w:w w:val="99"/>
                <w:sz w:val="16"/>
                <w:szCs w:val="16"/>
              </w:rPr>
              <w:t>-</w:t>
            </w:r>
          </w:p>
        </w:tc>
      </w:tr>
    </w:tbl>
    <w:p w:rsidR="00A42B0A" w:rsidRDefault="00A42B0A" w:rsidP="00A42B0A">
      <w:pPr>
        <w:rPr>
          <w:b/>
          <w:sz w:val="16"/>
          <w:szCs w:val="16"/>
        </w:rPr>
      </w:pPr>
    </w:p>
    <w:p w:rsidR="00A42B0A" w:rsidRDefault="00A42B0A" w:rsidP="00A42B0A">
      <w:pPr>
        <w:rPr>
          <w:b/>
          <w:sz w:val="16"/>
          <w:szCs w:val="16"/>
        </w:rPr>
      </w:pPr>
    </w:p>
    <w:p w:rsidR="00A42B0A" w:rsidRDefault="00A42B0A" w:rsidP="00A42B0A">
      <w:pPr>
        <w:jc w:val="both"/>
        <w:rPr>
          <w:sz w:val="16"/>
          <w:szCs w:val="16"/>
        </w:rPr>
      </w:pPr>
      <w:r>
        <w:rPr>
          <w:sz w:val="16"/>
          <w:szCs w:val="16"/>
        </w:rPr>
        <w:t xml:space="preserve">         2. Автомобильные дороги местного значения вне границ населенных пунктов в границах района.</w:t>
      </w:r>
    </w:p>
    <w:p w:rsidR="00A42B0A" w:rsidRDefault="00A42B0A" w:rsidP="00A42B0A">
      <w:pPr>
        <w:jc w:val="right"/>
        <w:rPr>
          <w:sz w:val="16"/>
          <w:szCs w:val="16"/>
        </w:rPr>
      </w:pPr>
      <w:r>
        <w:rPr>
          <w:sz w:val="16"/>
          <w:szCs w:val="16"/>
        </w:rPr>
        <w:t xml:space="preserve">                                                                                                                      Таблица 16</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9" w:type="dxa"/>
          <w:right w:w="39" w:type="dxa"/>
        </w:tblCellMar>
        <w:tblLook w:val="04A0"/>
      </w:tblPr>
      <w:tblGrid>
        <w:gridCol w:w="2278"/>
        <w:gridCol w:w="2617"/>
        <w:gridCol w:w="1077"/>
        <w:gridCol w:w="1037"/>
        <w:gridCol w:w="833"/>
        <w:gridCol w:w="1099"/>
        <w:gridCol w:w="1049"/>
      </w:tblGrid>
      <w:tr w:rsidR="00A42B0A" w:rsidTr="00A42B0A">
        <w:trPr>
          <w:jc w:val="center"/>
        </w:trPr>
        <w:tc>
          <w:tcPr>
            <w:tcW w:w="2278" w:type="dxa"/>
            <w:tcBorders>
              <w:top w:val="single" w:sz="4" w:space="0" w:color="auto"/>
              <w:left w:val="single" w:sz="4" w:space="0" w:color="auto"/>
              <w:bottom w:val="single" w:sz="4" w:space="0" w:color="auto"/>
              <w:right w:val="single" w:sz="4" w:space="0" w:color="auto"/>
            </w:tcBorders>
            <w:vAlign w:val="center"/>
            <w:hideMark/>
          </w:tcPr>
          <w:p w:rsidR="00A42B0A" w:rsidRDefault="00A42B0A">
            <w:pPr>
              <w:widowControl w:val="0"/>
              <w:jc w:val="center"/>
              <w:rPr>
                <w:sz w:val="16"/>
                <w:szCs w:val="16"/>
              </w:rPr>
            </w:pPr>
            <w:r>
              <w:rPr>
                <w:sz w:val="16"/>
                <w:szCs w:val="16"/>
              </w:rPr>
              <w:t xml:space="preserve">Категория дорог </w:t>
            </w:r>
          </w:p>
          <w:p w:rsidR="00A42B0A" w:rsidRDefault="00A42B0A">
            <w:pPr>
              <w:widowControl w:val="0"/>
              <w:jc w:val="center"/>
              <w:rPr>
                <w:b/>
                <w:sz w:val="16"/>
                <w:szCs w:val="16"/>
              </w:rPr>
            </w:pPr>
            <w:r>
              <w:rPr>
                <w:sz w:val="16"/>
                <w:szCs w:val="16"/>
              </w:rPr>
              <w:t>и улиц</w:t>
            </w:r>
          </w:p>
        </w:tc>
        <w:tc>
          <w:tcPr>
            <w:tcW w:w="2617" w:type="dxa"/>
            <w:tcBorders>
              <w:top w:val="single" w:sz="4" w:space="0" w:color="auto"/>
              <w:left w:val="single" w:sz="4" w:space="0" w:color="auto"/>
              <w:bottom w:val="single" w:sz="4" w:space="0" w:color="auto"/>
              <w:right w:val="single" w:sz="4" w:space="0" w:color="auto"/>
            </w:tcBorders>
            <w:hideMark/>
          </w:tcPr>
          <w:p w:rsidR="00A42B0A" w:rsidRDefault="00A42B0A">
            <w:pPr>
              <w:widowControl w:val="0"/>
              <w:jc w:val="center"/>
              <w:rPr>
                <w:spacing w:val="-2"/>
                <w:sz w:val="16"/>
                <w:szCs w:val="16"/>
              </w:rPr>
            </w:pPr>
            <w:r>
              <w:rPr>
                <w:spacing w:val="-2"/>
                <w:sz w:val="16"/>
                <w:szCs w:val="16"/>
              </w:rPr>
              <w:t>Основное назначение</w:t>
            </w:r>
          </w:p>
        </w:tc>
        <w:tc>
          <w:tcPr>
            <w:tcW w:w="1077" w:type="dxa"/>
            <w:tcBorders>
              <w:top w:val="single" w:sz="4" w:space="0" w:color="auto"/>
              <w:left w:val="single" w:sz="4" w:space="0" w:color="auto"/>
              <w:bottom w:val="single" w:sz="4" w:space="0" w:color="auto"/>
              <w:right w:val="single" w:sz="4" w:space="0" w:color="auto"/>
            </w:tcBorders>
            <w:vAlign w:val="center"/>
            <w:hideMark/>
          </w:tcPr>
          <w:p w:rsidR="00A42B0A" w:rsidRDefault="00A42B0A">
            <w:pPr>
              <w:widowControl w:val="0"/>
              <w:jc w:val="center"/>
              <w:rPr>
                <w:spacing w:val="-2"/>
                <w:sz w:val="16"/>
                <w:szCs w:val="16"/>
              </w:rPr>
            </w:pPr>
            <w:r>
              <w:rPr>
                <w:spacing w:val="-2"/>
                <w:sz w:val="16"/>
                <w:szCs w:val="16"/>
              </w:rPr>
              <w:t xml:space="preserve">Расчетная скорость движения, </w:t>
            </w:r>
            <w:proofErr w:type="gramStart"/>
            <w:r>
              <w:rPr>
                <w:spacing w:val="-2"/>
                <w:sz w:val="16"/>
                <w:szCs w:val="16"/>
              </w:rPr>
              <w:t>км</w:t>
            </w:r>
            <w:proofErr w:type="gramEnd"/>
            <w:r>
              <w:rPr>
                <w:spacing w:val="-2"/>
                <w:sz w:val="16"/>
                <w:szCs w:val="16"/>
              </w:rPr>
              <w:t>/ч</w:t>
            </w:r>
          </w:p>
        </w:tc>
        <w:tc>
          <w:tcPr>
            <w:tcW w:w="1037" w:type="dxa"/>
            <w:tcBorders>
              <w:top w:val="single" w:sz="4" w:space="0" w:color="auto"/>
              <w:left w:val="single" w:sz="4" w:space="0" w:color="auto"/>
              <w:bottom w:val="single" w:sz="4" w:space="0" w:color="auto"/>
              <w:right w:val="single" w:sz="4" w:space="0" w:color="auto"/>
            </w:tcBorders>
            <w:vAlign w:val="center"/>
            <w:hideMark/>
          </w:tcPr>
          <w:p w:rsidR="00A42B0A" w:rsidRDefault="00A42B0A">
            <w:pPr>
              <w:widowControl w:val="0"/>
              <w:jc w:val="center"/>
              <w:rPr>
                <w:spacing w:val="-2"/>
                <w:sz w:val="16"/>
                <w:szCs w:val="16"/>
              </w:rPr>
            </w:pPr>
            <w:r>
              <w:rPr>
                <w:spacing w:val="-2"/>
                <w:sz w:val="16"/>
                <w:szCs w:val="16"/>
              </w:rPr>
              <w:t xml:space="preserve">Ширина полосы движения, </w:t>
            </w:r>
            <w:proofErr w:type="gramStart"/>
            <w:r>
              <w:rPr>
                <w:spacing w:val="-2"/>
                <w:sz w:val="16"/>
                <w:szCs w:val="16"/>
              </w:rPr>
              <w:t>м</w:t>
            </w:r>
            <w:proofErr w:type="gramEnd"/>
          </w:p>
        </w:tc>
        <w:tc>
          <w:tcPr>
            <w:tcW w:w="833" w:type="dxa"/>
            <w:tcBorders>
              <w:top w:val="single" w:sz="4" w:space="0" w:color="auto"/>
              <w:left w:val="single" w:sz="4" w:space="0" w:color="auto"/>
              <w:bottom w:val="single" w:sz="4" w:space="0" w:color="auto"/>
              <w:right w:val="single" w:sz="4" w:space="0" w:color="auto"/>
            </w:tcBorders>
            <w:vAlign w:val="center"/>
            <w:hideMark/>
          </w:tcPr>
          <w:p w:rsidR="00A42B0A" w:rsidRDefault="00A42B0A">
            <w:pPr>
              <w:widowControl w:val="0"/>
              <w:jc w:val="center"/>
              <w:rPr>
                <w:spacing w:val="-2"/>
                <w:sz w:val="16"/>
                <w:szCs w:val="16"/>
              </w:rPr>
            </w:pPr>
            <w:r>
              <w:rPr>
                <w:spacing w:val="-2"/>
                <w:sz w:val="16"/>
                <w:szCs w:val="16"/>
              </w:rPr>
              <w:t>Число полос движения</w:t>
            </w:r>
          </w:p>
        </w:tc>
        <w:tc>
          <w:tcPr>
            <w:tcW w:w="1099" w:type="dxa"/>
            <w:tcBorders>
              <w:top w:val="single" w:sz="4" w:space="0" w:color="auto"/>
              <w:left w:val="single" w:sz="4" w:space="0" w:color="auto"/>
              <w:bottom w:val="single" w:sz="4" w:space="0" w:color="auto"/>
              <w:right w:val="single" w:sz="4" w:space="0" w:color="auto"/>
            </w:tcBorders>
            <w:vAlign w:val="center"/>
            <w:hideMark/>
          </w:tcPr>
          <w:p w:rsidR="00A42B0A" w:rsidRDefault="00A42B0A">
            <w:pPr>
              <w:widowControl w:val="0"/>
              <w:jc w:val="center"/>
              <w:rPr>
                <w:spacing w:val="-2"/>
                <w:sz w:val="16"/>
                <w:szCs w:val="16"/>
              </w:rPr>
            </w:pPr>
            <w:r>
              <w:rPr>
                <w:spacing w:val="-2"/>
                <w:sz w:val="16"/>
                <w:szCs w:val="16"/>
              </w:rPr>
              <w:t>Наибольший продольный уклон, ‰</w:t>
            </w:r>
          </w:p>
        </w:tc>
        <w:tc>
          <w:tcPr>
            <w:tcW w:w="1049" w:type="dxa"/>
            <w:tcBorders>
              <w:top w:val="single" w:sz="4" w:space="0" w:color="auto"/>
              <w:left w:val="single" w:sz="4" w:space="0" w:color="auto"/>
              <w:bottom w:val="single" w:sz="4" w:space="0" w:color="auto"/>
              <w:right w:val="single" w:sz="4" w:space="0" w:color="auto"/>
            </w:tcBorders>
            <w:vAlign w:val="center"/>
            <w:hideMark/>
          </w:tcPr>
          <w:p w:rsidR="00A42B0A" w:rsidRDefault="00A42B0A">
            <w:pPr>
              <w:widowControl w:val="0"/>
              <w:jc w:val="center"/>
              <w:rPr>
                <w:spacing w:val="-2"/>
                <w:sz w:val="16"/>
                <w:szCs w:val="16"/>
              </w:rPr>
            </w:pPr>
            <w:r>
              <w:rPr>
                <w:spacing w:val="-2"/>
                <w:sz w:val="16"/>
                <w:szCs w:val="16"/>
              </w:rPr>
              <w:t xml:space="preserve">Ширина пешеходной части тротуара, </w:t>
            </w:r>
            <w:proofErr w:type="gramStart"/>
            <w:r>
              <w:rPr>
                <w:spacing w:val="-2"/>
                <w:sz w:val="16"/>
                <w:szCs w:val="16"/>
              </w:rPr>
              <w:t>м</w:t>
            </w:r>
            <w:proofErr w:type="gramEnd"/>
          </w:p>
        </w:tc>
      </w:tr>
      <w:tr w:rsidR="00A42B0A" w:rsidTr="00A42B0A">
        <w:trPr>
          <w:trHeight w:val="911"/>
          <w:jc w:val="center"/>
        </w:trPr>
        <w:tc>
          <w:tcPr>
            <w:tcW w:w="2278" w:type="dxa"/>
            <w:tcBorders>
              <w:top w:val="single" w:sz="4" w:space="0" w:color="auto"/>
              <w:left w:val="single" w:sz="4" w:space="0" w:color="auto"/>
              <w:bottom w:val="single" w:sz="4" w:space="0" w:color="auto"/>
              <w:right w:val="single" w:sz="4" w:space="0" w:color="auto"/>
            </w:tcBorders>
            <w:hideMark/>
          </w:tcPr>
          <w:p w:rsidR="00A42B0A" w:rsidRDefault="00A42B0A">
            <w:pPr>
              <w:widowControl w:val="0"/>
              <w:ind w:left="57"/>
              <w:rPr>
                <w:sz w:val="16"/>
                <w:szCs w:val="16"/>
              </w:rPr>
            </w:pPr>
            <w:r>
              <w:rPr>
                <w:sz w:val="16"/>
                <w:szCs w:val="16"/>
              </w:rPr>
              <w:t xml:space="preserve">Улицы и дороги местного </w:t>
            </w:r>
            <w:r>
              <w:rPr>
                <w:spacing w:val="-2"/>
                <w:sz w:val="16"/>
                <w:szCs w:val="16"/>
              </w:rPr>
              <w:t>значения:</w:t>
            </w:r>
          </w:p>
        </w:tc>
        <w:tc>
          <w:tcPr>
            <w:tcW w:w="2617" w:type="dxa"/>
            <w:tcBorders>
              <w:top w:val="single" w:sz="4" w:space="0" w:color="auto"/>
              <w:left w:val="single" w:sz="4" w:space="0" w:color="auto"/>
              <w:bottom w:val="single" w:sz="4" w:space="0" w:color="auto"/>
              <w:right w:val="single" w:sz="4" w:space="0" w:color="auto"/>
            </w:tcBorders>
          </w:tcPr>
          <w:p w:rsidR="00A42B0A" w:rsidRDefault="00A42B0A">
            <w:pPr>
              <w:widowControl w:val="0"/>
              <w:jc w:val="center"/>
              <w:rPr>
                <w:sz w:val="16"/>
                <w:szCs w:val="16"/>
              </w:rPr>
            </w:pPr>
          </w:p>
        </w:tc>
        <w:tc>
          <w:tcPr>
            <w:tcW w:w="1077" w:type="dxa"/>
            <w:tcBorders>
              <w:top w:val="single" w:sz="4" w:space="0" w:color="auto"/>
              <w:left w:val="single" w:sz="4" w:space="0" w:color="auto"/>
              <w:bottom w:val="single" w:sz="4" w:space="0" w:color="auto"/>
              <w:right w:val="single" w:sz="4" w:space="0" w:color="auto"/>
            </w:tcBorders>
          </w:tcPr>
          <w:p w:rsidR="00A42B0A" w:rsidRDefault="00A42B0A">
            <w:pPr>
              <w:widowControl w:val="0"/>
              <w:jc w:val="center"/>
              <w:rPr>
                <w:sz w:val="16"/>
                <w:szCs w:val="16"/>
              </w:rPr>
            </w:pPr>
          </w:p>
        </w:tc>
        <w:tc>
          <w:tcPr>
            <w:tcW w:w="1037" w:type="dxa"/>
            <w:tcBorders>
              <w:top w:val="single" w:sz="4" w:space="0" w:color="auto"/>
              <w:left w:val="single" w:sz="4" w:space="0" w:color="auto"/>
              <w:bottom w:val="single" w:sz="4" w:space="0" w:color="auto"/>
              <w:right w:val="single" w:sz="4" w:space="0" w:color="auto"/>
            </w:tcBorders>
          </w:tcPr>
          <w:p w:rsidR="00A42B0A" w:rsidRDefault="00A42B0A">
            <w:pPr>
              <w:widowControl w:val="0"/>
              <w:jc w:val="center"/>
              <w:rPr>
                <w:sz w:val="16"/>
                <w:szCs w:val="16"/>
              </w:rPr>
            </w:pPr>
          </w:p>
        </w:tc>
        <w:tc>
          <w:tcPr>
            <w:tcW w:w="833" w:type="dxa"/>
            <w:tcBorders>
              <w:top w:val="single" w:sz="4" w:space="0" w:color="auto"/>
              <w:left w:val="single" w:sz="4" w:space="0" w:color="auto"/>
              <w:bottom w:val="single" w:sz="4" w:space="0" w:color="auto"/>
              <w:right w:val="single" w:sz="4" w:space="0" w:color="auto"/>
            </w:tcBorders>
          </w:tcPr>
          <w:p w:rsidR="00A42B0A" w:rsidRDefault="00A42B0A">
            <w:pPr>
              <w:widowControl w:val="0"/>
              <w:jc w:val="center"/>
              <w:rPr>
                <w:sz w:val="16"/>
                <w:szCs w:val="16"/>
              </w:rPr>
            </w:pPr>
          </w:p>
        </w:tc>
        <w:tc>
          <w:tcPr>
            <w:tcW w:w="1099" w:type="dxa"/>
            <w:tcBorders>
              <w:top w:val="single" w:sz="4" w:space="0" w:color="auto"/>
              <w:left w:val="single" w:sz="4" w:space="0" w:color="auto"/>
              <w:bottom w:val="single" w:sz="4" w:space="0" w:color="auto"/>
              <w:right w:val="single" w:sz="4" w:space="0" w:color="auto"/>
            </w:tcBorders>
          </w:tcPr>
          <w:p w:rsidR="00A42B0A" w:rsidRDefault="00A42B0A">
            <w:pPr>
              <w:widowControl w:val="0"/>
              <w:jc w:val="center"/>
              <w:rPr>
                <w:sz w:val="16"/>
                <w:szCs w:val="16"/>
              </w:rPr>
            </w:pPr>
          </w:p>
        </w:tc>
        <w:tc>
          <w:tcPr>
            <w:tcW w:w="1049" w:type="dxa"/>
            <w:tcBorders>
              <w:top w:val="single" w:sz="4" w:space="0" w:color="auto"/>
              <w:left w:val="single" w:sz="4" w:space="0" w:color="auto"/>
              <w:bottom w:val="single" w:sz="4" w:space="0" w:color="auto"/>
              <w:right w:val="single" w:sz="4" w:space="0" w:color="auto"/>
            </w:tcBorders>
          </w:tcPr>
          <w:p w:rsidR="00A42B0A" w:rsidRDefault="00A42B0A">
            <w:pPr>
              <w:widowControl w:val="0"/>
              <w:jc w:val="center"/>
              <w:rPr>
                <w:sz w:val="16"/>
                <w:szCs w:val="16"/>
              </w:rPr>
            </w:pPr>
          </w:p>
        </w:tc>
      </w:tr>
      <w:tr w:rsidR="00A42B0A" w:rsidTr="00A42B0A">
        <w:trPr>
          <w:trHeight w:val="694"/>
          <w:jc w:val="center"/>
        </w:trPr>
        <w:tc>
          <w:tcPr>
            <w:tcW w:w="2278" w:type="dxa"/>
            <w:tcBorders>
              <w:top w:val="single" w:sz="4" w:space="0" w:color="auto"/>
              <w:left w:val="single" w:sz="4" w:space="0" w:color="auto"/>
              <w:bottom w:val="single" w:sz="4" w:space="0" w:color="auto"/>
              <w:right w:val="single" w:sz="4" w:space="0" w:color="auto"/>
            </w:tcBorders>
            <w:hideMark/>
          </w:tcPr>
          <w:p w:rsidR="00A42B0A" w:rsidRDefault="00A42B0A">
            <w:pPr>
              <w:widowControl w:val="0"/>
              <w:ind w:left="57" w:firstLine="102"/>
              <w:jc w:val="both"/>
              <w:rPr>
                <w:spacing w:val="-2"/>
                <w:sz w:val="16"/>
                <w:szCs w:val="16"/>
              </w:rPr>
            </w:pPr>
            <w:r>
              <w:rPr>
                <w:spacing w:val="-2"/>
                <w:sz w:val="16"/>
                <w:szCs w:val="16"/>
              </w:rPr>
              <w:t xml:space="preserve">улицы </w:t>
            </w:r>
            <w:proofErr w:type="gramStart"/>
            <w:r>
              <w:rPr>
                <w:spacing w:val="-2"/>
                <w:sz w:val="16"/>
                <w:szCs w:val="16"/>
              </w:rPr>
              <w:t>в</w:t>
            </w:r>
            <w:proofErr w:type="gramEnd"/>
            <w:r>
              <w:rPr>
                <w:spacing w:val="-2"/>
                <w:sz w:val="16"/>
                <w:szCs w:val="16"/>
              </w:rPr>
              <w:t xml:space="preserve"> жилой</w:t>
            </w:r>
          </w:p>
          <w:p w:rsidR="00A42B0A" w:rsidRDefault="00A42B0A">
            <w:pPr>
              <w:widowControl w:val="0"/>
              <w:ind w:left="57" w:firstLine="102"/>
              <w:jc w:val="both"/>
              <w:rPr>
                <w:spacing w:val="-2"/>
                <w:sz w:val="16"/>
                <w:szCs w:val="16"/>
              </w:rPr>
            </w:pPr>
            <w:r>
              <w:rPr>
                <w:spacing w:val="-2"/>
                <w:sz w:val="16"/>
                <w:szCs w:val="16"/>
              </w:rPr>
              <w:t>застройке</w:t>
            </w:r>
          </w:p>
        </w:tc>
        <w:tc>
          <w:tcPr>
            <w:tcW w:w="2617" w:type="dxa"/>
            <w:tcBorders>
              <w:top w:val="single" w:sz="4" w:space="0" w:color="auto"/>
              <w:left w:val="single" w:sz="4" w:space="0" w:color="auto"/>
              <w:bottom w:val="single" w:sz="4" w:space="0" w:color="auto"/>
              <w:right w:val="single" w:sz="4" w:space="0" w:color="auto"/>
            </w:tcBorders>
            <w:hideMark/>
          </w:tcPr>
          <w:p w:rsidR="00A42B0A" w:rsidRDefault="00A42B0A">
            <w:pPr>
              <w:widowControl w:val="0"/>
              <w:jc w:val="center"/>
              <w:rPr>
                <w:sz w:val="16"/>
                <w:szCs w:val="16"/>
              </w:rPr>
            </w:pPr>
            <w:r>
              <w:rPr>
                <w:sz w:val="16"/>
                <w:szCs w:val="16"/>
              </w:rPr>
              <w:t>Транспортная (без пропуска грузового и общественного транспорта) и пешеходная связи на территории жилых районов (микрорайонов), выходы на магистральные улицы и дороги регулируемого движения</w:t>
            </w:r>
          </w:p>
        </w:tc>
        <w:tc>
          <w:tcPr>
            <w:tcW w:w="1077" w:type="dxa"/>
            <w:tcBorders>
              <w:top w:val="single" w:sz="4" w:space="0" w:color="auto"/>
              <w:left w:val="single" w:sz="4" w:space="0" w:color="auto"/>
              <w:bottom w:val="single" w:sz="4" w:space="0" w:color="auto"/>
              <w:right w:val="single" w:sz="4" w:space="0" w:color="auto"/>
            </w:tcBorders>
            <w:hideMark/>
          </w:tcPr>
          <w:p w:rsidR="00A42B0A" w:rsidRDefault="00A42B0A">
            <w:pPr>
              <w:widowControl w:val="0"/>
              <w:jc w:val="center"/>
              <w:rPr>
                <w:sz w:val="16"/>
                <w:szCs w:val="16"/>
              </w:rPr>
            </w:pPr>
            <w:r>
              <w:rPr>
                <w:sz w:val="16"/>
                <w:szCs w:val="16"/>
              </w:rPr>
              <w:t>40-60</w:t>
            </w:r>
          </w:p>
        </w:tc>
        <w:tc>
          <w:tcPr>
            <w:tcW w:w="1037" w:type="dxa"/>
            <w:tcBorders>
              <w:top w:val="single" w:sz="4" w:space="0" w:color="auto"/>
              <w:left w:val="single" w:sz="4" w:space="0" w:color="auto"/>
              <w:bottom w:val="single" w:sz="4" w:space="0" w:color="auto"/>
              <w:right w:val="single" w:sz="4" w:space="0" w:color="auto"/>
            </w:tcBorders>
            <w:hideMark/>
          </w:tcPr>
          <w:p w:rsidR="00A42B0A" w:rsidRDefault="00A42B0A">
            <w:pPr>
              <w:widowControl w:val="0"/>
              <w:jc w:val="center"/>
              <w:rPr>
                <w:sz w:val="16"/>
                <w:szCs w:val="16"/>
              </w:rPr>
            </w:pPr>
            <w:r>
              <w:rPr>
                <w:sz w:val="16"/>
                <w:szCs w:val="16"/>
              </w:rPr>
              <w:t>3,00</w:t>
            </w:r>
          </w:p>
        </w:tc>
        <w:tc>
          <w:tcPr>
            <w:tcW w:w="833" w:type="dxa"/>
            <w:tcBorders>
              <w:top w:val="single" w:sz="4" w:space="0" w:color="auto"/>
              <w:left w:val="single" w:sz="4" w:space="0" w:color="auto"/>
              <w:bottom w:val="single" w:sz="4" w:space="0" w:color="auto"/>
              <w:right w:val="single" w:sz="4" w:space="0" w:color="auto"/>
            </w:tcBorders>
            <w:hideMark/>
          </w:tcPr>
          <w:p w:rsidR="00A42B0A" w:rsidRDefault="00A42B0A">
            <w:pPr>
              <w:widowControl w:val="0"/>
              <w:jc w:val="center"/>
              <w:rPr>
                <w:sz w:val="16"/>
                <w:szCs w:val="16"/>
              </w:rPr>
            </w:pPr>
            <w:r>
              <w:rPr>
                <w:sz w:val="16"/>
                <w:szCs w:val="16"/>
              </w:rPr>
              <w:t>2-3*</w:t>
            </w:r>
          </w:p>
        </w:tc>
        <w:tc>
          <w:tcPr>
            <w:tcW w:w="1099" w:type="dxa"/>
            <w:tcBorders>
              <w:top w:val="single" w:sz="4" w:space="0" w:color="auto"/>
              <w:left w:val="single" w:sz="4" w:space="0" w:color="auto"/>
              <w:bottom w:val="single" w:sz="4" w:space="0" w:color="auto"/>
              <w:right w:val="single" w:sz="4" w:space="0" w:color="auto"/>
            </w:tcBorders>
            <w:hideMark/>
          </w:tcPr>
          <w:p w:rsidR="00A42B0A" w:rsidRDefault="00A42B0A">
            <w:pPr>
              <w:widowControl w:val="0"/>
              <w:jc w:val="center"/>
              <w:rPr>
                <w:sz w:val="16"/>
                <w:szCs w:val="16"/>
              </w:rPr>
            </w:pPr>
            <w:r>
              <w:rPr>
                <w:sz w:val="16"/>
                <w:szCs w:val="16"/>
              </w:rPr>
              <w:t>70</w:t>
            </w:r>
          </w:p>
        </w:tc>
        <w:tc>
          <w:tcPr>
            <w:tcW w:w="1049" w:type="dxa"/>
            <w:tcBorders>
              <w:top w:val="single" w:sz="4" w:space="0" w:color="auto"/>
              <w:left w:val="single" w:sz="4" w:space="0" w:color="auto"/>
              <w:bottom w:val="single" w:sz="4" w:space="0" w:color="auto"/>
              <w:right w:val="single" w:sz="4" w:space="0" w:color="auto"/>
            </w:tcBorders>
            <w:hideMark/>
          </w:tcPr>
          <w:p w:rsidR="00A42B0A" w:rsidRDefault="00A42B0A">
            <w:pPr>
              <w:widowControl w:val="0"/>
              <w:jc w:val="center"/>
              <w:rPr>
                <w:sz w:val="16"/>
                <w:szCs w:val="16"/>
              </w:rPr>
            </w:pPr>
            <w:r>
              <w:rPr>
                <w:sz w:val="16"/>
                <w:szCs w:val="16"/>
              </w:rPr>
              <w:t>1,5</w:t>
            </w:r>
          </w:p>
        </w:tc>
      </w:tr>
      <w:tr w:rsidR="00A42B0A" w:rsidTr="00A42B0A">
        <w:trPr>
          <w:trHeight w:val="227"/>
          <w:jc w:val="center"/>
        </w:trPr>
        <w:tc>
          <w:tcPr>
            <w:tcW w:w="2278" w:type="dxa"/>
            <w:tcBorders>
              <w:top w:val="single" w:sz="4" w:space="0" w:color="auto"/>
              <w:left w:val="single" w:sz="4" w:space="0" w:color="auto"/>
              <w:bottom w:val="single" w:sz="4" w:space="0" w:color="auto"/>
              <w:right w:val="single" w:sz="4" w:space="0" w:color="auto"/>
            </w:tcBorders>
            <w:hideMark/>
          </w:tcPr>
          <w:p w:rsidR="00A42B0A" w:rsidRDefault="00A42B0A">
            <w:pPr>
              <w:widowControl w:val="0"/>
              <w:ind w:left="159"/>
              <w:rPr>
                <w:spacing w:val="-2"/>
                <w:sz w:val="16"/>
                <w:szCs w:val="16"/>
              </w:rPr>
            </w:pPr>
            <w:r>
              <w:rPr>
                <w:spacing w:val="-2"/>
                <w:sz w:val="16"/>
                <w:szCs w:val="16"/>
              </w:rPr>
              <w:t xml:space="preserve">улицы и дороги в производственной зоне </w:t>
            </w:r>
          </w:p>
        </w:tc>
        <w:tc>
          <w:tcPr>
            <w:tcW w:w="2617" w:type="dxa"/>
            <w:tcBorders>
              <w:top w:val="single" w:sz="4" w:space="0" w:color="auto"/>
              <w:left w:val="single" w:sz="4" w:space="0" w:color="auto"/>
              <w:bottom w:val="single" w:sz="4" w:space="0" w:color="auto"/>
              <w:right w:val="single" w:sz="4" w:space="0" w:color="auto"/>
            </w:tcBorders>
            <w:hideMark/>
          </w:tcPr>
          <w:p w:rsidR="00A42B0A" w:rsidRDefault="00A42B0A">
            <w:pPr>
              <w:widowControl w:val="0"/>
              <w:jc w:val="center"/>
              <w:rPr>
                <w:sz w:val="16"/>
                <w:szCs w:val="16"/>
              </w:rPr>
            </w:pPr>
            <w:r>
              <w:rPr>
                <w:sz w:val="16"/>
                <w:szCs w:val="16"/>
              </w:rPr>
              <w:t>Транспортная связь преимущественно легкового и грузового транспорта в пределах зон, выходы на магистральные дороги. Пересечения с улицами и дорогами устраиваются в одном уровне</w:t>
            </w:r>
          </w:p>
        </w:tc>
        <w:tc>
          <w:tcPr>
            <w:tcW w:w="1077" w:type="dxa"/>
            <w:tcBorders>
              <w:top w:val="single" w:sz="4" w:space="0" w:color="auto"/>
              <w:left w:val="single" w:sz="4" w:space="0" w:color="auto"/>
              <w:bottom w:val="single" w:sz="4" w:space="0" w:color="auto"/>
              <w:right w:val="single" w:sz="4" w:space="0" w:color="auto"/>
            </w:tcBorders>
            <w:hideMark/>
          </w:tcPr>
          <w:p w:rsidR="00A42B0A" w:rsidRDefault="00A42B0A">
            <w:pPr>
              <w:widowControl w:val="0"/>
              <w:jc w:val="center"/>
              <w:rPr>
                <w:sz w:val="16"/>
                <w:szCs w:val="16"/>
              </w:rPr>
            </w:pPr>
            <w:r>
              <w:rPr>
                <w:sz w:val="16"/>
                <w:szCs w:val="16"/>
              </w:rPr>
              <w:t>50</w:t>
            </w:r>
          </w:p>
        </w:tc>
        <w:tc>
          <w:tcPr>
            <w:tcW w:w="1037" w:type="dxa"/>
            <w:tcBorders>
              <w:top w:val="single" w:sz="4" w:space="0" w:color="auto"/>
              <w:left w:val="single" w:sz="4" w:space="0" w:color="auto"/>
              <w:bottom w:val="single" w:sz="4" w:space="0" w:color="auto"/>
              <w:right w:val="single" w:sz="4" w:space="0" w:color="auto"/>
            </w:tcBorders>
            <w:hideMark/>
          </w:tcPr>
          <w:p w:rsidR="00A42B0A" w:rsidRDefault="00A42B0A">
            <w:pPr>
              <w:widowControl w:val="0"/>
              <w:jc w:val="center"/>
              <w:rPr>
                <w:sz w:val="16"/>
                <w:szCs w:val="16"/>
              </w:rPr>
            </w:pPr>
            <w:r>
              <w:rPr>
                <w:sz w:val="16"/>
                <w:szCs w:val="16"/>
              </w:rPr>
              <w:t>3,50</w:t>
            </w:r>
          </w:p>
        </w:tc>
        <w:tc>
          <w:tcPr>
            <w:tcW w:w="833" w:type="dxa"/>
            <w:tcBorders>
              <w:top w:val="single" w:sz="4" w:space="0" w:color="auto"/>
              <w:left w:val="single" w:sz="4" w:space="0" w:color="auto"/>
              <w:bottom w:val="single" w:sz="4" w:space="0" w:color="auto"/>
              <w:right w:val="single" w:sz="4" w:space="0" w:color="auto"/>
            </w:tcBorders>
            <w:hideMark/>
          </w:tcPr>
          <w:p w:rsidR="00A42B0A" w:rsidRDefault="00A42B0A">
            <w:pPr>
              <w:widowControl w:val="0"/>
              <w:jc w:val="center"/>
              <w:rPr>
                <w:sz w:val="16"/>
                <w:szCs w:val="16"/>
              </w:rPr>
            </w:pPr>
            <w:r>
              <w:rPr>
                <w:sz w:val="16"/>
                <w:szCs w:val="16"/>
              </w:rPr>
              <w:t>2</w:t>
            </w:r>
          </w:p>
        </w:tc>
        <w:tc>
          <w:tcPr>
            <w:tcW w:w="1099" w:type="dxa"/>
            <w:tcBorders>
              <w:top w:val="single" w:sz="4" w:space="0" w:color="auto"/>
              <w:left w:val="single" w:sz="4" w:space="0" w:color="auto"/>
              <w:bottom w:val="single" w:sz="4" w:space="0" w:color="auto"/>
              <w:right w:val="single" w:sz="4" w:space="0" w:color="auto"/>
            </w:tcBorders>
            <w:hideMark/>
          </w:tcPr>
          <w:p w:rsidR="00A42B0A" w:rsidRDefault="00A42B0A">
            <w:pPr>
              <w:widowControl w:val="0"/>
              <w:jc w:val="center"/>
              <w:rPr>
                <w:sz w:val="16"/>
                <w:szCs w:val="16"/>
              </w:rPr>
            </w:pPr>
            <w:r>
              <w:rPr>
                <w:sz w:val="16"/>
                <w:szCs w:val="16"/>
              </w:rPr>
              <w:t>60</w:t>
            </w:r>
          </w:p>
        </w:tc>
        <w:tc>
          <w:tcPr>
            <w:tcW w:w="1049" w:type="dxa"/>
            <w:tcBorders>
              <w:top w:val="single" w:sz="4" w:space="0" w:color="auto"/>
              <w:left w:val="single" w:sz="4" w:space="0" w:color="auto"/>
              <w:bottom w:val="single" w:sz="4" w:space="0" w:color="auto"/>
              <w:right w:val="single" w:sz="4" w:space="0" w:color="auto"/>
            </w:tcBorders>
            <w:hideMark/>
          </w:tcPr>
          <w:p w:rsidR="00A42B0A" w:rsidRDefault="00A42B0A">
            <w:pPr>
              <w:widowControl w:val="0"/>
              <w:jc w:val="center"/>
              <w:rPr>
                <w:sz w:val="16"/>
                <w:szCs w:val="16"/>
              </w:rPr>
            </w:pPr>
            <w:r>
              <w:rPr>
                <w:sz w:val="16"/>
                <w:szCs w:val="16"/>
              </w:rPr>
              <w:t>1,5</w:t>
            </w:r>
          </w:p>
        </w:tc>
      </w:tr>
      <w:tr w:rsidR="00A42B0A" w:rsidTr="00A42B0A">
        <w:trPr>
          <w:trHeight w:val="1388"/>
          <w:jc w:val="center"/>
        </w:trPr>
        <w:tc>
          <w:tcPr>
            <w:tcW w:w="2278" w:type="dxa"/>
            <w:tcBorders>
              <w:top w:val="single" w:sz="4" w:space="0" w:color="auto"/>
              <w:left w:val="single" w:sz="4" w:space="0" w:color="auto"/>
              <w:bottom w:val="single" w:sz="4" w:space="0" w:color="auto"/>
              <w:right w:val="single" w:sz="4" w:space="0" w:color="auto"/>
            </w:tcBorders>
            <w:hideMark/>
          </w:tcPr>
          <w:p w:rsidR="00A42B0A" w:rsidRDefault="00A42B0A">
            <w:pPr>
              <w:rPr>
                <w:sz w:val="16"/>
                <w:szCs w:val="16"/>
              </w:rPr>
            </w:pPr>
            <w:r>
              <w:rPr>
                <w:sz w:val="16"/>
                <w:szCs w:val="16"/>
              </w:rPr>
              <w:t xml:space="preserve">Поселковая дорога </w:t>
            </w:r>
          </w:p>
        </w:tc>
        <w:tc>
          <w:tcPr>
            <w:tcW w:w="2617" w:type="dxa"/>
            <w:tcBorders>
              <w:top w:val="single" w:sz="4" w:space="0" w:color="auto"/>
              <w:left w:val="single" w:sz="4" w:space="0" w:color="auto"/>
              <w:bottom w:val="single" w:sz="4" w:space="0" w:color="auto"/>
              <w:right w:val="single" w:sz="4" w:space="0" w:color="auto"/>
            </w:tcBorders>
            <w:hideMark/>
          </w:tcPr>
          <w:p w:rsidR="00A42B0A" w:rsidRDefault="00A42B0A">
            <w:pPr>
              <w:rPr>
                <w:sz w:val="16"/>
                <w:szCs w:val="16"/>
              </w:rPr>
            </w:pPr>
            <w:r>
              <w:rPr>
                <w:sz w:val="16"/>
                <w:szCs w:val="16"/>
              </w:rPr>
              <w:t xml:space="preserve">Связь сельского поселения с внешними дорогами общей сети </w:t>
            </w:r>
          </w:p>
        </w:tc>
        <w:tc>
          <w:tcPr>
            <w:tcW w:w="1077" w:type="dxa"/>
            <w:tcBorders>
              <w:top w:val="single" w:sz="4" w:space="0" w:color="auto"/>
              <w:left w:val="single" w:sz="4" w:space="0" w:color="auto"/>
              <w:bottom w:val="single" w:sz="4" w:space="0" w:color="auto"/>
              <w:right w:val="single" w:sz="4" w:space="0" w:color="auto"/>
            </w:tcBorders>
            <w:hideMark/>
          </w:tcPr>
          <w:p w:rsidR="00A42B0A" w:rsidRDefault="00A42B0A">
            <w:pPr>
              <w:widowControl w:val="0"/>
              <w:jc w:val="center"/>
              <w:rPr>
                <w:sz w:val="16"/>
                <w:szCs w:val="16"/>
              </w:rPr>
            </w:pPr>
            <w:r>
              <w:rPr>
                <w:sz w:val="16"/>
                <w:szCs w:val="16"/>
              </w:rPr>
              <w:t>60</w:t>
            </w:r>
          </w:p>
        </w:tc>
        <w:tc>
          <w:tcPr>
            <w:tcW w:w="1037" w:type="dxa"/>
            <w:tcBorders>
              <w:top w:val="single" w:sz="4" w:space="0" w:color="auto"/>
              <w:left w:val="single" w:sz="4" w:space="0" w:color="auto"/>
              <w:bottom w:val="single" w:sz="4" w:space="0" w:color="auto"/>
              <w:right w:val="single" w:sz="4" w:space="0" w:color="auto"/>
            </w:tcBorders>
            <w:hideMark/>
          </w:tcPr>
          <w:p w:rsidR="00A42B0A" w:rsidRDefault="00A42B0A">
            <w:pPr>
              <w:widowControl w:val="0"/>
              <w:jc w:val="center"/>
              <w:rPr>
                <w:sz w:val="16"/>
                <w:szCs w:val="16"/>
              </w:rPr>
            </w:pPr>
            <w:r>
              <w:rPr>
                <w:sz w:val="16"/>
                <w:szCs w:val="16"/>
              </w:rPr>
              <w:t>3,50</w:t>
            </w:r>
          </w:p>
        </w:tc>
        <w:tc>
          <w:tcPr>
            <w:tcW w:w="833" w:type="dxa"/>
            <w:tcBorders>
              <w:top w:val="single" w:sz="4" w:space="0" w:color="auto"/>
              <w:left w:val="single" w:sz="4" w:space="0" w:color="auto"/>
              <w:bottom w:val="single" w:sz="4" w:space="0" w:color="auto"/>
              <w:right w:val="single" w:sz="4" w:space="0" w:color="auto"/>
            </w:tcBorders>
            <w:hideMark/>
          </w:tcPr>
          <w:p w:rsidR="00A42B0A" w:rsidRDefault="00A42B0A">
            <w:pPr>
              <w:widowControl w:val="0"/>
              <w:jc w:val="center"/>
              <w:rPr>
                <w:sz w:val="16"/>
                <w:szCs w:val="16"/>
              </w:rPr>
            </w:pPr>
            <w:r>
              <w:rPr>
                <w:sz w:val="16"/>
                <w:szCs w:val="16"/>
              </w:rPr>
              <w:t>2</w:t>
            </w:r>
          </w:p>
        </w:tc>
        <w:tc>
          <w:tcPr>
            <w:tcW w:w="1099" w:type="dxa"/>
            <w:tcBorders>
              <w:top w:val="single" w:sz="4" w:space="0" w:color="auto"/>
              <w:left w:val="single" w:sz="4" w:space="0" w:color="auto"/>
              <w:bottom w:val="single" w:sz="4" w:space="0" w:color="auto"/>
              <w:right w:val="single" w:sz="4" w:space="0" w:color="auto"/>
            </w:tcBorders>
            <w:hideMark/>
          </w:tcPr>
          <w:p w:rsidR="00A42B0A" w:rsidRDefault="00A42B0A">
            <w:pPr>
              <w:widowControl w:val="0"/>
              <w:jc w:val="center"/>
              <w:rPr>
                <w:sz w:val="16"/>
                <w:szCs w:val="16"/>
              </w:rPr>
            </w:pPr>
            <w:r>
              <w:rPr>
                <w:sz w:val="16"/>
                <w:szCs w:val="16"/>
              </w:rPr>
              <w:t>-</w:t>
            </w:r>
          </w:p>
        </w:tc>
        <w:tc>
          <w:tcPr>
            <w:tcW w:w="1049" w:type="dxa"/>
            <w:tcBorders>
              <w:top w:val="single" w:sz="4" w:space="0" w:color="auto"/>
              <w:left w:val="single" w:sz="4" w:space="0" w:color="auto"/>
              <w:bottom w:val="single" w:sz="4" w:space="0" w:color="auto"/>
              <w:right w:val="single" w:sz="4" w:space="0" w:color="auto"/>
            </w:tcBorders>
            <w:hideMark/>
          </w:tcPr>
          <w:p w:rsidR="00A42B0A" w:rsidRDefault="00A42B0A">
            <w:pPr>
              <w:widowControl w:val="0"/>
              <w:jc w:val="center"/>
              <w:rPr>
                <w:sz w:val="16"/>
                <w:szCs w:val="16"/>
              </w:rPr>
            </w:pPr>
            <w:r>
              <w:rPr>
                <w:sz w:val="16"/>
                <w:szCs w:val="16"/>
              </w:rPr>
              <w:t>-</w:t>
            </w:r>
          </w:p>
        </w:tc>
      </w:tr>
    </w:tbl>
    <w:p w:rsidR="00A42B0A" w:rsidRDefault="00A42B0A" w:rsidP="00A42B0A">
      <w:pPr>
        <w:widowControl w:val="0"/>
        <w:tabs>
          <w:tab w:val="left" w:pos="1129"/>
        </w:tabs>
        <w:overflowPunct w:val="0"/>
        <w:autoSpaceDE w:val="0"/>
        <w:jc w:val="both"/>
        <w:rPr>
          <w:rStyle w:val="13"/>
          <w:bCs/>
          <w:color w:val="000000"/>
          <w:sz w:val="16"/>
          <w:szCs w:val="16"/>
        </w:rPr>
      </w:pPr>
      <w:r>
        <w:rPr>
          <w:rStyle w:val="13"/>
          <w:bCs/>
          <w:color w:val="000000"/>
          <w:sz w:val="16"/>
          <w:szCs w:val="16"/>
        </w:rPr>
        <w:t xml:space="preserve">          3. Показатель ра</w:t>
      </w:r>
      <w:r>
        <w:rPr>
          <w:color w:val="000000"/>
          <w:sz w:val="16"/>
          <w:szCs w:val="16"/>
        </w:rPr>
        <w:t>змеров земельных участков для размещения линейных объектов дорожной инфраструктуры, включая указания о категориях дорог и улиц, расчетной скорости движения, ширине полос движения, другие показатели</w:t>
      </w:r>
      <w:r>
        <w:rPr>
          <w:i/>
          <w:iCs/>
          <w:color w:val="000000"/>
          <w:sz w:val="16"/>
          <w:szCs w:val="16"/>
        </w:rPr>
        <w:t xml:space="preserve"> </w:t>
      </w:r>
      <w:r>
        <w:rPr>
          <w:iCs/>
          <w:color w:val="000000"/>
          <w:sz w:val="16"/>
          <w:szCs w:val="16"/>
        </w:rPr>
        <w:t>по поселению с. Георгиевское, с</w:t>
      </w:r>
      <w:proofErr w:type="gramStart"/>
      <w:r>
        <w:rPr>
          <w:iCs/>
          <w:color w:val="000000"/>
          <w:sz w:val="16"/>
          <w:szCs w:val="16"/>
        </w:rPr>
        <w:t>.Н</w:t>
      </w:r>
      <w:proofErr w:type="gramEnd"/>
      <w:r>
        <w:rPr>
          <w:iCs/>
          <w:color w:val="000000"/>
          <w:sz w:val="16"/>
          <w:szCs w:val="16"/>
        </w:rPr>
        <w:t>икола принимается</w:t>
      </w:r>
      <w:r>
        <w:rPr>
          <w:i/>
          <w:iCs/>
          <w:color w:val="000000"/>
          <w:sz w:val="16"/>
          <w:szCs w:val="16"/>
        </w:rPr>
        <w:t xml:space="preserve"> </w:t>
      </w:r>
      <w:r>
        <w:rPr>
          <w:rStyle w:val="13"/>
          <w:bCs/>
          <w:color w:val="000000"/>
          <w:sz w:val="16"/>
          <w:szCs w:val="16"/>
        </w:rPr>
        <w:t xml:space="preserve">в соответствии с таблицей 17. </w:t>
      </w:r>
    </w:p>
    <w:p w:rsidR="00A42B0A" w:rsidRDefault="00A42B0A" w:rsidP="00A42B0A">
      <w:pPr>
        <w:widowControl w:val="0"/>
        <w:tabs>
          <w:tab w:val="left" w:pos="1129"/>
        </w:tabs>
        <w:overflowPunct w:val="0"/>
        <w:autoSpaceDE w:val="0"/>
        <w:jc w:val="right"/>
      </w:pPr>
      <w:r>
        <w:rPr>
          <w:rStyle w:val="13"/>
          <w:bCs/>
          <w:color w:val="000000"/>
          <w:sz w:val="16"/>
          <w:szCs w:val="16"/>
        </w:rPr>
        <w:t xml:space="preserve">                                                                                                                             Таблица 17                                                                                                             </w:t>
      </w:r>
    </w:p>
    <w:tbl>
      <w:tblPr>
        <w:tblW w:w="9990" w:type="dxa"/>
        <w:tblLayout w:type="fixed"/>
        <w:tblCellMar>
          <w:top w:w="28" w:type="dxa"/>
          <w:left w:w="28" w:type="dxa"/>
          <w:bottom w:w="28" w:type="dxa"/>
          <w:right w:w="28" w:type="dxa"/>
        </w:tblCellMar>
        <w:tblLook w:val="04A0"/>
      </w:tblPr>
      <w:tblGrid>
        <w:gridCol w:w="3209"/>
        <w:gridCol w:w="1549"/>
        <w:gridCol w:w="1561"/>
        <w:gridCol w:w="1437"/>
        <w:gridCol w:w="2234"/>
      </w:tblGrid>
      <w:tr w:rsidR="00A42B0A" w:rsidTr="00A42B0A">
        <w:trPr>
          <w:trHeight w:val="1317"/>
        </w:trPr>
        <w:tc>
          <w:tcPr>
            <w:tcW w:w="3209" w:type="dxa"/>
            <w:tcBorders>
              <w:top w:val="single" w:sz="4" w:space="0" w:color="000000"/>
              <w:left w:val="single" w:sz="4" w:space="0" w:color="000000"/>
              <w:bottom w:val="single" w:sz="4" w:space="0" w:color="000000"/>
              <w:right w:val="nil"/>
            </w:tcBorders>
            <w:hideMark/>
          </w:tcPr>
          <w:p w:rsidR="00A42B0A" w:rsidRDefault="00A42B0A">
            <w:pPr>
              <w:pStyle w:val="af9"/>
              <w:pBdr>
                <w:top w:val="single" w:sz="8" w:space="0" w:color="000000"/>
                <w:right w:val="single" w:sz="8" w:space="0" w:color="000000"/>
              </w:pBdr>
              <w:snapToGrid w:val="0"/>
              <w:jc w:val="center"/>
              <w:rPr>
                <w:color w:val="000000"/>
                <w:sz w:val="16"/>
                <w:szCs w:val="16"/>
              </w:rPr>
            </w:pPr>
            <w:r>
              <w:rPr>
                <w:color w:val="000000"/>
                <w:sz w:val="16"/>
                <w:szCs w:val="16"/>
              </w:rPr>
              <w:lastRenderedPageBreak/>
              <w:t>Категория дорог и улиц</w:t>
            </w:r>
          </w:p>
        </w:tc>
        <w:tc>
          <w:tcPr>
            <w:tcW w:w="1549" w:type="dxa"/>
            <w:tcBorders>
              <w:top w:val="single" w:sz="4" w:space="0" w:color="000000"/>
              <w:left w:val="single" w:sz="4" w:space="0" w:color="000000"/>
              <w:bottom w:val="single" w:sz="4" w:space="0" w:color="000000"/>
              <w:right w:val="nil"/>
            </w:tcBorders>
            <w:hideMark/>
          </w:tcPr>
          <w:p w:rsidR="00A42B0A" w:rsidRDefault="00A42B0A">
            <w:pPr>
              <w:pStyle w:val="af9"/>
              <w:pBdr>
                <w:top w:val="single" w:sz="8" w:space="0" w:color="000000"/>
                <w:right w:val="single" w:sz="8" w:space="0" w:color="000000"/>
              </w:pBdr>
              <w:snapToGrid w:val="0"/>
              <w:jc w:val="center"/>
              <w:rPr>
                <w:color w:val="000000"/>
                <w:sz w:val="16"/>
                <w:szCs w:val="16"/>
              </w:rPr>
            </w:pPr>
            <w:r>
              <w:rPr>
                <w:color w:val="000000"/>
                <w:sz w:val="16"/>
                <w:szCs w:val="16"/>
              </w:rPr>
              <w:t xml:space="preserve">Ширина полосы движения, </w:t>
            </w:r>
            <w:proofErr w:type="gramStart"/>
            <w:r>
              <w:rPr>
                <w:color w:val="000000"/>
                <w:sz w:val="16"/>
                <w:szCs w:val="16"/>
              </w:rPr>
              <w:t>м</w:t>
            </w:r>
            <w:proofErr w:type="gramEnd"/>
            <w:r>
              <w:rPr>
                <w:color w:val="000000"/>
                <w:sz w:val="16"/>
                <w:szCs w:val="16"/>
              </w:rPr>
              <w:t>.</w:t>
            </w:r>
          </w:p>
        </w:tc>
        <w:tc>
          <w:tcPr>
            <w:tcW w:w="1561" w:type="dxa"/>
            <w:tcBorders>
              <w:top w:val="single" w:sz="4" w:space="0" w:color="000000"/>
              <w:left w:val="single" w:sz="4" w:space="0" w:color="000000"/>
              <w:bottom w:val="single" w:sz="4" w:space="0" w:color="000000"/>
              <w:right w:val="nil"/>
            </w:tcBorders>
            <w:hideMark/>
          </w:tcPr>
          <w:p w:rsidR="00A42B0A" w:rsidRDefault="00A42B0A">
            <w:pPr>
              <w:pStyle w:val="af9"/>
              <w:pBdr>
                <w:top w:val="single" w:sz="8" w:space="0" w:color="000000"/>
                <w:right w:val="single" w:sz="8" w:space="0" w:color="000000"/>
              </w:pBdr>
              <w:snapToGrid w:val="0"/>
              <w:jc w:val="center"/>
              <w:rPr>
                <w:color w:val="000000"/>
                <w:sz w:val="16"/>
                <w:szCs w:val="16"/>
              </w:rPr>
            </w:pPr>
            <w:r>
              <w:rPr>
                <w:color w:val="000000"/>
                <w:sz w:val="16"/>
                <w:szCs w:val="16"/>
              </w:rPr>
              <w:t>Число полос движения</w:t>
            </w:r>
          </w:p>
        </w:tc>
        <w:tc>
          <w:tcPr>
            <w:tcW w:w="1437" w:type="dxa"/>
            <w:tcBorders>
              <w:top w:val="single" w:sz="4" w:space="0" w:color="000000"/>
              <w:left w:val="single" w:sz="4" w:space="0" w:color="000000"/>
              <w:bottom w:val="single" w:sz="4" w:space="0" w:color="000000"/>
              <w:right w:val="nil"/>
            </w:tcBorders>
            <w:hideMark/>
          </w:tcPr>
          <w:p w:rsidR="00A42B0A" w:rsidRDefault="00A42B0A">
            <w:pPr>
              <w:pStyle w:val="af9"/>
              <w:pBdr>
                <w:top w:val="single" w:sz="8" w:space="0" w:color="000000"/>
              </w:pBdr>
              <w:snapToGrid w:val="0"/>
              <w:jc w:val="center"/>
              <w:rPr>
                <w:color w:val="000000"/>
                <w:sz w:val="16"/>
                <w:szCs w:val="16"/>
              </w:rPr>
            </w:pPr>
            <w:r>
              <w:rPr>
                <w:color w:val="000000"/>
                <w:sz w:val="16"/>
                <w:szCs w:val="16"/>
              </w:rPr>
              <w:t xml:space="preserve">Ширина пешеходной части тротуара, </w:t>
            </w:r>
            <w:proofErr w:type="gramStart"/>
            <w:r>
              <w:rPr>
                <w:color w:val="000000"/>
                <w:sz w:val="16"/>
                <w:szCs w:val="16"/>
              </w:rPr>
              <w:t>м</w:t>
            </w:r>
            <w:proofErr w:type="gramEnd"/>
            <w:r>
              <w:rPr>
                <w:color w:val="000000"/>
                <w:sz w:val="16"/>
                <w:szCs w:val="16"/>
              </w:rPr>
              <w:t>.</w:t>
            </w:r>
          </w:p>
        </w:tc>
        <w:tc>
          <w:tcPr>
            <w:tcW w:w="2234" w:type="dxa"/>
            <w:tcBorders>
              <w:top w:val="single" w:sz="4" w:space="0" w:color="000000"/>
              <w:left w:val="single" w:sz="4" w:space="0" w:color="000000"/>
              <w:bottom w:val="single" w:sz="4" w:space="0" w:color="000000"/>
              <w:right w:val="single" w:sz="4" w:space="0" w:color="000000"/>
            </w:tcBorders>
            <w:hideMark/>
          </w:tcPr>
          <w:p w:rsidR="00A42B0A" w:rsidRDefault="00A42B0A">
            <w:pPr>
              <w:pStyle w:val="af9"/>
              <w:pBdr>
                <w:top w:val="single" w:sz="8" w:space="0" w:color="000000"/>
              </w:pBdr>
              <w:snapToGrid w:val="0"/>
              <w:jc w:val="center"/>
              <w:rPr>
                <w:sz w:val="16"/>
                <w:szCs w:val="16"/>
              </w:rPr>
            </w:pPr>
            <w:r>
              <w:rPr>
                <w:color w:val="000000"/>
                <w:sz w:val="16"/>
                <w:szCs w:val="16"/>
              </w:rPr>
              <w:t xml:space="preserve">Показатель ширины земельного участка, </w:t>
            </w:r>
            <w:proofErr w:type="gramStart"/>
            <w:r>
              <w:rPr>
                <w:color w:val="000000"/>
                <w:sz w:val="16"/>
                <w:szCs w:val="16"/>
              </w:rPr>
              <w:t>м</w:t>
            </w:r>
            <w:proofErr w:type="gramEnd"/>
            <w:r>
              <w:rPr>
                <w:color w:val="000000"/>
                <w:sz w:val="16"/>
                <w:szCs w:val="16"/>
              </w:rPr>
              <w:t>.</w:t>
            </w:r>
          </w:p>
        </w:tc>
      </w:tr>
      <w:tr w:rsidR="00A42B0A" w:rsidTr="00A42B0A">
        <w:trPr>
          <w:trHeight w:val="330"/>
        </w:trPr>
        <w:tc>
          <w:tcPr>
            <w:tcW w:w="3209" w:type="dxa"/>
            <w:tcBorders>
              <w:top w:val="single" w:sz="4" w:space="0" w:color="000000"/>
              <w:left w:val="single" w:sz="4" w:space="0" w:color="000000"/>
              <w:bottom w:val="single" w:sz="4" w:space="0" w:color="000000"/>
              <w:right w:val="nil"/>
            </w:tcBorders>
            <w:hideMark/>
          </w:tcPr>
          <w:p w:rsidR="00A42B0A" w:rsidRDefault="00A42B0A">
            <w:pPr>
              <w:pStyle w:val="af9"/>
              <w:pBdr>
                <w:top w:val="single" w:sz="8" w:space="0" w:color="000000"/>
                <w:right w:val="single" w:sz="8" w:space="0" w:color="000000"/>
              </w:pBdr>
              <w:snapToGrid w:val="0"/>
              <w:spacing w:line="276" w:lineRule="auto"/>
              <w:jc w:val="center"/>
              <w:rPr>
                <w:color w:val="000000"/>
                <w:sz w:val="16"/>
                <w:szCs w:val="16"/>
              </w:rPr>
            </w:pPr>
            <w:r>
              <w:rPr>
                <w:color w:val="000000"/>
                <w:sz w:val="16"/>
                <w:szCs w:val="16"/>
              </w:rPr>
              <w:t>1</w:t>
            </w:r>
          </w:p>
        </w:tc>
        <w:tc>
          <w:tcPr>
            <w:tcW w:w="1549" w:type="dxa"/>
            <w:tcBorders>
              <w:top w:val="single" w:sz="4" w:space="0" w:color="000000"/>
              <w:left w:val="single" w:sz="4" w:space="0" w:color="000000"/>
              <w:bottom w:val="single" w:sz="4" w:space="0" w:color="000000"/>
              <w:right w:val="nil"/>
            </w:tcBorders>
            <w:hideMark/>
          </w:tcPr>
          <w:p w:rsidR="00A42B0A" w:rsidRDefault="00A42B0A">
            <w:pPr>
              <w:pStyle w:val="af9"/>
              <w:pBdr>
                <w:top w:val="single" w:sz="8" w:space="0" w:color="000000"/>
                <w:right w:val="single" w:sz="8" w:space="0" w:color="000000"/>
              </w:pBdr>
              <w:snapToGrid w:val="0"/>
              <w:spacing w:line="276" w:lineRule="auto"/>
              <w:jc w:val="center"/>
              <w:rPr>
                <w:color w:val="000000"/>
                <w:sz w:val="16"/>
                <w:szCs w:val="16"/>
              </w:rPr>
            </w:pPr>
            <w:r>
              <w:rPr>
                <w:color w:val="000000"/>
                <w:sz w:val="16"/>
                <w:szCs w:val="16"/>
              </w:rPr>
              <w:t>2</w:t>
            </w:r>
          </w:p>
        </w:tc>
        <w:tc>
          <w:tcPr>
            <w:tcW w:w="1561" w:type="dxa"/>
            <w:tcBorders>
              <w:top w:val="single" w:sz="4" w:space="0" w:color="000000"/>
              <w:left w:val="single" w:sz="4" w:space="0" w:color="000000"/>
              <w:bottom w:val="single" w:sz="4" w:space="0" w:color="000000"/>
              <w:right w:val="nil"/>
            </w:tcBorders>
            <w:hideMark/>
          </w:tcPr>
          <w:p w:rsidR="00A42B0A" w:rsidRDefault="00A42B0A">
            <w:pPr>
              <w:pStyle w:val="af9"/>
              <w:pBdr>
                <w:top w:val="single" w:sz="8" w:space="0" w:color="000000"/>
                <w:right w:val="single" w:sz="8" w:space="0" w:color="000000"/>
              </w:pBdr>
              <w:snapToGrid w:val="0"/>
              <w:spacing w:line="276" w:lineRule="auto"/>
              <w:jc w:val="center"/>
              <w:rPr>
                <w:color w:val="000000"/>
                <w:sz w:val="16"/>
                <w:szCs w:val="16"/>
              </w:rPr>
            </w:pPr>
            <w:r>
              <w:rPr>
                <w:color w:val="000000"/>
                <w:sz w:val="16"/>
                <w:szCs w:val="16"/>
              </w:rPr>
              <w:t>3</w:t>
            </w:r>
          </w:p>
        </w:tc>
        <w:tc>
          <w:tcPr>
            <w:tcW w:w="1437" w:type="dxa"/>
            <w:tcBorders>
              <w:top w:val="single" w:sz="4" w:space="0" w:color="000000"/>
              <w:left w:val="single" w:sz="4" w:space="0" w:color="000000"/>
              <w:bottom w:val="single" w:sz="4" w:space="0" w:color="000000"/>
              <w:right w:val="nil"/>
            </w:tcBorders>
            <w:hideMark/>
          </w:tcPr>
          <w:p w:rsidR="00A42B0A" w:rsidRDefault="00A42B0A">
            <w:pPr>
              <w:pStyle w:val="af9"/>
              <w:pBdr>
                <w:top w:val="single" w:sz="8" w:space="0" w:color="000000"/>
              </w:pBdr>
              <w:snapToGrid w:val="0"/>
              <w:spacing w:line="276" w:lineRule="auto"/>
              <w:jc w:val="center"/>
              <w:rPr>
                <w:color w:val="000000"/>
                <w:sz w:val="16"/>
                <w:szCs w:val="16"/>
              </w:rPr>
            </w:pPr>
            <w:r>
              <w:rPr>
                <w:color w:val="000000"/>
                <w:sz w:val="16"/>
                <w:szCs w:val="16"/>
              </w:rPr>
              <w:t>4</w:t>
            </w:r>
          </w:p>
        </w:tc>
        <w:tc>
          <w:tcPr>
            <w:tcW w:w="2234" w:type="dxa"/>
            <w:tcBorders>
              <w:top w:val="single" w:sz="4" w:space="0" w:color="000000"/>
              <w:left w:val="single" w:sz="4" w:space="0" w:color="000000"/>
              <w:bottom w:val="single" w:sz="4" w:space="0" w:color="000000"/>
              <w:right w:val="single" w:sz="4" w:space="0" w:color="000000"/>
            </w:tcBorders>
            <w:hideMark/>
          </w:tcPr>
          <w:p w:rsidR="00A42B0A" w:rsidRDefault="00A42B0A">
            <w:pPr>
              <w:pStyle w:val="af9"/>
              <w:pBdr>
                <w:top w:val="single" w:sz="8" w:space="0" w:color="000000"/>
              </w:pBdr>
              <w:snapToGrid w:val="0"/>
              <w:spacing w:line="276" w:lineRule="auto"/>
              <w:jc w:val="center"/>
              <w:rPr>
                <w:sz w:val="16"/>
                <w:szCs w:val="16"/>
              </w:rPr>
            </w:pPr>
            <w:r>
              <w:rPr>
                <w:color w:val="000000"/>
                <w:sz w:val="16"/>
                <w:szCs w:val="16"/>
              </w:rPr>
              <w:t>5</w:t>
            </w:r>
          </w:p>
        </w:tc>
      </w:tr>
      <w:tr w:rsidR="00A42B0A" w:rsidTr="00A42B0A">
        <w:tc>
          <w:tcPr>
            <w:tcW w:w="3209" w:type="dxa"/>
            <w:tcBorders>
              <w:top w:val="single" w:sz="4" w:space="0" w:color="000000"/>
              <w:left w:val="single" w:sz="4" w:space="0" w:color="000000"/>
              <w:bottom w:val="single" w:sz="4" w:space="0" w:color="000000"/>
              <w:right w:val="nil"/>
            </w:tcBorders>
            <w:hideMark/>
          </w:tcPr>
          <w:p w:rsidR="00A42B0A" w:rsidRDefault="00A42B0A">
            <w:pPr>
              <w:pStyle w:val="af9"/>
              <w:snapToGrid w:val="0"/>
              <w:spacing w:line="276" w:lineRule="auto"/>
              <w:rPr>
                <w:color w:val="000000"/>
                <w:sz w:val="16"/>
                <w:szCs w:val="16"/>
              </w:rPr>
            </w:pPr>
            <w:r>
              <w:rPr>
                <w:color w:val="000000"/>
                <w:sz w:val="16"/>
                <w:szCs w:val="16"/>
              </w:rPr>
              <w:t>Магистральные улицы:</w:t>
            </w:r>
          </w:p>
        </w:tc>
        <w:tc>
          <w:tcPr>
            <w:tcW w:w="1549" w:type="dxa"/>
            <w:tcBorders>
              <w:top w:val="single" w:sz="4" w:space="0" w:color="000000"/>
              <w:left w:val="single" w:sz="4" w:space="0" w:color="000000"/>
              <w:bottom w:val="single" w:sz="4" w:space="0" w:color="000000"/>
              <w:right w:val="nil"/>
            </w:tcBorders>
          </w:tcPr>
          <w:p w:rsidR="00A42B0A" w:rsidRDefault="00A42B0A">
            <w:pPr>
              <w:pStyle w:val="af9"/>
              <w:snapToGrid w:val="0"/>
              <w:spacing w:line="276" w:lineRule="auto"/>
              <w:jc w:val="center"/>
              <w:rPr>
                <w:color w:val="000000"/>
                <w:sz w:val="16"/>
                <w:szCs w:val="16"/>
              </w:rPr>
            </w:pPr>
          </w:p>
        </w:tc>
        <w:tc>
          <w:tcPr>
            <w:tcW w:w="1561" w:type="dxa"/>
            <w:tcBorders>
              <w:top w:val="single" w:sz="4" w:space="0" w:color="000000"/>
              <w:left w:val="single" w:sz="4" w:space="0" w:color="000000"/>
              <w:bottom w:val="single" w:sz="4" w:space="0" w:color="000000"/>
              <w:right w:val="nil"/>
            </w:tcBorders>
          </w:tcPr>
          <w:p w:rsidR="00A42B0A" w:rsidRDefault="00A42B0A">
            <w:pPr>
              <w:pStyle w:val="af9"/>
              <w:snapToGrid w:val="0"/>
              <w:spacing w:line="276" w:lineRule="auto"/>
              <w:jc w:val="center"/>
              <w:rPr>
                <w:color w:val="000000"/>
                <w:sz w:val="16"/>
                <w:szCs w:val="16"/>
              </w:rPr>
            </w:pPr>
          </w:p>
        </w:tc>
        <w:tc>
          <w:tcPr>
            <w:tcW w:w="1437" w:type="dxa"/>
            <w:tcBorders>
              <w:top w:val="single" w:sz="4" w:space="0" w:color="000000"/>
              <w:left w:val="single" w:sz="4" w:space="0" w:color="000000"/>
              <w:bottom w:val="single" w:sz="4" w:space="0" w:color="000000"/>
              <w:right w:val="nil"/>
            </w:tcBorders>
          </w:tcPr>
          <w:p w:rsidR="00A42B0A" w:rsidRDefault="00A42B0A">
            <w:pPr>
              <w:pStyle w:val="af9"/>
              <w:snapToGrid w:val="0"/>
              <w:spacing w:line="276" w:lineRule="auto"/>
              <w:jc w:val="center"/>
              <w:rPr>
                <w:color w:val="000000"/>
                <w:sz w:val="16"/>
                <w:szCs w:val="16"/>
              </w:rPr>
            </w:pPr>
          </w:p>
        </w:tc>
        <w:tc>
          <w:tcPr>
            <w:tcW w:w="2234" w:type="dxa"/>
            <w:tcBorders>
              <w:top w:val="single" w:sz="4" w:space="0" w:color="000000"/>
              <w:left w:val="single" w:sz="4" w:space="0" w:color="000000"/>
              <w:bottom w:val="single" w:sz="4" w:space="0" w:color="000000"/>
              <w:right w:val="single" w:sz="4" w:space="0" w:color="000000"/>
            </w:tcBorders>
          </w:tcPr>
          <w:p w:rsidR="00A42B0A" w:rsidRDefault="00A42B0A">
            <w:pPr>
              <w:pStyle w:val="af9"/>
              <w:snapToGrid w:val="0"/>
              <w:spacing w:line="276" w:lineRule="auto"/>
              <w:jc w:val="center"/>
              <w:rPr>
                <w:color w:val="000000"/>
                <w:sz w:val="16"/>
                <w:szCs w:val="16"/>
              </w:rPr>
            </w:pPr>
          </w:p>
        </w:tc>
      </w:tr>
      <w:tr w:rsidR="00A42B0A" w:rsidTr="00A42B0A">
        <w:tc>
          <w:tcPr>
            <w:tcW w:w="3209" w:type="dxa"/>
            <w:tcBorders>
              <w:top w:val="single" w:sz="4" w:space="0" w:color="000000"/>
              <w:left w:val="single" w:sz="4" w:space="0" w:color="000000"/>
              <w:bottom w:val="single" w:sz="4" w:space="0" w:color="000000"/>
              <w:right w:val="nil"/>
            </w:tcBorders>
            <w:hideMark/>
          </w:tcPr>
          <w:p w:rsidR="00A42B0A" w:rsidRDefault="00A42B0A">
            <w:pPr>
              <w:pStyle w:val="af9"/>
              <w:snapToGrid w:val="0"/>
              <w:spacing w:line="276" w:lineRule="auto"/>
              <w:rPr>
                <w:color w:val="000000"/>
                <w:sz w:val="16"/>
                <w:szCs w:val="16"/>
              </w:rPr>
            </w:pPr>
            <w:r>
              <w:rPr>
                <w:color w:val="000000"/>
                <w:sz w:val="16"/>
                <w:szCs w:val="16"/>
              </w:rPr>
              <w:t>общегородского значения:</w:t>
            </w:r>
          </w:p>
        </w:tc>
        <w:tc>
          <w:tcPr>
            <w:tcW w:w="1549" w:type="dxa"/>
            <w:tcBorders>
              <w:top w:val="single" w:sz="4" w:space="0" w:color="000000"/>
              <w:left w:val="single" w:sz="4" w:space="0" w:color="000000"/>
              <w:bottom w:val="single" w:sz="4" w:space="0" w:color="000000"/>
              <w:right w:val="nil"/>
            </w:tcBorders>
          </w:tcPr>
          <w:p w:rsidR="00A42B0A" w:rsidRDefault="00A42B0A">
            <w:pPr>
              <w:pStyle w:val="af9"/>
              <w:snapToGrid w:val="0"/>
              <w:spacing w:line="276" w:lineRule="auto"/>
              <w:jc w:val="center"/>
              <w:rPr>
                <w:color w:val="000000"/>
                <w:sz w:val="16"/>
                <w:szCs w:val="16"/>
              </w:rPr>
            </w:pPr>
          </w:p>
        </w:tc>
        <w:tc>
          <w:tcPr>
            <w:tcW w:w="1561" w:type="dxa"/>
            <w:tcBorders>
              <w:top w:val="single" w:sz="4" w:space="0" w:color="000000"/>
              <w:left w:val="single" w:sz="4" w:space="0" w:color="000000"/>
              <w:bottom w:val="single" w:sz="4" w:space="0" w:color="000000"/>
              <w:right w:val="nil"/>
            </w:tcBorders>
          </w:tcPr>
          <w:p w:rsidR="00A42B0A" w:rsidRDefault="00A42B0A">
            <w:pPr>
              <w:pStyle w:val="af9"/>
              <w:snapToGrid w:val="0"/>
              <w:spacing w:line="276" w:lineRule="auto"/>
              <w:jc w:val="center"/>
              <w:rPr>
                <w:color w:val="000000"/>
                <w:sz w:val="16"/>
                <w:szCs w:val="16"/>
              </w:rPr>
            </w:pPr>
          </w:p>
        </w:tc>
        <w:tc>
          <w:tcPr>
            <w:tcW w:w="1437" w:type="dxa"/>
            <w:tcBorders>
              <w:top w:val="single" w:sz="4" w:space="0" w:color="000000"/>
              <w:left w:val="single" w:sz="4" w:space="0" w:color="000000"/>
              <w:bottom w:val="single" w:sz="4" w:space="0" w:color="000000"/>
              <w:right w:val="nil"/>
            </w:tcBorders>
          </w:tcPr>
          <w:p w:rsidR="00A42B0A" w:rsidRDefault="00A42B0A">
            <w:pPr>
              <w:pStyle w:val="af9"/>
              <w:snapToGrid w:val="0"/>
              <w:spacing w:line="276" w:lineRule="auto"/>
              <w:jc w:val="center"/>
              <w:rPr>
                <w:color w:val="000000"/>
                <w:sz w:val="16"/>
                <w:szCs w:val="16"/>
              </w:rPr>
            </w:pPr>
          </w:p>
        </w:tc>
        <w:tc>
          <w:tcPr>
            <w:tcW w:w="2234" w:type="dxa"/>
            <w:tcBorders>
              <w:top w:val="single" w:sz="4" w:space="0" w:color="000000"/>
              <w:left w:val="single" w:sz="4" w:space="0" w:color="000000"/>
              <w:bottom w:val="single" w:sz="4" w:space="0" w:color="000000"/>
              <w:right w:val="single" w:sz="4" w:space="0" w:color="000000"/>
            </w:tcBorders>
          </w:tcPr>
          <w:p w:rsidR="00A42B0A" w:rsidRDefault="00A42B0A">
            <w:pPr>
              <w:pStyle w:val="af9"/>
              <w:snapToGrid w:val="0"/>
              <w:spacing w:line="276" w:lineRule="auto"/>
              <w:jc w:val="center"/>
              <w:rPr>
                <w:color w:val="000000"/>
                <w:sz w:val="16"/>
                <w:szCs w:val="16"/>
              </w:rPr>
            </w:pPr>
          </w:p>
        </w:tc>
      </w:tr>
      <w:tr w:rsidR="00A42B0A" w:rsidTr="00A42B0A">
        <w:tc>
          <w:tcPr>
            <w:tcW w:w="3209" w:type="dxa"/>
            <w:tcBorders>
              <w:top w:val="single" w:sz="4" w:space="0" w:color="000000"/>
              <w:left w:val="single" w:sz="4" w:space="0" w:color="000000"/>
              <w:bottom w:val="single" w:sz="4" w:space="0" w:color="000000"/>
              <w:right w:val="nil"/>
            </w:tcBorders>
            <w:hideMark/>
          </w:tcPr>
          <w:p w:rsidR="00A42B0A" w:rsidRDefault="00A42B0A">
            <w:pPr>
              <w:pStyle w:val="af9"/>
              <w:snapToGrid w:val="0"/>
              <w:spacing w:line="276" w:lineRule="auto"/>
              <w:rPr>
                <w:color w:val="000000"/>
                <w:sz w:val="16"/>
                <w:szCs w:val="16"/>
              </w:rPr>
            </w:pPr>
            <w:r>
              <w:rPr>
                <w:color w:val="000000"/>
                <w:sz w:val="16"/>
                <w:szCs w:val="16"/>
              </w:rPr>
              <w:t>непрерывного движения</w:t>
            </w:r>
          </w:p>
        </w:tc>
        <w:tc>
          <w:tcPr>
            <w:tcW w:w="1549" w:type="dxa"/>
            <w:tcBorders>
              <w:top w:val="single" w:sz="4" w:space="0" w:color="000000"/>
              <w:left w:val="single" w:sz="4" w:space="0" w:color="000000"/>
              <w:bottom w:val="single" w:sz="4" w:space="0" w:color="000000"/>
              <w:right w:val="nil"/>
            </w:tcBorders>
            <w:hideMark/>
          </w:tcPr>
          <w:p w:rsidR="00A42B0A" w:rsidRDefault="00A42B0A">
            <w:pPr>
              <w:pStyle w:val="af9"/>
              <w:snapToGrid w:val="0"/>
              <w:spacing w:line="276" w:lineRule="auto"/>
              <w:jc w:val="center"/>
              <w:rPr>
                <w:color w:val="000000"/>
                <w:sz w:val="16"/>
                <w:szCs w:val="16"/>
              </w:rPr>
            </w:pPr>
            <w:r>
              <w:rPr>
                <w:color w:val="000000"/>
                <w:sz w:val="16"/>
                <w:szCs w:val="16"/>
              </w:rPr>
              <w:t>3,75</w:t>
            </w:r>
          </w:p>
        </w:tc>
        <w:tc>
          <w:tcPr>
            <w:tcW w:w="1561" w:type="dxa"/>
            <w:tcBorders>
              <w:top w:val="single" w:sz="4" w:space="0" w:color="000000"/>
              <w:left w:val="single" w:sz="4" w:space="0" w:color="000000"/>
              <w:bottom w:val="single" w:sz="4" w:space="0" w:color="000000"/>
              <w:right w:val="nil"/>
            </w:tcBorders>
            <w:hideMark/>
          </w:tcPr>
          <w:p w:rsidR="00A42B0A" w:rsidRDefault="00A42B0A">
            <w:pPr>
              <w:pStyle w:val="af9"/>
              <w:pBdr>
                <w:left w:val="single" w:sz="8" w:space="0" w:color="000000"/>
                <w:right w:val="single" w:sz="8" w:space="0" w:color="000000"/>
              </w:pBdr>
              <w:snapToGrid w:val="0"/>
              <w:spacing w:line="276" w:lineRule="auto"/>
              <w:jc w:val="center"/>
              <w:rPr>
                <w:color w:val="000000"/>
                <w:sz w:val="16"/>
                <w:szCs w:val="16"/>
              </w:rPr>
            </w:pPr>
            <w:r>
              <w:rPr>
                <w:color w:val="000000"/>
                <w:sz w:val="16"/>
                <w:szCs w:val="16"/>
              </w:rPr>
              <w:t>4-8</w:t>
            </w:r>
          </w:p>
        </w:tc>
        <w:tc>
          <w:tcPr>
            <w:tcW w:w="1437" w:type="dxa"/>
            <w:tcBorders>
              <w:top w:val="single" w:sz="4" w:space="0" w:color="000000"/>
              <w:left w:val="single" w:sz="4" w:space="0" w:color="000000"/>
              <w:bottom w:val="single" w:sz="4" w:space="0" w:color="000000"/>
              <w:right w:val="nil"/>
            </w:tcBorders>
            <w:hideMark/>
          </w:tcPr>
          <w:p w:rsidR="00A42B0A" w:rsidRDefault="00A42B0A">
            <w:pPr>
              <w:pStyle w:val="af9"/>
              <w:snapToGrid w:val="0"/>
              <w:spacing w:line="276" w:lineRule="auto"/>
              <w:jc w:val="center"/>
              <w:rPr>
                <w:color w:val="000000"/>
                <w:sz w:val="16"/>
                <w:szCs w:val="16"/>
              </w:rPr>
            </w:pPr>
            <w:r>
              <w:rPr>
                <w:color w:val="000000"/>
                <w:sz w:val="16"/>
                <w:szCs w:val="16"/>
              </w:rPr>
              <w:t>4,5</w:t>
            </w:r>
          </w:p>
        </w:tc>
        <w:tc>
          <w:tcPr>
            <w:tcW w:w="2234" w:type="dxa"/>
            <w:tcBorders>
              <w:top w:val="single" w:sz="4" w:space="0" w:color="000000"/>
              <w:left w:val="single" w:sz="4" w:space="0" w:color="000000"/>
              <w:bottom w:val="single" w:sz="4" w:space="0" w:color="000000"/>
              <w:right w:val="single" w:sz="4" w:space="0" w:color="000000"/>
            </w:tcBorders>
            <w:hideMark/>
          </w:tcPr>
          <w:p w:rsidR="00A42B0A" w:rsidRDefault="00A42B0A">
            <w:pPr>
              <w:pStyle w:val="af9"/>
              <w:snapToGrid w:val="0"/>
              <w:spacing w:line="276" w:lineRule="auto"/>
              <w:jc w:val="center"/>
              <w:rPr>
                <w:sz w:val="16"/>
                <w:szCs w:val="16"/>
              </w:rPr>
            </w:pPr>
            <w:r>
              <w:rPr>
                <w:color w:val="000000"/>
                <w:sz w:val="16"/>
                <w:szCs w:val="16"/>
              </w:rPr>
              <w:t>24,0-39,0</w:t>
            </w:r>
          </w:p>
        </w:tc>
      </w:tr>
      <w:tr w:rsidR="00A42B0A" w:rsidTr="00A42B0A">
        <w:tc>
          <w:tcPr>
            <w:tcW w:w="3209" w:type="dxa"/>
            <w:tcBorders>
              <w:top w:val="single" w:sz="4" w:space="0" w:color="000000"/>
              <w:left w:val="single" w:sz="4" w:space="0" w:color="000000"/>
              <w:bottom w:val="single" w:sz="4" w:space="0" w:color="000000"/>
              <w:right w:val="nil"/>
            </w:tcBorders>
            <w:hideMark/>
          </w:tcPr>
          <w:p w:rsidR="00A42B0A" w:rsidRDefault="00A42B0A">
            <w:pPr>
              <w:pStyle w:val="af9"/>
              <w:snapToGrid w:val="0"/>
              <w:spacing w:line="276" w:lineRule="auto"/>
              <w:rPr>
                <w:color w:val="000000"/>
                <w:sz w:val="16"/>
                <w:szCs w:val="16"/>
              </w:rPr>
            </w:pPr>
            <w:r>
              <w:rPr>
                <w:color w:val="000000"/>
                <w:sz w:val="16"/>
                <w:szCs w:val="16"/>
              </w:rPr>
              <w:t>регулируемого движения</w:t>
            </w:r>
          </w:p>
        </w:tc>
        <w:tc>
          <w:tcPr>
            <w:tcW w:w="1549" w:type="dxa"/>
            <w:tcBorders>
              <w:top w:val="single" w:sz="4" w:space="0" w:color="000000"/>
              <w:left w:val="single" w:sz="4" w:space="0" w:color="000000"/>
              <w:bottom w:val="single" w:sz="4" w:space="0" w:color="000000"/>
              <w:right w:val="nil"/>
            </w:tcBorders>
            <w:hideMark/>
          </w:tcPr>
          <w:p w:rsidR="00A42B0A" w:rsidRDefault="00A42B0A">
            <w:pPr>
              <w:pStyle w:val="af9"/>
              <w:snapToGrid w:val="0"/>
              <w:spacing w:line="276" w:lineRule="auto"/>
              <w:jc w:val="center"/>
              <w:rPr>
                <w:color w:val="000000"/>
                <w:sz w:val="16"/>
                <w:szCs w:val="16"/>
              </w:rPr>
            </w:pPr>
            <w:r>
              <w:rPr>
                <w:color w:val="000000"/>
                <w:sz w:val="16"/>
                <w:szCs w:val="16"/>
              </w:rPr>
              <w:t>3,50</w:t>
            </w:r>
          </w:p>
        </w:tc>
        <w:tc>
          <w:tcPr>
            <w:tcW w:w="1561" w:type="dxa"/>
            <w:tcBorders>
              <w:top w:val="single" w:sz="4" w:space="0" w:color="000000"/>
              <w:left w:val="single" w:sz="4" w:space="0" w:color="000000"/>
              <w:bottom w:val="single" w:sz="4" w:space="0" w:color="000000"/>
              <w:right w:val="nil"/>
            </w:tcBorders>
            <w:hideMark/>
          </w:tcPr>
          <w:p w:rsidR="00A42B0A" w:rsidRDefault="00A42B0A">
            <w:pPr>
              <w:pStyle w:val="af9"/>
              <w:pBdr>
                <w:left w:val="single" w:sz="8" w:space="0" w:color="000000"/>
                <w:right w:val="single" w:sz="8" w:space="0" w:color="000000"/>
              </w:pBdr>
              <w:snapToGrid w:val="0"/>
              <w:spacing w:line="276" w:lineRule="auto"/>
              <w:jc w:val="center"/>
              <w:rPr>
                <w:color w:val="000000"/>
                <w:sz w:val="16"/>
                <w:szCs w:val="16"/>
              </w:rPr>
            </w:pPr>
            <w:r>
              <w:rPr>
                <w:color w:val="000000"/>
                <w:sz w:val="16"/>
                <w:szCs w:val="16"/>
              </w:rPr>
              <w:t>4-8</w:t>
            </w:r>
          </w:p>
        </w:tc>
        <w:tc>
          <w:tcPr>
            <w:tcW w:w="1437" w:type="dxa"/>
            <w:tcBorders>
              <w:top w:val="single" w:sz="4" w:space="0" w:color="000000"/>
              <w:left w:val="single" w:sz="4" w:space="0" w:color="000000"/>
              <w:bottom w:val="single" w:sz="4" w:space="0" w:color="000000"/>
              <w:right w:val="nil"/>
            </w:tcBorders>
            <w:hideMark/>
          </w:tcPr>
          <w:p w:rsidR="00A42B0A" w:rsidRDefault="00A42B0A">
            <w:pPr>
              <w:pStyle w:val="af9"/>
              <w:snapToGrid w:val="0"/>
              <w:spacing w:line="276" w:lineRule="auto"/>
              <w:jc w:val="center"/>
              <w:rPr>
                <w:color w:val="000000"/>
                <w:sz w:val="16"/>
                <w:szCs w:val="16"/>
              </w:rPr>
            </w:pPr>
            <w:r>
              <w:rPr>
                <w:color w:val="000000"/>
                <w:sz w:val="16"/>
                <w:szCs w:val="16"/>
              </w:rPr>
              <w:t>3,0</w:t>
            </w:r>
          </w:p>
        </w:tc>
        <w:tc>
          <w:tcPr>
            <w:tcW w:w="2234" w:type="dxa"/>
            <w:tcBorders>
              <w:top w:val="single" w:sz="4" w:space="0" w:color="000000"/>
              <w:left w:val="single" w:sz="4" w:space="0" w:color="000000"/>
              <w:bottom w:val="single" w:sz="4" w:space="0" w:color="000000"/>
              <w:right w:val="single" w:sz="4" w:space="0" w:color="000000"/>
            </w:tcBorders>
            <w:hideMark/>
          </w:tcPr>
          <w:p w:rsidR="00A42B0A" w:rsidRDefault="00A42B0A">
            <w:pPr>
              <w:pStyle w:val="af9"/>
              <w:snapToGrid w:val="0"/>
              <w:spacing w:line="276" w:lineRule="auto"/>
              <w:jc w:val="center"/>
              <w:rPr>
                <w:sz w:val="16"/>
                <w:szCs w:val="16"/>
              </w:rPr>
            </w:pPr>
            <w:r>
              <w:rPr>
                <w:color w:val="000000"/>
                <w:sz w:val="16"/>
                <w:szCs w:val="16"/>
              </w:rPr>
              <w:t>20,0-34,0</w:t>
            </w:r>
          </w:p>
        </w:tc>
      </w:tr>
      <w:tr w:rsidR="00A42B0A" w:rsidTr="00A42B0A">
        <w:tc>
          <w:tcPr>
            <w:tcW w:w="3209" w:type="dxa"/>
            <w:tcBorders>
              <w:top w:val="single" w:sz="4" w:space="0" w:color="000000"/>
              <w:left w:val="single" w:sz="4" w:space="0" w:color="000000"/>
              <w:bottom w:val="single" w:sz="4" w:space="0" w:color="000000"/>
              <w:right w:val="nil"/>
            </w:tcBorders>
            <w:hideMark/>
          </w:tcPr>
          <w:p w:rsidR="00A42B0A" w:rsidRDefault="00A42B0A">
            <w:pPr>
              <w:pStyle w:val="af9"/>
              <w:snapToGrid w:val="0"/>
              <w:spacing w:line="276" w:lineRule="auto"/>
              <w:rPr>
                <w:color w:val="000000"/>
                <w:sz w:val="16"/>
                <w:szCs w:val="16"/>
              </w:rPr>
            </w:pPr>
            <w:r>
              <w:rPr>
                <w:color w:val="000000"/>
                <w:sz w:val="16"/>
                <w:szCs w:val="16"/>
              </w:rPr>
              <w:t>районного значения:</w:t>
            </w:r>
          </w:p>
        </w:tc>
        <w:tc>
          <w:tcPr>
            <w:tcW w:w="1549" w:type="dxa"/>
            <w:tcBorders>
              <w:top w:val="single" w:sz="4" w:space="0" w:color="000000"/>
              <w:left w:val="single" w:sz="4" w:space="0" w:color="000000"/>
              <w:bottom w:val="single" w:sz="4" w:space="0" w:color="000000"/>
              <w:right w:val="nil"/>
            </w:tcBorders>
          </w:tcPr>
          <w:p w:rsidR="00A42B0A" w:rsidRDefault="00A42B0A">
            <w:pPr>
              <w:pStyle w:val="af9"/>
              <w:snapToGrid w:val="0"/>
              <w:spacing w:line="276" w:lineRule="auto"/>
              <w:jc w:val="center"/>
              <w:rPr>
                <w:color w:val="000000"/>
                <w:sz w:val="16"/>
                <w:szCs w:val="16"/>
              </w:rPr>
            </w:pPr>
          </w:p>
        </w:tc>
        <w:tc>
          <w:tcPr>
            <w:tcW w:w="1561" w:type="dxa"/>
            <w:tcBorders>
              <w:top w:val="single" w:sz="4" w:space="0" w:color="000000"/>
              <w:left w:val="single" w:sz="4" w:space="0" w:color="000000"/>
              <w:bottom w:val="single" w:sz="4" w:space="0" w:color="000000"/>
              <w:right w:val="nil"/>
            </w:tcBorders>
          </w:tcPr>
          <w:p w:rsidR="00A42B0A" w:rsidRDefault="00A42B0A">
            <w:pPr>
              <w:pStyle w:val="af9"/>
              <w:snapToGrid w:val="0"/>
              <w:spacing w:line="276" w:lineRule="auto"/>
              <w:jc w:val="center"/>
              <w:rPr>
                <w:color w:val="000000"/>
                <w:sz w:val="16"/>
                <w:szCs w:val="16"/>
              </w:rPr>
            </w:pPr>
          </w:p>
        </w:tc>
        <w:tc>
          <w:tcPr>
            <w:tcW w:w="1437" w:type="dxa"/>
            <w:tcBorders>
              <w:top w:val="single" w:sz="4" w:space="0" w:color="000000"/>
              <w:left w:val="single" w:sz="4" w:space="0" w:color="000000"/>
              <w:bottom w:val="single" w:sz="4" w:space="0" w:color="000000"/>
              <w:right w:val="nil"/>
            </w:tcBorders>
          </w:tcPr>
          <w:p w:rsidR="00A42B0A" w:rsidRDefault="00A42B0A">
            <w:pPr>
              <w:pStyle w:val="af9"/>
              <w:snapToGrid w:val="0"/>
              <w:spacing w:line="276" w:lineRule="auto"/>
              <w:jc w:val="center"/>
              <w:rPr>
                <w:color w:val="000000"/>
                <w:sz w:val="16"/>
                <w:szCs w:val="16"/>
              </w:rPr>
            </w:pPr>
          </w:p>
        </w:tc>
        <w:tc>
          <w:tcPr>
            <w:tcW w:w="2234" w:type="dxa"/>
            <w:tcBorders>
              <w:top w:val="single" w:sz="4" w:space="0" w:color="000000"/>
              <w:left w:val="single" w:sz="4" w:space="0" w:color="000000"/>
              <w:bottom w:val="single" w:sz="4" w:space="0" w:color="000000"/>
              <w:right w:val="single" w:sz="4" w:space="0" w:color="000000"/>
            </w:tcBorders>
          </w:tcPr>
          <w:p w:rsidR="00A42B0A" w:rsidRDefault="00A42B0A">
            <w:pPr>
              <w:pStyle w:val="af9"/>
              <w:snapToGrid w:val="0"/>
              <w:spacing w:line="276" w:lineRule="auto"/>
              <w:jc w:val="center"/>
              <w:rPr>
                <w:color w:val="000000"/>
                <w:sz w:val="16"/>
                <w:szCs w:val="16"/>
              </w:rPr>
            </w:pPr>
          </w:p>
        </w:tc>
      </w:tr>
      <w:tr w:rsidR="00A42B0A" w:rsidTr="00A42B0A">
        <w:tc>
          <w:tcPr>
            <w:tcW w:w="3209" w:type="dxa"/>
            <w:tcBorders>
              <w:top w:val="single" w:sz="4" w:space="0" w:color="000000"/>
              <w:left w:val="single" w:sz="4" w:space="0" w:color="000000"/>
              <w:bottom w:val="single" w:sz="4" w:space="0" w:color="000000"/>
              <w:right w:val="nil"/>
            </w:tcBorders>
            <w:hideMark/>
          </w:tcPr>
          <w:p w:rsidR="00A42B0A" w:rsidRDefault="00A42B0A">
            <w:pPr>
              <w:pStyle w:val="af9"/>
              <w:snapToGrid w:val="0"/>
              <w:spacing w:line="276" w:lineRule="auto"/>
              <w:rPr>
                <w:color w:val="000000"/>
                <w:sz w:val="16"/>
                <w:szCs w:val="16"/>
              </w:rPr>
            </w:pPr>
            <w:r>
              <w:rPr>
                <w:color w:val="000000"/>
                <w:sz w:val="16"/>
                <w:szCs w:val="16"/>
              </w:rPr>
              <w:t>транспортно пешеходные</w:t>
            </w:r>
          </w:p>
        </w:tc>
        <w:tc>
          <w:tcPr>
            <w:tcW w:w="1549" w:type="dxa"/>
            <w:tcBorders>
              <w:top w:val="single" w:sz="4" w:space="0" w:color="000000"/>
              <w:left w:val="single" w:sz="4" w:space="0" w:color="000000"/>
              <w:bottom w:val="single" w:sz="4" w:space="0" w:color="000000"/>
              <w:right w:val="nil"/>
            </w:tcBorders>
            <w:hideMark/>
          </w:tcPr>
          <w:p w:rsidR="00A42B0A" w:rsidRDefault="00A42B0A">
            <w:pPr>
              <w:pStyle w:val="af9"/>
              <w:snapToGrid w:val="0"/>
              <w:spacing w:line="276" w:lineRule="auto"/>
              <w:jc w:val="center"/>
              <w:rPr>
                <w:color w:val="000000"/>
                <w:sz w:val="16"/>
                <w:szCs w:val="16"/>
              </w:rPr>
            </w:pPr>
            <w:r>
              <w:rPr>
                <w:color w:val="000000"/>
                <w:sz w:val="16"/>
                <w:szCs w:val="16"/>
              </w:rPr>
              <w:t>3,50</w:t>
            </w:r>
          </w:p>
        </w:tc>
        <w:tc>
          <w:tcPr>
            <w:tcW w:w="1561" w:type="dxa"/>
            <w:tcBorders>
              <w:top w:val="single" w:sz="4" w:space="0" w:color="000000"/>
              <w:left w:val="single" w:sz="4" w:space="0" w:color="000000"/>
              <w:bottom w:val="single" w:sz="4" w:space="0" w:color="000000"/>
              <w:right w:val="nil"/>
            </w:tcBorders>
            <w:hideMark/>
          </w:tcPr>
          <w:p w:rsidR="00A42B0A" w:rsidRDefault="00A42B0A">
            <w:pPr>
              <w:pStyle w:val="af9"/>
              <w:pBdr>
                <w:left w:val="single" w:sz="8" w:space="0" w:color="000000"/>
                <w:right w:val="single" w:sz="8" w:space="0" w:color="000000"/>
              </w:pBdr>
              <w:snapToGrid w:val="0"/>
              <w:spacing w:line="276" w:lineRule="auto"/>
              <w:jc w:val="center"/>
              <w:rPr>
                <w:color w:val="000000"/>
                <w:sz w:val="16"/>
                <w:szCs w:val="16"/>
              </w:rPr>
            </w:pPr>
            <w:r>
              <w:rPr>
                <w:color w:val="000000"/>
                <w:sz w:val="16"/>
                <w:szCs w:val="16"/>
              </w:rPr>
              <w:t>2-4</w:t>
            </w:r>
          </w:p>
        </w:tc>
        <w:tc>
          <w:tcPr>
            <w:tcW w:w="1437" w:type="dxa"/>
            <w:tcBorders>
              <w:top w:val="single" w:sz="4" w:space="0" w:color="000000"/>
              <w:left w:val="single" w:sz="4" w:space="0" w:color="000000"/>
              <w:bottom w:val="single" w:sz="4" w:space="0" w:color="000000"/>
              <w:right w:val="nil"/>
            </w:tcBorders>
            <w:hideMark/>
          </w:tcPr>
          <w:p w:rsidR="00A42B0A" w:rsidRDefault="00A42B0A">
            <w:pPr>
              <w:pStyle w:val="af9"/>
              <w:snapToGrid w:val="0"/>
              <w:spacing w:line="276" w:lineRule="auto"/>
              <w:jc w:val="center"/>
              <w:rPr>
                <w:color w:val="000000"/>
                <w:sz w:val="16"/>
                <w:szCs w:val="16"/>
              </w:rPr>
            </w:pPr>
            <w:r>
              <w:rPr>
                <w:color w:val="000000"/>
                <w:sz w:val="16"/>
                <w:szCs w:val="16"/>
              </w:rPr>
              <w:t>2,25</w:t>
            </w:r>
          </w:p>
        </w:tc>
        <w:tc>
          <w:tcPr>
            <w:tcW w:w="2234" w:type="dxa"/>
            <w:tcBorders>
              <w:top w:val="single" w:sz="4" w:space="0" w:color="000000"/>
              <w:left w:val="single" w:sz="4" w:space="0" w:color="000000"/>
              <w:bottom w:val="single" w:sz="4" w:space="0" w:color="000000"/>
              <w:right w:val="single" w:sz="4" w:space="0" w:color="000000"/>
            </w:tcBorders>
            <w:hideMark/>
          </w:tcPr>
          <w:p w:rsidR="00A42B0A" w:rsidRDefault="00A42B0A">
            <w:pPr>
              <w:pStyle w:val="af9"/>
              <w:snapToGrid w:val="0"/>
              <w:spacing w:line="276" w:lineRule="auto"/>
              <w:jc w:val="center"/>
              <w:rPr>
                <w:sz w:val="16"/>
                <w:szCs w:val="16"/>
              </w:rPr>
            </w:pPr>
            <w:r>
              <w:rPr>
                <w:color w:val="000000"/>
                <w:sz w:val="16"/>
                <w:szCs w:val="16"/>
              </w:rPr>
              <w:t>11,5-18,5</w:t>
            </w:r>
          </w:p>
        </w:tc>
      </w:tr>
      <w:tr w:rsidR="00A42B0A" w:rsidTr="00A42B0A">
        <w:tc>
          <w:tcPr>
            <w:tcW w:w="3209" w:type="dxa"/>
            <w:tcBorders>
              <w:top w:val="single" w:sz="4" w:space="0" w:color="000000"/>
              <w:left w:val="single" w:sz="4" w:space="0" w:color="000000"/>
              <w:bottom w:val="single" w:sz="4" w:space="0" w:color="000000"/>
              <w:right w:val="nil"/>
            </w:tcBorders>
            <w:hideMark/>
          </w:tcPr>
          <w:p w:rsidR="00A42B0A" w:rsidRDefault="00A42B0A">
            <w:pPr>
              <w:pStyle w:val="af9"/>
              <w:snapToGrid w:val="0"/>
              <w:spacing w:line="276" w:lineRule="auto"/>
              <w:rPr>
                <w:color w:val="000000"/>
                <w:sz w:val="16"/>
                <w:szCs w:val="16"/>
              </w:rPr>
            </w:pPr>
            <w:proofErr w:type="spellStart"/>
            <w:r>
              <w:rPr>
                <w:color w:val="000000"/>
                <w:sz w:val="16"/>
                <w:szCs w:val="16"/>
              </w:rPr>
              <w:t>пешеходно-транспортные</w:t>
            </w:r>
            <w:proofErr w:type="spellEnd"/>
          </w:p>
        </w:tc>
        <w:tc>
          <w:tcPr>
            <w:tcW w:w="1549" w:type="dxa"/>
            <w:tcBorders>
              <w:top w:val="single" w:sz="4" w:space="0" w:color="000000"/>
              <w:left w:val="single" w:sz="4" w:space="0" w:color="000000"/>
              <w:bottom w:val="single" w:sz="4" w:space="0" w:color="000000"/>
              <w:right w:val="nil"/>
            </w:tcBorders>
            <w:hideMark/>
          </w:tcPr>
          <w:p w:rsidR="00A42B0A" w:rsidRDefault="00A42B0A">
            <w:pPr>
              <w:pStyle w:val="af9"/>
              <w:snapToGrid w:val="0"/>
              <w:spacing w:line="276" w:lineRule="auto"/>
              <w:jc w:val="center"/>
              <w:rPr>
                <w:color w:val="000000"/>
                <w:sz w:val="16"/>
                <w:szCs w:val="16"/>
              </w:rPr>
            </w:pPr>
            <w:r>
              <w:rPr>
                <w:color w:val="000000"/>
                <w:sz w:val="16"/>
                <w:szCs w:val="16"/>
              </w:rPr>
              <w:t>4,00</w:t>
            </w:r>
          </w:p>
        </w:tc>
        <w:tc>
          <w:tcPr>
            <w:tcW w:w="1561" w:type="dxa"/>
            <w:tcBorders>
              <w:top w:val="single" w:sz="4" w:space="0" w:color="000000"/>
              <w:left w:val="single" w:sz="4" w:space="0" w:color="000000"/>
              <w:bottom w:val="single" w:sz="4" w:space="0" w:color="000000"/>
              <w:right w:val="nil"/>
            </w:tcBorders>
            <w:hideMark/>
          </w:tcPr>
          <w:p w:rsidR="00A42B0A" w:rsidRDefault="00A42B0A">
            <w:pPr>
              <w:pStyle w:val="af9"/>
              <w:pBdr>
                <w:left w:val="single" w:sz="8" w:space="0" w:color="000000"/>
                <w:right w:val="single" w:sz="8" w:space="0" w:color="000000"/>
              </w:pBdr>
              <w:snapToGrid w:val="0"/>
              <w:spacing w:line="276" w:lineRule="auto"/>
              <w:jc w:val="center"/>
              <w:rPr>
                <w:color w:val="000000"/>
                <w:sz w:val="16"/>
                <w:szCs w:val="16"/>
              </w:rPr>
            </w:pPr>
            <w:r>
              <w:rPr>
                <w:color w:val="000000"/>
                <w:sz w:val="16"/>
                <w:szCs w:val="16"/>
              </w:rPr>
              <w:t>2</w:t>
            </w:r>
          </w:p>
        </w:tc>
        <w:tc>
          <w:tcPr>
            <w:tcW w:w="1437" w:type="dxa"/>
            <w:tcBorders>
              <w:top w:val="single" w:sz="4" w:space="0" w:color="000000"/>
              <w:left w:val="single" w:sz="4" w:space="0" w:color="000000"/>
              <w:bottom w:val="single" w:sz="4" w:space="0" w:color="000000"/>
              <w:right w:val="nil"/>
            </w:tcBorders>
            <w:hideMark/>
          </w:tcPr>
          <w:p w:rsidR="00A42B0A" w:rsidRDefault="00A42B0A">
            <w:pPr>
              <w:pStyle w:val="af9"/>
              <w:snapToGrid w:val="0"/>
              <w:spacing w:line="276" w:lineRule="auto"/>
              <w:jc w:val="center"/>
              <w:rPr>
                <w:color w:val="000000"/>
                <w:sz w:val="16"/>
                <w:szCs w:val="16"/>
              </w:rPr>
            </w:pPr>
            <w:r>
              <w:rPr>
                <w:color w:val="000000"/>
                <w:sz w:val="16"/>
                <w:szCs w:val="16"/>
              </w:rPr>
              <w:t>3,0</w:t>
            </w:r>
          </w:p>
        </w:tc>
        <w:tc>
          <w:tcPr>
            <w:tcW w:w="2234" w:type="dxa"/>
            <w:tcBorders>
              <w:top w:val="single" w:sz="4" w:space="0" w:color="000000"/>
              <w:left w:val="single" w:sz="4" w:space="0" w:color="000000"/>
              <w:bottom w:val="single" w:sz="4" w:space="0" w:color="000000"/>
              <w:right w:val="single" w:sz="4" w:space="0" w:color="000000"/>
            </w:tcBorders>
            <w:hideMark/>
          </w:tcPr>
          <w:p w:rsidR="00A42B0A" w:rsidRDefault="00A42B0A">
            <w:pPr>
              <w:pStyle w:val="af9"/>
              <w:snapToGrid w:val="0"/>
              <w:spacing w:line="276" w:lineRule="auto"/>
              <w:jc w:val="center"/>
              <w:rPr>
                <w:sz w:val="16"/>
                <w:szCs w:val="16"/>
              </w:rPr>
            </w:pPr>
            <w:r>
              <w:rPr>
                <w:color w:val="000000"/>
                <w:sz w:val="16"/>
                <w:szCs w:val="16"/>
              </w:rPr>
              <w:t>14,0</w:t>
            </w:r>
          </w:p>
        </w:tc>
      </w:tr>
      <w:tr w:rsidR="00A42B0A" w:rsidTr="00A42B0A">
        <w:tc>
          <w:tcPr>
            <w:tcW w:w="3209" w:type="dxa"/>
            <w:tcBorders>
              <w:top w:val="single" w:sz="4" w:space="0" w:color="000000"/>
              <w:left w:val="single" w:sz="4" w:space="0" w:color="000000"/>
              <w:bottom w:val="single" w:sz="4" w:space="0" w:color="000000"/>
              <w:right w:val="nil"/>
            </w:tcBorders>
            <w:hideMark/>
          </w:tcPr>
          <w:p w:rsidR="00A42B0A" w:rsidRDefault="00A42B0A">
            <w:pPr>
              <w:pStyle w:val="af9"/>
              <w:snapToGrid w:val="0"/>
              <w:spacing w:line="276" w:lineRule="auto"/>
              <w:rPr>
                <w:color w:val="000000"/>
                <w:sz w:val="16"/>
                <w:szCs w:val="16"/>
              </w:rPr>
            </w:pPr>
            <w:r>
              <w:rPr>
                <w:color w:val="000000"/>
                <w:sz w:val="16"/>
                <w:szCs w:val="16"/>
              </w:rPr>
              <w:t>Улицы и дороги местного значения:</w:t>
            </w:r>
          </w:p>
        </w:tc>
        <w:tc>
          <w:tcPr>
            <w:tcW w:w="1549" w:type="dxa"/>
            <w:tcBorders>
              <w:top w:val="single" w:sz="4" w:space="0" w:color="000000"/>
              <w:left w:val="single" w:sz="4" w:space="0" w:color="000000"/>
              <w:bottom w:val="single" w:sz="4" w:space="0" w:color="000000"/>
              <w:right w:val="nil"/>
            </w:tcBorders>
          </w:tcPr>
          <w:p w:rsidR="00A42B0A" w:rsidRDefault="00A42B0A">
            <w:pPr>
              <w:pStyle w:val="af9"/>
              <w:snapToGrid w:val="0"/>
              <w:spacing w:line="276" w:lineRule="auto"/>
              <w:jc w:val="center"/>
              <w:rPr>
                <w:color w:val="000000"/>
                <w:sz w:val="16"/>
                <w:szCs w:val="16"/>
              </w:rPr>
            </w:pPr>
          </w:p>
        </w:tc>
        <w:tc>
          <w:tcPr>
            <w:tcW w:w="1561" w:type="dxa"/>
            <w:tcBorders>
              <w:top w:val="single" w:sz="4" w:space="0" w:color="000000"/>
              <w:left w:val="single" w:sz="4" w:space="0" w:color="000000"/>
              <w:bottom w:val="single" w:sz="4" w:space="0" w:color="000000"/>
              <w:right w:val="nil"/>
            </w:tcBorders>
          </w:tcPr>
          <w:p w:rsidR="00A42B0A" w:rsidRDefault="00A42B0A">
            <w:pPr>
              <w:pStyle w:val="af9"/>
              <w:snapToGrid w:val="0"/>
              <w:spacing w:line="276" w:lineRule="auto"/>
              <w:jc w:val="center"/>
              <w:rPr>
                <w:color w:val="000000"/>
                <w:sz w:val="16"/>
                <w:szCs w:val="16"/>
              </w:rPr>
            </w:pPr>
          </w:p>
        </w:tc>
        <w:tc>
          <w:tcPr>
            <w:tcW w:w="1437" w:type="dxa"/>
            <w:tcBorders>
              <w:top w:val="single" w:sz="4" w:space="0" w:color="000000"/>
              <w:left w:val="single" w:sz="4" w:space="0" w:color="000000"/>
              <w:bottom w:val="single" w:sz="4" w:space="0" w:color="000000"/>
              <w:right w:val="nil"/>
            </w:tcBorders>
          </w:tcPr>
          <w:p w:rsidR="00A42B0A" w:rsidRDefault="00A42B0A">
            <w:pPr>
              <w:pStyle w:val="af9"/>
              <w:snapToGrid w:val="0"/>
              <w:spacing w:line="276" w:lineRule="auto"/>
              <w:jc w:val="center"/>
              <w:rPr>
                <w:color w:val="000000"/>
                <w:sz w:val="16"/>
                <w:szCs w:val="16"/>
              </w:rPr>
            </w:pPr>
          </w:p>
        </w:tc>
        <w:tc>
          <w:tcPr>
            <w:tcW w:w="2234" w:type="dxa"/>
            <w:tcBorders>
              <w:top w:val="single" w:sz="4" w:space="0" w:color="000000"/>
              <w:left w:val="single" w:sz="4" w:space="0" w:color="000000"/>
              <w:bottom w:val="single" w:sz="4" w:space="0" w:color="000000"/>
              <w:right w:val="single" w:sz="4" w:space="0" w:color="000000"/>
            </w:tcBorders>
          </w:tcPr>
          <w:p w:rsidR="00A42B0A" w:rsidRDefault="00A42B0A">
            <w:pPr>
              <w:pStyle w:val="af9"/>
              <w:snapToGrid w:val="0"/>
              <w:spacing w:line="276" w:lineRule="auto"/>
              <w:jc w:val="center"/>
              <w:rPr>
                <w:color w:val="000000"/>
                <w:sz w:val="16"/>
                <w:szCs w:val="16"/>
              </w:rPr>
            </w:pPr>
          </w:p>
        </w:tc>
      </w:tr>
      <w:tr w:rsidR="00A42B0A" w:rsidTr="00A42B0A">
        <w:tc>
          <w:tcPr>
            <w:tcW w:w="3209" w:type="dxa"/>
            <w:tcBorders>
              <w:top w:val="single" w:sz="4" w:space="0" w:color="000000"/>
              <w:left w:val="single" w:sz="4" w:space="0" w:color="000000"/>
              <w:bottom w:val="single" w:sz="4" w:space="0" w:color="000000"/>
              <w:right w:val="nil"/>
            </w:tcBorders>
            <w:hideMark/>
          </w:tcPr>
          <w:p w:rsidR="00A42B0A" w:rsidRDefault="00A42B0A">
            <w:pPr>
              <w:pStyle w:val="af9"/>
              <w:snapToGrid w:val="0"/>
              <w:spacing w:line="276" w:lineRule="auto"/>
              <w:rPr>
                <w:color w:val="000000"/>
                <w:sz w:val="16"/>
                <w:szCs w:val="16"/>
              </w:rPr>
            </w:pPr>
            <w:r>
              <w:rPr>
                <w:color w:val="000000"/>
                <w:sz w:val="16"/>
                <w:szCs w:val="16"/>
              </w:rPr>
              <w:t>улицы в жилой застройке</w:t>
            </w:r>
          </w:p>
        </w:tc>
        <w:tc>
          <w:tcPr>
            <w:tcW w:w="1549" w:type="dxa"/>
            <w:tcBorders>
              <w:top w:val="single" w:sz="4" w:space="0" w:color="000000"/>
              <w:left w:val="single" w:sz="4" w:space="0" w:color="000000"/>
              <w:bottom w:val="single" w:sz="4" w:space="0" w:color="000000"/>
              <w:right w:val="nil"/>
            </w:tcBorders>
            <w:hideMark/>
          </w:tcPr>
          <w:p w:rsidR="00A42B0A" w:rsidRDefault="00A42B0A">
            <w:pPr>
              <w:pStyle w:val="af9"/>
              <w:snapToGrid w:val="0"/>
              <w:spacing w:line="276" w:lineRule="auto"/>
              <w:jc w:val="center"/>
              <w:rPr>
                <w:color w:val="000000"/>
                <w:sz w:val="16"/>
                <w:szCs w:val="16"/>
              </w:rPr>
            </w:pPr>
            <w:r>
              <w:rPr>
                <w:color w:val="000000"/>
                <w:sz w:val="16"/>
                <w:szCs w:val="16"/>
              </w:rPr>
              <w:t>3,00</w:t>
            </w:r>
            <w:r>
              <w:rPr>
                <w:color w:val="000000"/>
                <w:sz w:val="16"/>
                <w:szCs w:val="16"/>
              </w:rPr>
              <w:br/>
              <w:t>3,00</w:t>
            </w:r>
          </w:p>
        </w:tc>
        <w:tc>
          <w:tcPr>
            <w:tcW w:w="1561" w:type="dxa"/>
            <w:tcBorders>
              <w:top w:val="single" w:sz="4" w:space="0" w:color="000000"/>
              <w:left w:val="single" w:sz="4" w:space="0" w:color="000000"/>
              <w:bottom w:val="single" w:sz="4" w:space="0" w:color="000000"/>
              <w:right w:val="nil"/>
            </w:tcBorders>
            <w:hideMark/>
          </w:tcPr>
          <w:p w:rsidR="00A42B0A" w:rsidRDefault="00A42B0A">
            <w:pPr>
              <w:pStyle w:val="af9"/>
              <w:pBdr>
                <w:left w:val="single" w:sz="8" w:space="0" w:color="000000"/>
                <w:right w:val="single" w:sz="8" w:space="0" w:color="000000"/>
              </w:pBdr>
              <w:snapToGrid w:val="0"/>
              <w:spacing w:line="276" w:lineRule="auto"/>
              <w:jc w:val="center"/>
              <w:rPr>
                <w:color w:val="000000"/>
                <w:sz w:val="16"/>
                <w:szCs w:val="16"/>
              </w:rPr>
            </w:pPr>
            <w:r>
              <w:rPr>
                <w:color w:val="000000"/>
                <w:sz w:val="16"/>
                <w:szCs w:val="16"/>
              </w:rPr>
              <w:t>2-3*</w:t>
            </w:r>
            <w:r>
              <w:rPr>
                <w:color w:val="000000"/>
                <w:sz w:val="16"/>
                <w:szCs w:val="16"/>
              </w:rPr>
              <w:br/>
              <w:t>2</w:t>
            </w:r>
          </w:p>
        </w:tc>
        <w:tc>
          <w:tcPr>
            <w:tcW w:w="1437" w:type="dxa"/>
            <w:tcBorders>
              <w:top w:val="single" w:sz="4" w:space="0" w:color="000000"/>
              <w:left w:val="single" w:sz="4" w:space="0" w:color="000000"/>
              <w:bottom w:val="single" w:sz="4" w:space="0" w:color="000000"/>
              <w:right w:val="nil"/>
            </w:tcBorders>
            <w:hideMark/>
          </w:tcPr>
          <w:p w:rsidR="00A42B0A" w:rsidRDefault="00A42B0A">
            <w:pPr>
              <w:pStyle w:val="af9"/>
              <w:snapToGrid w:val="0"/>
              <w:spacing w:line="276" w:lineRule="auto"/>
              <w:jc w:val="center"/>
              <w:rPr>
                <w:color w:val="000000"/>
                <w:sz w:val="16"/>
                <w:szCs w:val="16"/>
              </w:rPr>
            </w:pPr>
            <w:r>
              <w:rPr>
                <w:color w:val="000000"/>
                <w:sz w:val="16"/>
                <w:szCs w:val="16"/>
              </w:rPr>
              <w:t>1,5</w:t>
            </w:r>
            <w:r>
              <w:rPr>
                <w:color w:val="000000"/>
                <w:sz w:val="16"/>
                <w:szCs w:val="16"/>
              </w:rPr>
              <w:br/>
              <w:t>1,5</w:t>
            </w:r>
          </w:p>
        </w:tc>
        <w:tc>
          <w:tcPr>
            <w:tcW w:w="2234" w:type="dxa"/>
            <w:tcBorders>
              <w:top w:val="single" w:sz="4" w:space="0" w:color="000000"/>
              <w:left w:val="single" w:sz="4" w:space="0" w:color="000000"/>
              <w:bottom w:val="single" w:sz="4" w:space="0" w:color="000000"/>
              <w:right w:val="single" w:sz="4" w:space="0" w:color="000000"/>
            </w:tcBorders>
            <w:hideMark/>
          </w:tcPr>
          <w:p w:rsidR="00A42B0A" w:rsidRDefault="00A42B0A">
            <w:pPr>
              <w:pStyle w:val="af9"/>
              <w:snapToGrid w:val="0"/>
              <w:spacing w:line="276" w:lineRule="auto"/>
              <w:jc w:val="center"/>
              <w:rPr>
                <w:color w:val="000000"/>
                <w:sz w:val="16"/>
                <w:szCs w:val="16"/>
              </w:rPr>
            </w:pPr>
            <w:r>
              <w:rPr>
                <w:color w:val="000000"/>
                <w:sz w:val="16"/>
                <w:szCs w:val="16"/>
              </w:rPr>
              <w:t>9,0-12,0</w:t>
            </w:r>
          </w:p>
          <w:p w:rsidR="00A42B0A" w:rsidRDefault="00A42B0A">
            <w:pPr>
              <w:pStyle w:val="af9"/>
              <w:snapToGrid w:val="0"/>
              <w:spacing w:line="276" w:lineRule="auto"/>
              <w:jc w:val="center"/>
              <w:rPr>
                <w:sz w:val="16"/>
                <w:szCs w:val="16"/>
              </w:rPr>
            </w:pPr>
            <w:r>
              <w:rPr>
                <w:color w:val="000000"/>
                <w:sz w:val="16"/>
                <w:szCs w:val="16"/>
              </w:rPr>
              <w:t>9,0</w:t>
            </w:r>
          </w:p>
        </w:tc>
      </w:tr>
      <w:tr w:rsidR="00A42B0A" w:rsidTr="00A42B0A">
        <w:tc>
          <w:tcPr>
            <w:tcW w:w="3209" w:type="dxa"/>
            <w:tcBorders>
              <w:top w:val="single" w:sz="4" w:space="0" w:color="000000"/>
              <w:left w:val="single" w:sz="4" w:space="0" w:color="000000"/>
              <w:bottom w:val="single" w:sz="4" w:space="0" w:color="000000"/>
              <w:right w:val="nil"/>
            </w:tcBorders>
            <w:hideMark/>
          </w:tcPr>
          <w:p w:rsidR="00A42B0A" w:rsidRDefault="00A42B0A">
            <w:pPr>
              <w:pStyle w:val="af9"/>
              <w:snapToGrid w:val="0"/>
              <w:spacing w:line="276" w:lineRule="auto"/>
              <w:rPr>
                <w:color w:val="000000"/>
                <w:sz w:val="16"/>
                <w:szCs w:val="16"/>
              </w:rPr>
            </w:pPr>
            <w:r>
              <w:rPr>
                <w:color w:val="000000"/>
                <w:sz w:val="16"/>
                <w:szCs w:val="16"/>
              </w:rPr>
              <w:t xml:space="preserve">улицы и дороги </w:t>
            </w:r>
            <w:proofErr w:type="gramStart"/>
            <w:r>
              <w:rPr>
                <w:color w:val="000000"/>
                <w:sz w:val="16"/>
                <w:szCs w:val="16"/>
              </w:rPr>
              <w:t>научно-производственных</w:t>
            </w:r>
            <w:proofErr w:type="gramEnd"/>
            <w:r>
              <w:rPr>
                <w:color w:val="000000"/>
                <w:sz w:val="16"/>
                <w:szCs w:val="16"/>
              </w:rPr>
              <w:t>,</w:t>
            </w:r>
          </w:p>
        </w:tc>
        <w:tc>
          <w:tcPr>
            <w:tcW w:w="1549" w:type="dxa"/>
            <w:tcBorders>
              <w:top w:val="single" w:sz="4" w:space="0" w:color="000000"/>
              <w:left w:val="single" w:sz="4" w:space="0" w:color="000000"/>
              <w:bottom w:val="single" w:sz="4" w:space="0" w:color="000000"/>
              <w:right w:val="nil"/>
            </w:tcBorders>
            <w:hideMark/>
          </w:tcPr>
          <w:p w:rsidR="00A42B0A" w:rsidRDefault="00A42B0A">
            <w:pPr>
              <w:pStyle w:val="af9"/>
              <w:snapToGrid w:val="0"/>
              <w:spacing w:line="276" w:lineRule="auto"/>
              <w:jc w:val="center"/>
              <w:rPr>
                <w:color w:val="000000"/>
                <w:sz w:val="16"/>
                <w:szCs w:val="16"/>
              </w:rPr>
            </w:pPr>
            <w:r>
              <w:rPr>
                <w:color w:val="000000"/>
                <w:sz w:val="16"/>
                <w:szCs w:val="16"/>
              </w:rPr>
              <w:t>3,50</w:t>
            </w:r>
          </w:p>
        </w:tc>
        <w:tc>
          <w:tcPr>
            <w:tcW w:w="1561" w:type="dxa"/>
            <w:tcBorders>
              <w:top w:val="single" w:sz="4" w:space="0" w:color="000000"/>
              <w:left w:val="single" w:sz="4" w:space="0" w:color="000000"/>
              <w:bottom w:val="single" w:sz="4" w:space="0" w:color="000000"/>
              <w:right w:val="nil"/>
            </w:tcBorders>
            <w:hideMark/>
          </w:tcPr>
          <w:p w:rsidR="00A42B0A" w:rsidRDefault="00A42B0A">
            <w:pPr>
              <w:pStyle w:val="af9"/>
              <w:pBdr>
                <w:left w:val="single" w:sz="8" w:space="0" w:color="000000"/>
                <w:right w:val="single" w:sz="8" w:space="0" w:color="000000"/>
              </w:pBdr>
              <w:snapToGrid w:val="0"/>
              <w:spacing w:line="276" w:lineRule="auto"/>
              <w:jc w:val="center"/>
              <w:rPr>
                <w:color w:val="000000"/>
                <w:sz w:val="16"/>
                <w:szCs w:val="16"/>
              </w:rPr>
            </w:pPr>
            <w:r>
              <w:rPr>
                <w:color w:val="000000"/>
                <w:sz w:val="16"/>
                <w:szCs w:val="16"/>
              </w:rPr>
              <w:t>2-4</w:t>
            </w:r>
          </w:p>
        </w:tc>
        <w:tc>
          <w:tcPr>
            <w:tcW w:w="1437" w:type="dxa"/>
            <w:tcBorders>
              <w:top w:val="single" w:sz="4" w:space="0" w:color="000000"/>
              <w:left w:val="single" w:sz="4" w:space="0" w:color="000000"/>
              <w:bottom w:val="single" w:sz="4" w:space="0" w:color="000000"/>
              <w:right w:val="nil"/>
            </w:tcBorders>
            <w:hideMark/>
          </w:tcPr>
          <w:p w:rsidR="00A42B0A" w:rsidRDefault="00A42B0A">
            <w:pPr>
              <w:pStyle w:val="af9"/>
              <w:snapToGrid w:val="0"/>
              <w:spacing w:line="276" w:lineRule="auto"/>
              <w:jc w:val="center"/>
              <w:rPr>
                <w:color w:val="000000"/>
                <w:sz w:val="16"/>
                <w:szCs w:val="16"/>
              </w:rPr>
            </w:pPr>
            <w:r>
              <w:rPr>
                <w:color w:val="000000"/>
                <w:sz w:val="16"/>
                <w:szCs w:val="16"/>
              </w:rPr>
              <w:t>1,5</w:t>
            </w:r>
          </w:p>
        </w:tc>
        <w:tc>
          <w:tcPr>
            <w:tcW w:w="2234" w:type="dxa"/>
            <w:tcBorders>
              <w:top w:val="single" w:sz="4" w:space="0" w:color="000000"/>
              <w:left w:val="single" w:sz="4" w:space="0" w:color="000000"/>
              <w:bottom w:val="single" w:sz="4" w:space="0" w:color="000000"/>
              <w:right w:val="single" w:sz="4" w:space="0" w:color="000000"/>
            </w:tcBorders>
            <w:hideMark/>
          </w:tcPr>
          <w:p w:rsidR="00A42B0A" w:rsidRDefault="00A42B0A">
            <w:pPr>
              <w:pStyle w:val="af9"/>
              <w:snapToGrid w:val="0"/>
              <w:spacing w:line="276" w:lineRule="auto"/>
              <w:jc w:val="center"/>
              <w:rPr>
                <w:sz w:val="16"/>
                <w:szCs w:val="16"/>
              </w:rPr>
            </w:pPr>
            <w:r>
              <w:rPr>
                <w:color w:val="000000"/>
                <w:sz w:val="16"/>
                <w:szCs w:val="16"/>
              </w:rPr>
              <w:t>10,0-17,0</w:t>
            </w:r>
          </w:p>
        </w:tc>
      </w:tr>
      <w:tr w:rsidR="00A42B0A" w:rsidTr="00A42B0A">
        <w:tc>
          <w:tcPr>
            <w:tcW w:w="3209" w:type="dxa"/>
            <w:tcBorders>
              <w:top w:val="single" w:sz="4" w:space="0" w:color="000000"/>
              <w:left w:val="single" w:sz="4" w:space="0" w:color="000000"/>
              <w:bottom w:val="single" w:sz="4" w:space="0" w:color="000000"/>
              <w:right w:val="nil"/>
            </w:tcBorders>
            <w:hideMark/>
          </w:tcPr>
          <w:p w:rsidR="00A42B0A" w:rsidRDefault="00A42B0A">
            <w:pPr>
              <w:pStyle w:val="af9"/>
              <w:snapToGrid w:val="0"/>
              <w:spacing w:line="276" w:lineRule="auto"/>
              <w:rPr>
                <w:color w:val="000000"/>
                <w:sz w:val="16"/>
                <w:szCs w:val="16"/>
              </w:rPr>
            </w:pPr>
            <w:r>
              <w:rPr>
                <w:color w:val="000000"/>
                <w:sz w:val="16"/>
                <w:szCs w:val="16"/>
              </w:rPr>
              <w:t>промышленных и коммунально-складских районов</w:t>
            </w:r>
          </w:p>
        </w:tc>
        <w:tc>
          <w:tcPr>
            <w:tcW w:w="1549" w:type="dxa"/>
            <w:tcBorders>
              <w:top w:val="single" w:sz="4" w:space="0" w:color="000000"/>
              <w:left w:val="single" w:sz="4" w:space="0" w:color="000000"/>
              <w:bottom w:val="single" w:sz="4" w:space="0" w:color="000000"/>
              <w:right w:val="nil"/>
            </w:tcBorders>
            <w:hideMark/>
          </w:tcPr>
          <w:p w:rsidR="00A42B0A" w:rsidRDefault="00A42B0A">
            <w:pPr>
              <w:pStyle w:val="af9"/>
              <w:snapToGrid w:val="0"/>
              <w:spacing w:line="276" w:lineRule="auto"/>
              <w:jc w:val="center"/>
              <w:rPr>
                <w:color w:val="000000"/>
                <w:sz w:val="16"/>
                <w:szCs w:val="16"/>
              </w:rPr>
            </w:pPr>
            <w:r>
              <w:rPr>
                <w:color w:val="000000"/>
                <w:sz w:val="16"/>
                <w:szCs w:val="16"/>
              </w:rPr>
              <w:t>3,50</w:t>
            </w:r>
          </w:p>
        </w:tc>
        <w:tc>
          <w:tcPr>
            <w:tcW w:w="1561" w:type="dxa"/>
            <w:tcBorders>
              <w:top w:val="single" w:sz="4" w:space="0" w:color="000000"/>
              <w:left w:val="single" w:sz="4" w:space="0" w:color="000000"/>
              <w:bottom w:val="single" w:sz="4" w:space="0" w:color="000000"/>
              <w:right w:val="nil"/>
            </w:tcBorders>
            <w:hideMark/>
          </w:tcPr>
          <w:p w:rsidR="00A42B0A" w:rsidRDefault="00A42B0A">
            <w:pPr>
              <w:pStyle w:val="af9"/>
              <w:pBdr>
                <w:left w:val="single" w:sz="8" w:space="0" w:color="000000"/>
                <w:right w:val="single" w:sz="8" w:space="0" w:color="000000"/>
              </w:pBdr>
              <w:snapToGrid w:val="0"/>
              <w:spacing w:line="276" w:lineRule="auto"/>
              <w:jc w:val="center"/>
              <w:rPr>
                <w:color w:val="000000"/>
                <w:sz w:val="16"/>
                <w:szCs w:val="16"/>
              </w:rPr>
            </w:pPr>
            <w:r>
              <w:rPr>
                <w:color w:val="000000"/>
                <w:sz w:val="16"/>
                <w:szCs w:val="16"/>
              </w:rPr>
              <w:t>2</w:t>
            </w:r>
          </w:p>
        </w:tc>
        <w:tc>
          <w:tcPr>
            <w:tcW w:w="1437" w:type="dxa"/>
            <w:tcBorders>
              <w:top w:val="single" w:sz="4" w:space="0" w:color="000000"/>
              <w:left w:val="single" w:sz="4" w:space="0" w:color="000000"/>
              <w:bottom w:val="single" w:sz="4" w:space="0" w:color="000000"/>
              <w:right w:val="nil"/>
            </w:tcBorders>
            <w:hideMark/>
          </w:tcPr>
          <w:p w:rsidR="00A42B0A" w:rsidRDefault="00A42B0A">
            <w:pPr>
              <w:pStyle w:val="af9"/>
              <w:snapToGrid w:val="0"/>
              <w:spacing w:line="276" w:lineRule="auto"/>
              <w:jc w:val="center"/>
              <w:rPr>
                <w:color w:val="000000"/>
                <w:sz w:val="16"/>
                <w:szCs w:val="16"/>
              </w:rPr>
            </w:pPr>
            <w:r>
              <w:rPr>
                <w:color w:val="000000"/>
                <w:sz w:val="16"/>
                <w:szCs w:val="16"/>
              </w:rPr>
              <w:t>1,5</w:t>
            </w:r>
          </w:p>
        </w:tc>
        <w:tc>
          <w:tcPr>
            <w:tcW w:w="2234" w:type="dxa"/>
            <w:tcBorders>
              <w:top w:val="single" w:sz="4" w:space="0" w:color="000000"/>
              <w:left w:val="single" w:sz="4" w:space="0" w:color="000000"/>
              <w:bottom w:val="single" w:sz="4" w:space="0" w:color="000000"/>
              <w:right w:val="single" w:sz="4" w:space="0" w:color="000000"/>
            </w:tcBorders>
            <w:hideMark/>
          </w:tcPr>
          <w:p w:rsidR="00A42B0A" w:rsidRDefault="00A42B0A">
            <w:pPr>
              <w:pStyle w:val="af9"/>
              <w:snapToGrid w:val="0"/>
              <w:spacing w:line="276" w:lineRule="auto"/>
              <w:jc w:val="center"/>
              <w:rPr>
                <w:sz w:val="16"/>
                <w:szCs w:val="16"/>
              </w:rPr>
            </w:pPr>
            <w:r>
              <w:rPr>
                <w:color w:val="000000"/>
                <w:sz w:val="16"/>
                <w:szCs w:val="16"/>
              </w:rPr>
              <w:t>10,0</w:t>
            </w:r>
          </w:p>
        </w:tc>
      </w:tr>
      <w:tr w:rsidR="00A42B0A" w:rsidTr="00A42B0A">
        <w:tc>
          <w:tcPr>
            <w:tcW w:w="3209" w:type="dxa"/>
            <w:tcBorders>
              <w:top w:val="single" w:sz="4" w:space="0" w:color="000000"/>
              <w:left w:val="single" w:sz="4" w:space="0" w:color="000000"/>
              <w:bottom w:val="single" w:sz="4" w:space="0" w:color="000000"/>
              <w:right w:val="nil"/>
            </w:tcBorders>
            <w:hideMark/>
          </w:tcPr>
          <w:p w:rsidR="00A42B0A" w:rsidRDefault="00A42B0A">
            <w:pPr>
              <w:pStyle w:val="af9"/>
              <w:snapToGrid w:val="0"/>
              <w:spacing w:line="276" w:lineRule="auto"/>
              <w:jc w:val="both"/>
              <w:rPr>
                <w:color w:val="000000"/>
                <w:sz w:val="16"/>
                <w:szCs w:val="16"/>
              </w:rPr>
            </w:pPr>
            <w:r>
              <w:rPr>
                <w:color w:val="000000"/>
                <w:sz w:val="16"/>
                <w:szCs w:val="16"/>
              </w:rPr>
              <w:t>парковые дороги</w:t>
            </w:r>
          </w:p>
        </w:tc>
        <w:tc>
          <w:tcPr>
            <w:tcW w:w="1549" w:type="dxa"/>
            <w:tcBorders>
              <w:top w:val="single" w:sz="4" w:space="0" w:color="000000"/>
              <w:left w:val="single" w:sz="4" w:space="0" w:color="000000"/>
              <w:bottom w:val="single" w:sz="4" w:space="0" w:color="000000"/>
              <w:right w:val="nil"/>
            </w:tcBorders>
            <w:hideMark/>
          </w:tcPr>
          <w:p w:rsidR="00A42B0A" w:rsidRDefault="00A42B0A">
            <w:pPr>
              <w:pStyle w:val="af9"/>
              <w:snapToGrid w:val="0"/>
              <w:spacing w:line="276" w:lineRule="auto"/>
              <w:jc w:val="center"/>
              <w:rPr>
                <w:color w:val="000000"/>
                <w:sz w:val="16"/>
                <w:szCs w:val="16"/>
              </w:rPr>
            </w:pPr>
            <w:r>
              <w:rPr>
                <w:color w:val="000000"/>
                <w:sz w:val="16"/>
                <w:szCs w:val="16"/>
              </w:rPr>
              <w:t>3,00</w:t>
            </w:r>
          </w:p>
        </w:tc>
        <w:tc>
          <w:tcPr>
            <w:tcW w:w="1561" w:type="dxa"/>
            <w:tcBorders>
              <w:top w:val="single" w:sz="4" w:space="0" w:color="000000"/>
              <w:left w:val="single" w:sz="4" w:space="0" w:color="000000"/>
              <w:bottom w:val="single" w:sz="4" w:space="0" w:color="000000"/>
              <w:right w:val="nil"/>
            </w:tcBorders>
            <w:hideMark/>
          </w:tcPr>
          <w:p w:rsidR="00A42B0A" w:rsidRDefault="00A42B0A">
            <w:pPr>
              <w:pStyle w:val="af9"/>
              <w:pBdr>
                <w:left w:val="single" w:sz="8" w:space="0" w:color="000000"/>
                <w:right w:val="single" w:sz="8" w:space="0" w:color="000000"/>
              </w:pBdr>
              <w:snapToGrid w:val="0"/>
              <w:spacing w:line="276" w:lineRule="auto"/>
              <w:jc w:val="center"/>
              <w:rPr>
                <w:color w:val="000000"/>
                <w:sz w:val="16"/>
                <w:szCs w:val="16"/>
              </w:rPr>
            </w:pPr>
            <w:r>
              <w:rPr>
                <w:color w:val="000000"/>
                <w:sz w:val="16"/>
                <w:szCs w:val="16"/>
              </w:rPr>
              <w:t>2</w:t>
            </w:r>
          </w:p>
        </w:tc>
        <w:tc>
          <w:tcPr>
            <w:tcW w:w="1437" w:type="dxa"/>
            <w:tcBorders>
              <w:top w:val="single" w:sz="4" w:space="0" w:color="000000"/>
              <w:left w:val="single" w:sz="4" w:space="0" w:color="000000"/>
              <w:bottom w:val="single" w:sz="4" w:space="0" w:color="000000"/>
              <w:right w:val="nil"/>
            </w:tcBorders>
            <w:hideMark/>
          </w:tcPr>
          <w:p w:rsidR="00A42B0A" w:rsidRDefault="00A42B0A">
            <w:pPr>
              <w:pStyle w:val="af9"/>
              <w:snapToGrid w:val="0"/>
              <w:spacing w:line="276" w:lineRule="auto"/>
              <w:jc w:val="center"/>
              <w:rPr>
                <w:color w:val="000000"/>
                <w:sz w:val="16"/>
                <w:szCs w:val="16"/>
              </w:rPr>
            </w:pPr>
            <w:r>
              <w:rPr>
                <w:color w:val="000000"/>
                <w:sz w:val="16"/>
                <w:szCs w:val="16"/>
              </w:rPr>
              <w:noBreakHyphen/>
            </w:r>
          </w:p>
        </w:tc>
        <w:tc>
          <w:tcPr>
            <w:tcW w:w="2234" w:type="dxa"/>
            <w:tcBorders>
              <w:top w:val="single" w:sz="4" w:space="0" w:color="000000"/>
              <w:left w:val="single" w:sz="4" w:space="0" w:color="000000"/>
              <w:bottom w:val="single" w:sz="4" w:space="0" w:color="000000"/>
              <w:right w:val="single" w:sz="4" w:space="0" w:color="000000"/>
            </w:tcBorders>
            <w:hideMark/>
          </w:tcPr>
          <w:p w:rsidR="00A42B0A" w:rsidRDefault="00A42B0A">
            <w:pPr>
              <w:pStyle w:val="af9"/>
              <w:snapToGrid w:val="0"/>
              <w:spacing w:line="276" w:lineRule="auto"/>
              <w:jc w:val="center"/>
              <w:rPr>
                <w:sz w:val="16"/>
                <w:szCs w:val="16"/>
              </w:rPr>
            </w:pPr>
            <w:r>
              <w:rPr>
                <w:color w:val="000000"/>
                <w:sz w:val="16"/>
                <w:szCs w:val="16"/>
              </w:rPr>
              <w:t>6,0</w:t>
            </w:r>
          </w:p>
        </w:tc>
      </w:tr>
      <w:tr w:rsidR="00A42B0A" w:rsidTr="00A42B0A">
        <w:tc>
          <w:tcPr>
            <w:tcW w:w="3209" w:type="dxa"/>
            <w:tcBorders>
              <w:top w:val="single" w:sz="4" w:space="0" w:color="000000"/>
              <w:left w:val="single" w:sz="4" w:space="0" w:color="000000"/>
              <w:bottom w:val="single" w:sz="4" w:space="0" w:color="000000"/>
              <w:right w:val="nil"/>
            </w:tcBorders>
            <w:hideMark/>
          </w:tcPr>
          <w:p w:rsidR="00A42B0A" w:rsidRDefault="00A42B0A">
            <w:pPr>
              <w:pStyle w:val="af9"/>
              <w:snapToGrid w:val="0"/>
              <w:spacing w:line="276" w:lineRule="auto"/>
              <w:jc w:val="both"/>
              <w:rPr>
                <w:color w:val="000000"/>
                <w:sz w:val="16"/>
                <w:szCs w:val="16"/>
              </w:rPr>
            </w:pPr>
            <w:r>
              <w:rPr>
                <w:color w:val="000000"/>
                <w:sz w:val="16"/>
                <w:szCs w:val="16"/>
              </w:rPr>
              <w:t>Проезды:</w:t>
            </w:r>
          </w:p>
        </w:tc>
        <w:tc>
          <w:tcPr>
            <w:tcW w:w="1549" w:type="dxa"/>
            <w:tcBorders>
              <w:top w:val="single" w:sz="4" w:space="0" w:color="000000"/>
              <w:left w:val="single" w:sz="4" w:space="0" w:color="000000"/>
              <w:bottom w:val="single" w:sz="4" w:space="0" w:color="000000"/>
              <w:right w:val="nil"/>
            </w:tcBorders>
          </w:tcPr>
          <w:p w:rsidR="00A42B0A" w:rsidRDefault="00A42B0A">
            <w:pPr>
              <w:pStyle w:val="af9"/>
              <w:snapToGrid w:val="0"/>
              <w:spacing w:line="276" w:lineRule="auto"/>
              <w:jc w:val="center"/>
              <w:rPr>
                <w:color w:val="000000"/>
                <w:sz w:val="16"/>
                <w:szCs w:val="16"/>
              </w:rPr>
            </w:pPr>
          </w:p>
        </w:tc>
        <w:tc>
          <w:tcPr>
            <w:tcW w:w="1561" w:type="dxa"/>
            <w:tcBorders>
              <w:top w:val="single" w:sz="4" w:space="0" w:color="000000"/>
              <w:left w:val="single" w:sz="4" w:space="0" w:color="000000"/>
              <w:bottom w:val="single" w:sz="4" w:space="0" w:color="000000"/>
              <w:right w:val="nil"/>
            </w:tcBorders>
          </w:tcPr>
          <w:p w:rsidR="00A42B0A" w:rsidRDefault="00A42B0A">
            <w:pPr>
              <w:pStyle w:val="af9"/>
              <w:snapToGrid w:val="0"/>
              <w:spacing w:line="276" w:lineRule="auto"/>
              <w:jc w:val="center"/>
              <w:rPr>
                <w:color w:val="000000"/>
                <w:sz w:val="16"/>
                <w:szCs w:val="16"/>
              </w:rPr>
            </w:pPr>
          </w:p>
        </w:tc>
        <w:tc>
          <w:tcPr>
            <w:tcW w:w="1437" w:type="dxa"/>
            <w:tcBorders>
              <w:top w:val="single" w:sz="4" w:space="0" w:color="000000"/>
              <w:left w:val="single" w:sz="4" w:space="0" w:color="000000"/>
              <w:bottom w:val="single" w:sz="4" w:space="0" w:color="000000"/>
              <w:right w:val="nil"/>
            </w:tcBorders>
          </w:tcPr>
          <w:p w:rsidR="00A42B0A" w:rsidRDefault="00A42B0A">
            <w:pPr>
              <w:pStyle w:val="af9"/>
              <w:snapToGrid w:val="0"/>
              <w:spacing w:line="276" w:lineRule="auto"/>
              <w:jc w:val="center"/>
              <w:rPr>
                <w:color w:val="000000"/>
                <w:sz w:val="16"/>
                <w:szCs w:val="16"/>
              </w:rPr>
            </w:pPr>
          </w:p>
        </w:tc>
        <w:tc>
          <w:tcPr>
            <w:tcW w:w="2234" w:type="dxa"/>
            <w:tcBorders>
              <w:top w:val="single" w:sz="4" w:space="0" w:color="000000"/>
              <w:left w:val="single" w:sz="4" w:space="0" w:color="000000"/>
              <w:bottom w:val="single" w:sz="4" w:space="0" w:color="000000"/>
              <w:right w:val="single" w:sz="4" w:space="0" w:color="000000"/>
            </w:tcBorders>
          </w:tcPr>
          <w:p w:rsidR="00A42B0A" w:rsidRDefault="00A42B0A">
            <w:pPr>
              <w:pStyle w:val="af9"/>
              <w:snapToGrid w:val="0"/>
              <w:spacing w:line="276" w:lineRule="auto"/>
              <w:jc w:val="center"/>
              <w:rPr>
                <w:color w:val="000000"/>
                <w:sz w:val="16"/>
                <w:szCs w:val="16"/>
              </w:rPr>
            </w:pPr>
          </w:p>
        </w:tc>
      </w:tr>
      <w:tr w:rsidR="00A42B0A" w:rsidTr="00A42B0A">
        <w:tc>
          <w:tcPr>
            <w:tcW w:w="3209" w:type="dxa"/>
            <w:tcBorders>
              <w:top w:val="single" w:sz="4" w:space="0" w:color="000000"/>
              <w:left w:val="single" w:sz="4" w:space="0" w:color="000000"/>
              <w:bottom w:val="single" w:sz="4" w:space="0" w:color="000000"/>
              <w:right w:val="nil"/>
            </w:tcBorders>
            <w:hideMark/>
          </w:tcPr>
          <w:p w:rsidR="00A42B0A" w:rsidRDefault="00A42B0A">
            <w:pPr>
              <w:pStyle w:val="af9"/>
              <w:snapToGrid w:val="0"/>
              <w:spacing w:line="276" w:lineRule="auto"/>
              <w:jc w:val="both"/>
              <w:rPr>
                <w:color w:val="000000"/>
                <w:sz w:val="16"/>
                <w:szCs w:val="16"/>
              </w:rPr>
            </w:pPr>
            <w:r>
              <w:rPr>
                <w:color w:val="000000"/>
                <w:sz w:val="16"/>
                <w:szCs w:val="16"/>
              </w:rPr>
              <w:t>основные</w:t>
            </w:r>
          </w:p>
        </w:tc>
        <w:tc>
          <w:tcPr>
            <w:tcW w:w="1549" w:type="dxa"/>
            <w:tcBorders>
              <w:top w:val="single" w:sz="4" w:space="0" w:color="000000"/>
              <w:left w:val="single" w:sz="4" w:space="0" w:color="000000"/>
              <w:bottom w:val="single" w:sz="4" w:space="0" w:color="000000"/>
              <w:right w:val="nil"/>
            </w:tcBorders>
            <w:hideMark/>
          </w:tcPr>
          <w:p w:rsidR="00A42B0A" w:rsidRDefault="00A42B0A">
            <w:pPr>
              <w:pStyle w:val="af9"/>
              <w:snapToGrid w:val="0"/>
              <w:spacing w:line="276" w:lineRule="auto"/>
              <w:jc w:val="center"/>
              <w:rPr>
                <w:color w:val="000000"/>
                <w:sz w:val="16"/>
                <w:szCs w:val="16"/>
              </w:rPr>
            </w:pPr>
            <w:r>
              <w:rPr>
                <w:color w:val="000000"/>
                <w:sz w:val="16"/>
                <w:szCs w:val="16"/>
              </w:rPr>
              <w:t>2,75</w:t>
            </w:r>
          </w:p>
        </w:tc>
        <w:tc>
          <w:tcPr>
            <w:tcW w:w="1561" w:type="dxa"/>
            <w:tcBorders>
              <w:top w:val="single" w:sz="4" w:space="0" w:color="000000"/>
              <w:left w:val="single" w:sz="4" w:space="0" w:color="000000"/>
              <w:bottom w:val="single" w:sz="4" w:space="0" w:color="000000"/>
              <w:right w:val="nil"/>
            </w:tcBorders>
            <w:hideMark/>
          </w:tcPr>
          <w:p w:rsidR="00A42B0A" w:rsidRDefault="00A42B0A">
            <w:pPr>
              <w:pStyle w:val="af9"/>
              <w:pBdr>
                <w:left w:val="single" w:sz="8" w:space="0" w:color="000000"/>
                <w:right w:val="single" w:sz="8" w:space="0" w:color="000000"/>
              </w:pBdr>
              <w:snapToGrid w:val="0"/>
              <w:spacing w:line="276" w:lineRule="auto"/>
              <w:jc w:val="center"/>
              <w:rPr>
                <w:color w:val="000000"/>
                <w:sz w:val="16"/>
                <w:szCs w:val="16"/>
              </w:rPr>
            </w:pPr>
            <w:r>
              <w:rPr>
                <w:color w:val="000000"/>
                <w:sz w:val="16"/>
                <w:szCs w:val="16"/>
              </w:rPr>
              <w:t>2</w:t>
            </w:r>
          </w:p>
        </w:tc>
        <w:tc>
          <w:tcPr>
            <w:tcW w:w="1437" w:type="dxa"/>
            <w:tcBorders>
              <w:top w:val="single" w:sz="4" w:space="0" w:color="000000"/>
              <w:left w:val="single" w:sz="4" w:space="0" w:color="000000"/>
              <w:bottom w:val="single" w:sz="4" w:space="0" w:color="000000"/>
              <w:right w:val="nil"/>
            </w:tcBorders>
            <w:hideMark/>
          </w:tcPr>
          <w:p w:rsidR="00A42B0A" w:rsidRDefault="00A42B0A">
            <w:pPr>
              <w:pStyle w:val="af9"/>
              <w:snapToGrid w:val="0"/>
              <w:spacing w:line="276" w:lineRule="auto"/>
              <w:jc w:val="center"/>
              <w:rPr>
                <w:color w:val="000000"/>
                <w:sz w:val="16"/>
                <w:szCs w:val="16"/>
              </w:rPr>
            </w:pPr>
            <w:r>
              <w:rPr>
                <w:color w:val="000000"/>
                <w:sz w:val="16"/>
                <w:szCs w:val="16"/>
              </w:rPr>
              <w:t>1,0</w:t>
            </w:r>
          </w:p>
        </w:tc>
        <w:tc>
          <w:tcPr>
            <w:tcW w:w="2234" w:type="dxa"/>
            <w:tcBorders>
              <w:top w:val="single" w:sz="4" w:space="0" w:color="000000"/>
              <w:left w:val="single" w:sz="4" w:space="0" w:color="000000"/>
              <w:bottom w:val="single" w:sz="4" w:space="0" w:color="000000"/>
              <w:right w:val="single" w:sz="4" w:space="0" w:color="000000"/>
            </w:tcBorders>
            <w:hideMark/>
          </w:tcPr>
          <w:p w:rsidR="00A42B0A" w:rsidRDefault="00A42B0A">
            <w:pPr>
              <w:pStyle w:val="af9"/>
              <w:snapToGrid w:val="0"/>
              <w:spacing w:line="276" w:lineRule="auto"/>
              <w:jc w:val="center"/>
              <w:rPr>
                <w:sz w:val="16"/>
                <w:szCs w:val="16"/>
              </w:rPr>
            </w:pPr>
            <w:r>
              <w:rPr>
                <w:color w:val="000000"/>
                <w:sz w:val="16"/>
                <w:szCs w:val="16"/>
              </w:rPr>
              <w:t>7,5</w:t>
            </w:r>
          </w:p>
        </w:tc>
      </w:tr>
      <w:tr w:rsidR="00A42B0A" w:rsidTr="00A42B0A">
        <w:tc>
          <w:tcPr>
            <w:tcW w:w="3209" w:type="dxa"/>
            <w:tcBorders>
              <w:top w:val="single" w:sz="4" w:space="0" w:color="000000"/>
              <w:left w:val="single" w:sz="4" w:space="0" w:color="000000"/>
              <w:bottom w:val="single" w:sz="4" w:space="0" w:color="000000"/>
              <w:right w:val="nil"/>
            </w:tcBorders>
            <w:hideMark/>
          </w:tcPr>
          <w:p w:rsidR="00A42B0A" w:rsidRDefault="00A42B0A">
            <w:pPr>
              <w:pStyle w:val="af9"/>
              <w:snapToGrid w:val="0"/>
              <w:spacing w:line="276" w:lineRule="auto"/>
              <w:jc w:val="both"/>
              <w:rPr>
                <w:color w:val="000000"/>
                <w:sz w:val="16"/>
                <w:szCs w:val="16"/>
              </w:rPr>
            </w:pPr>
            <w:r>
              <w:rPr>
                <w:color w:val="000000"/>
                <w:sz w:val="16"/>
                <w:szCs w:val="16"/>
              </w:rPr>
              <w:t>второстепенные</w:t>
            </w:r>
          </w:p>
        </w:tc>
        <w:tc>
          <w:tcPr>
            <w:tcW w:w="1549" w:type="dxa"/>
            <w:tcBorders>
              <w:top w:val="single" w:sz="4" w:space="0" w:color="000000"/>
              <w:left w:val="single" w:sz="4" w:space="0" w:color="000000"/>
              <w:bottom w:val="single" w:sz="4" w:space="0" w:color="000000"/>
              <w:right w:val="nil"/>
            </w:tcBorders>
            <w:hideMark/>
          </w:tcPr>
          <w:p w:rsidR="00A42B0A" w:rsidRDefault="00A42B0A">
            <w:pPr>
              <w:pStyle w:val="af9"/>
              <w:snapToGrid w:val="0"/>
              <w:spacing w:line="276" w:lineRule="auto"/>
              <w:jc w:val="center"/>
              <w:rPr>
                <w:color w:val="000000"/>
                <w:sz w:val="16"/>
                <w:szCs w:val="16"/>
              </w:rPr>
            </w:pPr>
            <w:r>
              <w:rPr>
                <w:color w:val="000000"/>
                <w:sz w:val="16"/>
                <w:szCs w:val="16"/>
              </w:rPr>
              <w:t>3,50</w:t>
            </w:r>
          </w:p>
        </w:tc>
        <w:tc>
          <w:tcPr>
            <w:tcW w:w="1561" w:type="dxa"/>
            <w:tcBorders>
              <w:top w:val="single" w:sz="4" w:space="0" w:color="000000"/>
              <w:left w:val="single" w:sz="4" w:space="0" w:color="000000"/>
              <w:bottom w:val="single" w:sz="4" w:space="0" w:color="000000"/>
              <w:right w:val="nil"/>
            </w:tcBorders>
            <w:hideMark/>
          </w:tcPr>
          <w:p w:rsidR="00A42B0A" w:rsidRDefault="00A42B0A">
            <w:pPr>
              <w:pStyle w:val="af9"/>
              <w:pBdr>
                <w:left w:val="single" w:sz="8" w:space="0" w:color="000000"/>
                <w:right w:val="single" w:sz="8" w:space="0" w:color="000000"/>
              </w:pBdr>
              <w:snapToGrid w:val="0"/>
              <w:spacing w:line="276" w:lineRule="auto"/>
              <w:jc w:val="center"/>
              <w:rPr>
                <w:color w:val="000000"/>
                <w:sz w:val="16"/>
                <w:szCs w:val="16"/>
              </w:rPr>
            </w:pPr>
            <w:r>
              <w:rPr>
                <w:color w:val="000000"/>
                <w:sz w:val="16"/>
                <w:szCs w:val="16"/>
              </w:rPr>
              <w:t>1</w:t>
            </w:r>
          </w:p>
        </w:tc>
        <w:tc>
          <w:tcPr>
            <w:tcW w:w="1437" w:type="dxa"/>
            <w:tcBorders>
              <w:top w:val="single" w:sz="4" w:space="0" w:color="000000"/>
              <w:left w:val="single" w:sz="4" w:space="0" w:color="000000"/>
              <w:bottom w:val="single" w:sz="4" w:space="0" w:color="000000"/>
              <w:right w:val="nil"/>
            </w:tcBorders>
            <w:hideMark/>
          </w:tcPr>
          <w:p w:rsidR="00A42B0A" w:rsidRDefault="00A42B0A">
            <w:pPr>
              <w:pStyle w:val="af9"/>
              <w:snapToGrid w:val="0"/>
              <w:spacing w:line="276" w:lineRule="auto"/>
              <w:jc w:val="center"/>
              <w:rPr>
                <w:color w:val="000000"/>
                <w:sz w:val="16"/>
                <w:szCs w:val="16"/>
              </w:rPr>
            </w:pPr>
            <w:r>
              <w:rPr>
                <w:color w:val="000000"/>
                <w:sz w:val="16"/>
                <w:szCs w:val="16"/>
              </w:rPr>
              <w:t>0,75</w:t>
            </w:r>
          </w:p>
        </w:tc>
        <w:tc>
          <w:tcPr>
            <w:tcW w:w="2234" w:type="dxa"/>
            <w:tcBorders>
              <w:top w:val="single" w:sz="4" w:space="0" w:color="000000"/>
              <w:left w:val="single" w:sz="4" w:space="0" w:color="000000"/>
              <w:bottom w:val="single" w:sz="4" w:space="0" w:color="000000"/>
              <w:right w:val="single" w:sz="4" w:space="0" w:color="000000"/>
            </w:tcBorders>
            <w:hideMark/>
          </w:tcPr>
          <w:p w:rsidR="00A42B0A" w:rsidRDefault="00A42B0A">
            <w:pPr>
              <w:pStyle w:val="af9"/>
              <w:snapToGrid w:val="0"/>
              <w:spacing w:line="276" w:lineRule="auto"/>
              <w:jc w:val="center"/>
              <w:rPr>
                <w:sz w:val="16"/>
                <w:szCs w:val="16"/>
              </w:rPr>
            </w:pPr>
            <w:r>
              <w:rPr>
                <w:color w:val="000000"/>
                <w:sz w:val="16"/>
                <w:szCs w:val="16"/>
              </w:rPr>
              <w:t>5,0</w:t>
            </w:r>
          </w:p>
        </w:tc>
      </w:tr>
      <w:tr w:rsidR="00A42B0A" w:rsidTr="00A42B0A">
        <w:tc>
          <w:tcPr>
            <w:tcW w:w="3209" w:type="dxa"/>
            <w:tcBorders>
              <w:top w:val="single" w:sz="4" w:space="0" w:color="000000"/>
              <w:left w:val="single" w:sz="4" w:space="0" w:color="000000"/>
              <w:bottom w:val="single" w:sz="4" w:space="0" w:color="000000"/>
              <w:right w:val="nil"/>
            </w:tcBorders>
            <w:hideMark/>
          </w:tcPr>
          <w:p w:rsidR="00A42B0A" w:rsidRDefault="00A42B0A">
            <w:pPr>
              <w:pStyle w:val="af9"/>
              <w:snapToGrid w:val="0"/>
              <w:spacing w:line="276" w:lineRule="auto"/>
              <w:jc w:val="both"/>
              <w:rPr>
                <w:color w:val="000000"/>
                <w:sz w:val="16"/>
                <w:szCs w:val="16"/>
              </w:rPr>
            </w:pPr>
            <w:r>
              <w:rPr>
                <w:color w:val="000000"/>
                <w:sz w:val="16"/>
                <w:szCs w:val="16"/>
              </w:rPr>
              <w:t>Пешеходные улицы:</w:t>
            </w:r>
          </w:p>
        </w:tc>
        <w:tc>
          <w:tcPr>
            <w:tcW w:w="1549" w:type="dxa"/>
            <w:tcBorders>
              <w:top w:val="single" w:sz="4" w:space="0" w:color="000000"/>
              <w:left w:val="single" w:sz="4" w:space="0" w:color="000000"/>
              <w:bottom w:val="single" w:sz="4" w:space="0" w:color="000000"/>
              <w:right w:val="nil"/>
            </w:tcBorders>
          </w:tcPr>
          <w:p w:rsidR="00A42B0A" w:rsidRDefault="00A42B0A">
            <w:pPr>
              <w:pStyle w:val="af9"/>
              <w:snapToGrid w:val="0"/>
              <w:spacing w:line="276" w:lineRule="auto"/>
              <w:jc w:val="center"/>
              <w:rPr>
                <w:color w:val="000000"/>
                <w:sz w:val="16"/>
                <w:szCs w:val="16"/>
              </w:rPr>
            </w:pPr>
          </w:p>
        </w:tc>
        <w:tc>
          <w:tcPr>
            <w:tcW w:w="1561" w:type="dxa"/>
            <w:tcBorders>
              <w:top w:val="single" w:sz="4" w:space="0" w:color="000000"/>
              <w:left w:val="single" w:sz="4" w:space="0" w:color="000000"/>
              <w:bottom w:val="single" w:sz="4" w:space="0" w:color="000000"/>
              <w:right w:val="nil"/>
            </w:tcBorders>
          </w:tcPr>
          <w:p w:rsidR="00A42B0A" w:rsidRDefault="00A42B0A">
            <w:pPr>
              <w:pStyle w:val="af9"/>
              <w:snapToGrid w:val="0"/>
              <w:spacing w:line="276" w:lineRule="auto"/>
              <w:jc w:val="center"/>
              <w:rPr>
                <w:color w:val="000000"/>
                <w:sz w:val="16"/>
                <w:szCs w:val="16"/>
              </w:rPr>
            </w:pPr>
          </w:p>
        </w:tc>
        <w:tc>
          <w:tcPr>
            <w:tcW w:w="1437" w:type="dxa"/>
            <w:tcBorders>
              <w:top w:val="single" w:sz="4" w:space="0" w:color="000000"/>
              <w:left w:val="single" w:sz="4" w:space="0" w:color="000000"/>
              <w:bottom w:val="single" w:sz="4" w:space="0" w:color="000000"/>
              <w:right w:val="nil"/>
            </w:tcBorders>
          </w:tcPr>
          <w:p w:rsidR="00A42B0A" w:rsidRDefault="00A42B0A">
            <w:pPr>
              <w:pStyle w:val="af9"/>
              <w:snapToGrid w:val="0"/>
              <w:spacing w:line="276" w:lineRule="auto"/>
              <w:jc w:val="center"/>
              <w:rPr>
                <w:color w:val="000000"/>
                <w:sz w:val="16"/>
                <w:szCs w:val="16"/>
              </w:rPr>
            </w:pPr>
          </w:p>
        </w:tc>
        <w:tc>
          <w:tcPr>
            <w:tcW w:w="2234" w:type="dxa"/>
            <w:tcBorders>
              <w:top w:val="single" w:sz="4" w:space="0" w:color="000000"/>
              <w:left w:val="single" w:sz="4" w:space="0" w:color="000000"/>
              <w:bottom w:val="single" w:sz="4" w:space="0" w:color="000000"/>
              <w:right w:val="single" w:sz="4" w:space="0" w:color="000000"/>
            </w:tcBorders>
          </w:tcPr>
          <w:p w:rsidR="00A42B0A" w:rsidRDefault="00A42B0A">
            <w:pPr>
              <w:pStyle w:val="af9"/>
              <w:snapToGrid w:val="0"/>
              <w:spacing w:line="276" w:lineRule="auto"/>
              <w:jc w:val="center"/>
              <w:rPr>
                <w:color w:val="000000"/>
                <w:sz w:val="16"/>
                <w:szCs w:val="16"/>
              </w:rPr>
            </w:pPr>
          </w:p>
        </w:tc>
      </w:tr>
      <w:tr w:rsidR="00A42B0A" w:rsidTr="00A42B0A">
        <w:tc>
          <w:tcPr>
            <w:tcW w:w="3209" w:type="dxa"/>
            <w:tcBorders>
              <w:top w:val="single" w:sz="4" w:space="0" w:color="000000"/>
              <w:left w:val="single" w:sz="4" w:space="0" w:color="000000"/>
              <w:bottom w:val="single" w:sz="4" w:space="0" w:color="000000"/>
              <w:right w:val="nil"/>
            </w:tcBorders>
            <w:hideMark/>
          </w:tcPr>
          <w:p w:rsidR="00A42B0A" w:rsidRDefault="00A42B0A">
            <w:pPr>
              <w:pStyle w:val="af9"/>
              <w:snapToGrid w:val="0"/>
              <w:spacing w:line="276" w:lineRule="auto"/>
              <w:jc w:val="both"/>
              <w:rPr>
                <w:color w:val="000000"/>
                <w:sz w:val="16"/>
                <w:szCs w:val="16"/>
              </w:rPr>
            </w:pPr>
            <w:r>
              <w:rPr>
                <w:color w:val="000000"/>
                <w:sz w:val="16"/>
                <w:szCs w:val="16"/>
              </w:rPr>
              <w:t>основные</w:t>
            </w:r>
          </w:p>
        </w:tc>
        <w:tc>
          <w:tcPr>
            <w:tcW w:w="1549" w:type="dxa"/>
            <w:tcBorders>
              <w:top w:val="single" w:sz="4" w:space="0" w:color="000000"/>
              <w:left w:val="single" w:sz="4" w:space="0" w:color="000000"/>
              <w:bottom w:val="single" w:sz="4" w:space="0" w:color="000000"/>
              <w:right w:val="nil"/>
            </w:tcBorders>
            <w:hideMark/>
          </w:tcPr>
          <w:p w:rsidR="00A42B0A" w:rsidRDefault="00A42B0A">
            <w:pPr>
              <w:pStyle w:val="af9"/>
              <w:snapToGrid w:val="0"/>
              <w:spacing w:line="276" w:lineRule="auto"/>
              <w:jc w:val="center"/>
              <w:rPr>
                <w:color w:val="000000"/>
                <w:sz w:val="16"/>
                <w:szCs w:val="16"/>
              </w:rPr>
            </w:pPr>
            <w:r>
              <w:rPr>
                <w:color w:val="000000"/>
                <w:sz w:val="16"/>
                <w:szCs w:val="16"/>
              </w:rPr>
              <w:t>1,00</w:t>
            </w:r>
          </w:p>
        </w:tc>
        <w:tc>
          <w:tcPr>
            <w:tcW w:w="1561" w:type="dxa"/>
            <w:tcBorders>
              <w:top w:val="single" w:sz="4" w:space="0" w:color="000000"/>
              <w:left w:val="single" w:sz="4" w:space="0" w:color="000000"/>
              <w:bottom w:val="single" w:sz="4" w:space="0" w:color="000000"/>
              <w:right w:val="nil"/>
            </w:tcBorders>
            <w:hideMark/>
          </w:tcPr>
          <w:p w:rsidR="00A42B0A" w:rsidRDefault="00A42B0A">
            <w:pPr>
              <w:pStyle w:val="af9"/>
              <w:pBdr>
                <w:left w:val="single" w:sz="8" w:space="0" w:color="000000"/>
                <w:right w:val="single" w:sz="8" w:space="0" w:color="000000"/>
              </w:pBdr>
              <w:snapToGrid w:val="0"/>
              <w:spacing w:line="276" w:lineRule="auto"/>
              <w:jc w:val="center"/>
              <w:rPr>
                <w:color w:val="000000"/>
                <w:sz w:val="16"/>
                <w:szCs w:val="16"/>
              </w:rPr>
            </w:pPr>
            <w:r>
              <w:rPr>
                <w:color w:val="000000"/>
                <w:sz w:val="16"/>
                <w:szCs w:val="16"/>
              </w:rPr>
              <w:t>по расчету</w:t>
            </w:r>
          </w:p>
        </w:tc>
        <w:tc>
          <w:tcPr>
            <w:tcW w:w="1437" w:type="dxa"/>
            <w:tcBorders>
              <w:top w:val="single" w:sz="4" w:space="0" w:color="000000"/>
              <w:left w:val="single" w:sz="4" w:space="0" w:color="000000"/>
              <w:bottom w:val="single" w:sz="4" w:space="0" w:color="000000"/>
              <w:right w:val="nil"/>
            </w:tcBorders>
            <w:hideMark/>
          </w:tcPr>
          <w:p w:rsidR="00A42B0A" w:rsidRDefault="00A42B0A">
            <w:pPr>
              <w:pStyle w:val="af9"/>
              <w:snapToGrid w:val="0"/>
              <w:spacing w:line="276" w:lineRule="auto"/>
              <w:jc w:val="center"/>
              <w:rPr>
                <w:color w:val="000000"/>
                <w:sz w:val="16"/>
                <w:szCs w:val="16"/>
              </w:rPr>
            </w:pPr>
            <w:r>
              <w:rPr>
                <w:color w:val="000000"/>
                <w:sz w:val="16"/>
                <w:szCs w:val="16"/>
              </w:rPr>
              <w:t>по проекту</w:t>
            </w:r>
          </w:p>
        </w:tc>
        <w:tc>
          <w:tcPr>
            <w:tcW w:w="2234" w:type="dxa"/>
            <w:tcBorders>
              <w:top w:val="single" w:sz="4" w:space="0" w:color="000000"/>
              <w:left w:val="single" w:sz="4" w:space="0" w:color="000000"/>
              <w:bottom w:val="single" w:sz="4" w:space="0" w:color="000000"/>
              <w:right w:val="single" w:sz="4" w:space="0" w:color="000000"/>
            </w:tcBorders>
          </w:tcPr>
          <w:p w:rsidR="00A42B0A" w:rsidRDefault="00A42B0A">
            <w:pPr>
              <w:pStyle w:val="af9"/>
              <w:snapToGrid w:val="0"/>
              <w:spacing w:line="276" w:lineRule="auto"/>
              <w:jc w:val="center"/>
              <w:rPr>
                <w:color w:val="000000"/>
                <w:sz w:val="16"/>
                <w:szCs w:val="16"/>
              </w:rPr>
            </w:pPr>
          </w:p>
        </w:tc>
      </w:tr>
      <w:tr w:rsidR="00A42B0A" w:rsidTr="00A42B0A">
        <w:tc>
          <w:tcPr>
            <w:tcW w:w="3209" w:type="dxa"/>
            <w:tcBorders>
              <w:top w:val="single" w:sz="4" w:space="0" w:color="000000"/>
              <w:left w:val="single" w:sz="4" w:space="0" w:color="000000"/>
              <w:bottom w:val="single" w:sz="4" w:space="0" w:color="000000"/>
              <w:right w:val="nil"/>
            </w:tcBorders>
            <w:hideMark/>
          </w:tcPr>
          <w:p w:rsidR="00A42B0A" w:rsidRDefault="00A42B0A">
            <w:pPr>
              <w:pStyle w:val="af9"/>
              <w:snapToGrid w:val="0"/>
              <w:spacing w:line="276" w:lineRule="auto"/>
              <w:jc w:val="both"/>
              <w:rPr>
                <w:color w:val="000000"/>
                <w:sz w:val="16"/>
                <w:szCs w:val="16"/>
              </w:rPr>
            </w:pPr>
            <w:r>
              <w:rPr>
                <w:color w:val="000000"/>
                <w:sz w:val="16"/>
                <w:szCs w:val="16"/>
              </w:rPr>
              <w:t>второстепенные</w:t>
            </w:r>
          </w:p>
        </w:tc>
        <w:tc>
          <w:tcPr>
            <w:tcW w:w="1549" w:type="dxa"/>
            <w:tcBorders>
              <w:top w:val="single" w:sz="4" w:space="0" w:color="000000"/>
              <w:left w:val="single" w:sz="4" w:space="0" w:color="000000"/>
              <w:bottom w:val="single" w:sz="4" w:space="0" w:color="000000"/>
              <w:right w:val="nil"/>
            </w:tcBorders>
            <w:hideMark/>
          </w:tcPr>
          <w:p w:rsidR="00A42B0A" w:rsidRDefault="00A42B0A">
            <w:pPr>
              <w:pStyle w:val="af9"/>
              <w:snapToGrid w:val="0"/>
              <w:spacing w:line="276" w:lineRule="auto"/>
              <w:jc w:val="center"/>
              <w:rPr>
                <w:color w:val="000000"/>
                <w:sz w:val="16"/>
                <w:szCs w:val="16"/>
              </w:rPr>
            </w:pPr>
            <w:r>
              <w:rPr>
                <w:color w:val="000000"/>
                <w:sz w:val="16"/>
                <w:szCs w:val="16"/>
              </w:rPr>
              <w:t>0,75</w:t>
            </w:r>
          </w:p>
        </w:tc>
        <w:tc>
          <w:tcPr>
            <w:tcW w:w="1561" w:type="dxa"/>
            <w:tcBorders>
              <w:top w:val="single" w:sz="4" w:space="0" w:color="000000"/>
              <w:left w:val="single" w:sz="4" w:space="0" w:color="000000"/>
              <w:bottom w:val="single" w:sz="4" w:space="0" w:color="000000"/>
              <w:right w:val="nil"/>
            </w:tcBorders>
            <w:hideMark/>
          </w:tcPr>
          <w:p w:rsidR="00A42B0A" w:rsidRDefault="00A42B0A">
            <w:pPr>
              <w:pStyle w:val="af9"/>
              <w:pBdr>
                <w:left w:val="single" w:sz="8" w:space="0" w:color="000000"/>
                <w:right w:val="single" w:sz="8" w:space="0" w:color="000000"/>
              </w:pBdr>
              <w:snapToGrid w:val="0"/>
              <w:spacing w:line="276" w:lineRule="auto"/>
              <w:jc w:val="center"/>
              <w:rPr>
                <w:color w:val="000000"/>
                <w:sz w:val="16"/>
                <w:szCs w:val="16"/>
              </w:rPr>
            </w:pPr>
            <w:r>
              <w:rPr>
                <w:color w:val="000000"/>
                <w:sz w:val="16"/>
                <w:szCs w:val="16"/>
              </w:rPr>
              <w:t>то же</w:t>
            </w:r>
          </w:p>
        </w:tc>
        <w:tc>
          <w:tcPr>
            <w:tcW w:w="1437" w:type="dxa"/>
            <w:tcBorders>
              <w:top w:val="single" w:sz="4" w:space="0" w:color="000000"/>
              <w:left w:val="single" w:sz="4" w:space="0" w:color="000000"/>
              <w:bottom w:val="single" w:sz="4" w:space="0" w:color="000000"/>
              <w:right w:val="nil"/>
            </w:tcBorders>
            <w:hideMark/>
          </w:tcPr>
          <w:p w:rsidR="00A42B0A" w:rsidRDefault="00A42B0A">
            <w:pPr>
              <w:pStyle w:val="af9"/>
              <w:snapToGrid w:val="0"/>
              <w:spacing w:line="276" w:lineRule="auto"/>
              <w:jc w:val="center"/>
              <w:rPr>
                <w:color w:val="000000"/>
                <w:sz w:val="16"/>
                <w:szCs w:val="16"/>
              </w:rPr>
            </w:pPr>
            <w:r>
              <w:rPr>
                <w:color w:val="000000"/>
                <w:sz w:val="16"/>
                <w:szCs w:val="16"/>
              </w:rPr>
              <w:t>то же</w:t>
            </w:r>
          </w:p>
        </w:tc>
        <w:tc>
          <w:tcPr>
            <w:tcW w:w="2234" w:type="dxa"/>
            <w:tcBorders>
              <w:top w:val="single" w:sz="4" w:space="0" w:color="000000"/>
              <w:left w:val="single" w:sz="4" w:space="0" w:color="000000"/>
              <w:bottom w:val="single" w:sz="4" w:space="0" w:color="000000"/>
              <w:right w:val="single" w:sz="4" w:space="0" w:color="000000"/>
            </w:tcBorders>
          </w:tcPr>
          <w:p w:rsidR="00A42B0A" w:rsidRDefault="00A42B0A">
            <w:pPr>
              <w:pStyle w:val="af9"/>
              <w:snapToGrid w:val="0"/>
              <w:spacing w:line="276" w:lineRule="auto"/>
              <w:jc w:val="center"/>
              <w:rPr>
                <w:color w:val="000000"/>
                <w:sz w:val="16"/>
                <w:szCs w:val="16"/>
              </w:rPr>
            </w:pPr>
          </w:p>
        </w:tc>
      </w:tr>
      <w:tr w:rsidR="00A42B0A" w:rsidTr="00A42B0A">
        <w:tc>
          <w:tcPr>
            <w:tcW w:w="3209" w:type="dxa"/>
            <w:tcBorders>
              <w:top w:val="single" w:sz="4" w:space="0" w:color="000000"/>
              <w:left w:val="single" w:sz="4" w:space="0" w:color="000000"/>
              <w:bottom w:val="single" w:sz="4" w:space="0" w:color="000000"/>
              <w:right w:val="nil"/>
            </w:tcBorders>
            <w:hideMark/>
          </w:tcPr>
          <w:p w:rsidR="00A42B0A" w:rsidRDefault="00A42B0A">
            <w:pPr>
              <w:pStyle w:val="af9"/>
              <w:snapToGrid w:val="0"/>
              <w:spacing w:line="276" w:lineRule="auto"/>
              <w:jc w:val="both"/>
              <w:rPr>
                <w:color w:val="000000"/>
                <w:sz w:val="16"/>
                <w:szCs w:val="16"/>
              </w:rPr>
            </w:pPr>
            <w:r>
              <w:rPr>
                <w:color w:val="000000"/>
                <w:sz w:val="16"/>
                <w:szCs w:val="16"/>
              </w:rPr>
              <w:t>Велосипедные дорожки:</w:t>
            </w:r>
          </w:p>
        </w:tc>
        <w:tc>
          <w:tcPr>
            <w:tcW w:w="1549" w:type="dxa"/>
            <w:tcBorders>
              <w:top w:val="single" w:sz="4" w:space="0" w:color="000000"/>
              <w:left w:val="single" w:sz="4" w:space="0" w:color="000000"/>
              <w:bottom w:val="single" w:sz="4" w:space="0" w:color="000000"/>
              <w:right w:val="nil"/>
            </w:tcBorders>
          </w:tcPr>
          <w:p w:rsidR="00A42B0A" w:rsidRDefault="00A42B0A">
            <w:pPr>
              <w:pStyle w:val="af9"/>
              <w:snapToGrid w:val="0"/>
              <w:spacing w:line="276" w:lineRule="auto"/>
              <w:jc w:val="center"/>
              <w:rPr>
                <w:color w:val="000000"/>
                <w:sz w:val="16"/>
                <w:szCs w:val="16"/>
              </w:rPr>
            </w:pPr>
          </w:p>
        </w:tc>
        <w:tc>
          <w:tcPr>
            <w:tcW w:w="1561" w:type="dxa"/>
            <w:tcBorders>
              <w:top w:val="single" w:sz="4" w:space="0" w:color="000000"/>
              <w:left w:val="single" w:sz="4" w:space="0" w:color="000000"/>
              <w:bottom w:val="single" w:sz="4" w:space="0" w:color="000000"/>
              <w:right w:val="nil"/>
            </w:tcBorders>
          </w:tcPr>
          <w:p w:rsidR="00A42B0A" w:rsidRDefault="00A42B0A">
            <w:pPr>
              <w:pStyle w:val="af9"/>
              <w:snapToGrid w:val="0"/>
              <w:spacing w:line="276" w:lineRule="auto"/>
              <w:jc w:val="center"/>
              <w:rPr>
                <w:color w:val="000000"/>
                <w:sz w:val="16"/>
                <w:szCs w:val="16"/>
              </w:rPr>
            </w:pPr>
          </w:p>
        </w:tc>
        <w:tc>
          <w:tcPr>
            <w:tcW w:w="1437" w:type="dxa"/>
            <w:tcBorders>
              <w:top w:val="single" w:sz="4" w:space="0" w:color="000000"/>
              <w:left w:val="single" w:sz="4" w:space="0" w:color="000000"/>
              <w:bottom w:val="single" w:sz="4" w:space="0" w:color="000000"/>
              <w:right w:val="nil"/>
            </w:tcBorders>
          </w:tcPr>
          <w:p w:rsidR="00A42B0A" w:rsidRDefault="00A42B0A">
            <w:pPr>
              <w:pStyle w:val="af9"/>
              <w:snapToGrid w:val="0"/>
              <w:spacing w:line="276" w:lineRule="auto"/>
              <w:jc w:val="center"/>
              <w:rPr>
                <w:color w:val="000000"/>
                <w:sz w:val="16"/>
                <w:szCs w:val="16"/>
              </w:rPr>
            </w:pPr>
          </w:p>
        </w:tc>
        <w:tc>
          <w:tcPr>
            <w:tcW w:w="2234" w:type="dxa"/>
            <w:tcBorders>
              <w:top w:val="single" w:sz="4" w:space="0" w:color="000000"/>
              <w:left w:val="single" w:sz="4" w:space="0" w:color="000000"/>
              <w:bottom w:val="single" w:sz="4" w:space="0" w:color="000000"/>
              <w:right w:val="single" w:sz="4" w:space="0" w:color="000000"/>
            </w:tcBorders>
          </w:tcPr>
          <w:p w:rsidR="00A42B0A" w:rsidRDefault="00A42B0A">
            <w:pPr>
              <w:pStyle w:val="af9"/>
              <w:snapToGrid w:val="0"/>
              <w:spacing w:line="276" w:lineRule="auto"/>
              <w:jc w:val="center"/>
              <w:rPr>
                <w:color w:val="000000"/>
                <w:sz w:val="16"/>
                <w:szCs w:val="16"/>
              </w:rPr>
            </w:pPr>
          </w:p>
        </w:tc>
      </w:tr>
      <w:tr w:rsidR="00A42B0A" w:rsidTr="00A42B0A">
        <w:tc>
          <w:tcPr>
            <w:tcW w:w="3209" w:type="dxa"/>
            <w:tcBorders>
              <w:top w:val="single" w:sz="4" w:space="0" w:color="000000"/>
              <w:left w:val="single" w:sz="4" w:space="0" w:color="000000"/>
              <w:bottom w:val="single" w:sz="4" w:space="0" w:color="000000"/>
              <w:right w:val="nil"/>
            </w:tcBorders>
            <w:hideMark/>
          </w:tcPr>
          <w:p w:rsidR="00A42B0A" w:rsidRDefault="00A42B0A">
            <w:pPr>
              <w:pStyle w:val="af9"/>
              <w:snapToGrid w:val="0"/>
              <w:spacing w:line="276" w:lineRule="auto"/>
              <w:jc w:val="both"/>
              <w:rPr>
                <w:color w:val="000000"/>
                <w:sz w:val="16"/>
                <w:szCs w:val="16"/>
              </w:rPr>
            </w:pPr>
            <w:r>
              <w:rPr>
                <w:color w:val="000000"/>
                <w:sz w:val="16"/>
                <w:szCs w:val="16"/>
              </w:rPr>
              <w:t>обособленные</w:t>
            </w:r>
          </w:p>
        </w:tc>
        <w:tc>
          <w:tcPr>
            <w:tcW w:w="1549" w:type="dxa"/>
            <w:tcBorders>
              <w:top w:val="single" w:sz="4" w:space="0" w:color="000000"/>
              <w:left w:val="single" w:sz="4" w:space="0" w:color="000000"/>
              <w:bottom w:val="single" w:sz="4" w:space="0" w:color="000000"/>
              <w:right w:val="nil"/>
            </w:tcBorders>
            <w:hideMark/>
          </w:tcPr>
          <w:p w:rsidR="00A42B0A" w:rsidRDefault="00A42B0A">
            <w:pPr>
              <w:pStyle w:val="af9"/>
              <w:snapToGrid w:val="0"/>
              <w:spacing w:line="276" w:lineRule="auto"/>
              <w:jc w:val="center"/>
              <w:rPr>
                <w:color w:val="000000"/>
                <w:sz w:val="16"/>
                <w:szCs w:val="16"/>
              </w:rPr>
            </w:pPr>
            <w:r>
              <w:rPr>
                <w:color w:val="000000"/>
                <w:sz w:val="16"/>
                <w:szCs w:val="16"/>
              </w:rPr>
              <w:t>1,50</w:t>
            </w:r>
          </w:p>
        </w:tc>
        <w:tc>
          <w:tcPr>
            <w:tcW w:w="1561" w:type="dxa"/>
            <w:tcBorders>
              <w:top w:val="single" w:sz="4" w:space="0" w:color="000000"/>
              <w:left w:val="single" w:sz="4" w:space="0" w:color="000000"/>
              <w:bottom w:val="single" w:sz="4" w:space="0" w:color="000000"/>
              <w:right w:val="nil"/>
            </w:tcBorders>
            <w:hideMark/>
          </w:tcPr>
          <w:p w:rsidR="00A42B0A" w:rsidRDefault="00A42B0A">
            <w:pPr>
              <w:pStyle w:val="af9"/>
              <w:pBdr>
                <w:left w:val="single" w:sz="8" w:space="0" w:color="000000"/>
                <w:right w:val="single" w:sz="8" w:space="0" w:color="000000"/>
              </w:pBdr>
              <w:snapToGrid w:val="0"/>
              <w:spacing w:line="276" w:lineRule="auto"/>
              <w:jc w:val="center"/>
              <w:rPr>
                <w:color w:val="000000"/>
                <w:sz w:val="16"/>
                <w:szCs w:val="16"/>
              </w:rPr>
            </w:pPr>
            <w:r>
              <w:rPr>
                <w:color w:val="000000"/>
                <w:sz w:val="16"/>
                <w:szCs w:val="16"/>
              </w:rPr>
              <w:t>1-2</w:t>
            </w:r>
          </w:p>
        </w:tc>
        <w:tc>
          <w:tcPr>
            <w:tcW w:w="1437" w:type="dxa"/>
            <w:tcBorders>
              <w:top w:val="single" w:sz="4" w:space="0" w:color="000000"/>
              <w:left w:val="single" w:sz="4" w:space="0" w:color="000000"/>
              <w:bottom w:val="single" w:sz="4" w:space="0" w:color="000000"/>
              <w:right w:val="nil"/>
            </w:tcBorders>
            <w:hideMark/>
          </w:tcPr>
          <w:p w:rsidR="00A42B0A" w:rsidRDefault="00A42B0A">
            <w:pPr>
              <w:pStyle w:val="af9"/>
              <w:snapToGrid w:val="0"/>
              <w:spacing w:line="276" w:lineRule="auto"/>
              <w:jc w:val="center"/>
              <w:rPr>
                <w:color w:val="000000"/>
                <w:sz w:val="16"/>
                <w:szCs w:val="16"/>
              </w:rPr>
            </w:pPr>
            <w:r>
              <w:rPr>
                <w:color w:val="000000"/>
                <w:sz w:val="16"/>
                <w:szCs w:val="16"/>
              </w:rPr>
              <w:noBreakHyphen/>
            </w:r>
          </w:p>
        </w:tc>
        <w:tc>
          <w:tcPr>
            <w:tcW w:w="2234" w:type="dxa"/>
            <w:tcBorders>
              <w:top w:val="single" w:sz="4" w:space="0" w:color="000000"/>
              <w:left w:val="single" w:sz="4" w:space="0" w:color="000000"/>
              <w:bottom w:val="single" w:sz="4" w:space="0" w:color="000000"/>
              <w:right w:val="single" w:sz="4" w:space="0" w:color="000000"/>
            </w:tcBorders>
            <w:hideMark/>
          </w:tcPr>
          <w:p w:rsidR="00A42B0A" w:rsidRDefault="00A42B0A">
            <w:pPr>
              <w:pStyle w:val="af9"/>
              <w:snapToGrid w:val="0"/>
              <w:spacing w:line="276" w:lineRule="auto"/>
              <w:jc w:val="center"/>
              <w:rPr>
                <w:sz w:val="16"/>
                <w:szCs w:val="16"/>
              </w:rPr>
            </w:pPr>
            <w:r>
              <w:rPr>
                <w:color w:val="000000"/>
                <w:sz w:val="16"/>
                <w:szCs w:val="16"/>
              </w:rPr>
              <w:t>1,5-3,0</w:t>
            </w:r>
          </w:p>
        </w:tc>
      </w:tr>
      <w:tr w:rsidR="00A42B0A" w:rsidTr="00A42B0A">
        <w:tc>
          <w:tcPr>
            <w:tcW w:w="3209" w:type="dxa"/>
            <w:tcBorders>
              <w:top w:val="single" w:sz="4" w:space="0" w:color="000000"/>
              <w:left w:val="single" w:sz="4" w:space="0" w:color="000000"/>
              <w:bottom w:val="single" w:sz="4" w:space="0" w:color="000000"/>
              <w:right w:val="nil"/>
            </w:tcBorders>
            <w:hideMark/>
          </w:tcPr>
          <w:p w:rsidR="00A42B0A" w:rsidRDefault="00A42B0A">
            <w:pPr>
              <w:pStyle w:val="af9"/>
              <w:snapToGrid w:val="0"/>
              <w:spacing w:line="276" w:lineRule="auto"/>
              <w:jc w:val="both"/>
              <w:rPr>
                <w:color w:val="000000"/>
                <w:sz w:val="16"/>
                <w:szCs w:val="16"/>
              </w:rPr>
            </w:pPr>
            <w:r>
              <w:rPr>
                <w:color w:val="000000"/>
                <w:sz w:val="16"/>
                <w:szCs w:val="16"/>
              </w:rPr>
              <w:t>изолированные</w:t>
            </w:r>
          </w:p>
        </w:tc>
        <w:tc>
          <w:tcPr>
            <w:tcW w:w="1549" w:type="dxa"/>
            <w:tcBorders>
              <w:top w:val="single" w:sz="4" w:space="0" w:color="000000"/>
              <w:left w:val="single" w:sz="4" w:space="0" w:color="000000"/>
              <w:bottom w:val="single" w:sz="4" w:space="0" w:color="000000"/>
              <w:right w:val="nil"/>
            </w:tcBorders>
            <w:hideMark/>
          </w:tcPr>
          <w:p w:rsidR="00A42B0A" w:rsidRDefault="00A42B0A">
            <w:pPr>
              <w:pStyle w:val="af9"/>
              <w:snapToGrid w:val="0"/>
              <w:spacing w:line="276" w:lineRule="auto"/>
              <w:jc w:val="center"/>
              <w:rPr>
                <w:color w:val="000000"/>
                <w:sz w:val="16"/>
                <w:szCs w:val="16"/>
              </w:rPr>
            </w:pPr>
            <w:r>
              <w:rPr>
                <w:color w:val="000000"/>
                <w:sz w:val="16"/>
                <w:szCs w:val="16"/>
              </w:rPr>
              <w:t>1,50</w:t>
            </w:r>
          </w:p>
        </w:tc>
        <w:tc>
          <w:tcPr>
            <w:tcW w:w="1561" w:type="dxa"/>
            <w:tcBorders>
              <w:top w:val="single" w:sz="4" w:space="0" w:color="000000"/>
              <w:left w:val="single" w:sz="4" w:space="0" w:color="000000"/>
              <w:bottom w:val="single" w:sz="4" w:space="0" w:color="000000"/>
              <w:right w:val="nil"/>
            </w:tcBorders>
            <w:hideMark/>
          </w:tcPr>
          <w:p w:rsidR="00A42B0A" w:rsidRDefault="00A42B0A">
            <w:pPr>
              <w:pStyle w:val="af9"/>
              <w:pBdr>
                <w:left w:val="single" w:sz="8" w:space="0" w:color="000000"/>
                <w:right w:val="single" w:sz="8" w:space="0" w:color="000000"/>
              </w:pBdr>
              <w:snapToGrid w:val="0"/>
              <w:spacing w:line="276" w:lineRule="auto"/>
              <w:jc w:val="center"/>
              <w:rPr>
                <w:color w:val="000000"/>
                <w:sz w:val="16"/>
                <w:szCs w:val="16"/>
              </w:rPr>
            </w:pPr>
            <w:r>
              <w:rPr>
                <w:color w:val="000000"/>
                <w:sz w:val="16"/>
                <w:szCs w:val="16"/>
              </w:rPr>
              <w:t>2-4</w:t>
            </w:r>
          </w:p>
        </w:tc>
        <w:tc>
          <w:tcPr>
            <w:tcW w:w="1437" w:type="dxa"/>
            <w:tcBorders>
              <w:top w:val="single" w:sz="4" w:space="0" w:color="000000"/>
              <w:left w:val="single" w:sz="4" w:space="0" w:color="000000"/>
              <w:bottom w:val="single" w:sz="4" w:space="0" w:color="000000"/>
              <w:right w:val="nil"/>
            </w:tcBorders>
            <w:hideMark/>
          </w:tcPr>
          <w:p w:rsidR="00A42B0A" w:rsidRDefault="00A42B0A">
            <w:pPr>
              <w:pStyle w:val="af9"/>
              <w:snapToGrid w:val="0"/>
              <w:spacing w:line="276" w:lineRule="auto"/>
              <w:jc w:val="center"/>
              <w:rPr>
                <w:color w:val="000000"/>
                <w:sz w:val="16"/>
                <w:szCs w:val="16"/>
              </w:rPr>
            </w:pPr>
            <w:r>
              <w:rPr>
                <w:color w:val="000000"/>
                <w:sz w:val="16"/>
                <w:szCs w:val="16"/>
              </w:rPr>
              <w:noBreakHyphen/>
            </w:r>
          </w:p>
        </w:tc>
        <w:tc>
          <w:tcPr>
            <w:tcW w:w="2234" w:type="dxa"/>
            <w:tcBorders>
              <w:top w:val="single" w:sz="4" w:space="0" w:color="000000"/>
              <w:left w:val="single" w:sz="4" w:space="0" w:color="000000"/>
              <w:bottom w:val="single" w:sz="4" w:space="0" w:color="000000"/>
              <w:right w:val="single" w:sz="4" w:space="0" w:color="000000"/>
            </w:tcBorders>
            <w:hideMark/>
          </w:tcPr>
          <w:p w:rsidR="00A42B0A" w:rsidRDefault="00A42B0A">
            <w:pPr>
              <w:pStyle w:val="af9"/>
              <w:snapToGrid w:val="0"/>
              <w:spacing w:line="276" w:lineRule="auto"/>
              <w:jc w:val="center"/>
              <w:rPr>
                <w:sz w:val="16"/>
                <w:szCs w:val="16"/>
              </w:rPr>
            </w:pPr>
            <w:r>
              <w:rPr>
                <w:color w:val="000000"/>
                <w:sz w:val="16"/>
                <w:szCs w:val="16"/>
              </w:rPr>
              <w:t>3,0-6,0</w:t>
            </w:r>
          </w:p>
        </w:tc>
      </w:tr>
    </w:tbl>
    <w:p w:rsidR="00A42B0A" w:rsidRDefault="00A42B0A" w:rsidP="00A42B0A">
      <w:pPr>
        <w:pStyle w:val="ab"/>
        <w:widowControl w:val="0"/>
        <w:tabs>
          <w:tab w:val="left" w:pos="1129"/>
        </w:tabs>
        <w:overflowPunct w:val="0"/>
        <w:autoSpaceDE w:val="0"/>
        <w:spacing w:after="0"/>
        <w:jc w:val="both"/>
        <w:rPr>
          <w:rStyle w:val="13"/>
          <w:bCs/>
          <w:color w:val="000000"/>
          <w:sz w:val="16"/>
          <w:szCs w:val="16"/>
        </w:rPr>
      </w:pPr>
      <w:r>
        <w:rPr>
          <w:sz w:val="16"/>
          <w:szCs w:val="16"/>
        </w:rPr>
        <w:t xml:space="preserve">  </w:t>
      </w:r>
      <w:r>
        <w:rPr>
          <w:rStyle w:val="13"/>
          <w:color w:val="000000"/>
          <w:sz w:val="16"/>
          <w:szCs w:val="16"/>
        </w:rPr>
        <w:t>* С учетом использования одной полосы для стоянок легковых автомобилей.</w:t>
      </w:r>
      <w:r>
        <w:rPr>
          <w:rStyle w:val="13"/>
          <w:bCs/>
          <w:color w:val="000000"/>
          <w:sz w:val="16"/>
          <w:szCs w:val="16"/>
        </w:rPr>
        <w:t xml:space="preserve">      </w:t>
      </w:r>
    </w:p>
    <w:p w:rsidR="00A42B0A" w:rsidRDefault="00A42B0A" w:rsidP="00A42B0A">
      <w:pPr>
        <w:widowControl w:val="0"/>
        <w:tabs>
          <w:tab w:val="left" w:pos="1129"/>
        </w:tabs>
        <w:overflowPunct w:val="0"/>
        <w:autoSpaceDE w:val="0"/>
        <w:jc w:val="both"/>
      </w:pPr>
      <w:r>
        <w:rPr>
          <w:rStyle w:val="13"/>
          <w:bCs/>
          <w:color w:val="000000"/>
          <w:sz w:val="16"/>
          <w:szCs w:val="16"/>
        </w:rPr>
        <w:t xml:space="preserve"> 4.</w:t>
      </w:r>
      <w:r>
        <w:rPr>
          <w:rStyle w:val="13"/>
          <w:bCs/>
          <w:iCs/>
          <w:color w:val="000000"/>
          <w:sz w:val="16"/>
          <w:szCs w:val="16"/>
        </w:rPr>
        <w:t>Показатель ширины в красных линиях улиц, дорог, проездов</w:t>
      </w:r>
      <w:r>
        <w:rPr>
          <w:rStyle w:val="13"/>
          <w:bCs/>
          <w:color w:val="000000"/>
          <w:sz w:val="16"/>
          <w:szCs w:val="16"/>
        </w:rPr>
        <w:t xml:space="preserve"> принимается в соответствии с таблицей 18.</w:t>
      </w:r>
    </w:p>
    <w:p w:rsidR="00A42B0A" w:rsidRDefault="00A42B0A" w:rsidP="00A42B0A">
      <w:pPr>
        <w:widowControl w:val="0"/>
        <w:tabs>
          <w:tab w:val="left" w:pos="1129"/>
        </w:tabs>
        <w:overflowPunct w:val="0"/>
        <w:autoSpaceDE w:val="0"/>
        <w:ind w:firstLine="709"/>
        <w:jc w:val="right"/>
        <w:rPr>
          <w:color w:val="000000"/>
          <w:sz w:val="16"/>
          <w:szCs w:val="16"/>
        </w:rPr>
      </w:pPr>
      <w:r>
        <w:rPr>
          <w:bCs/>
          <w:color w:val="000000"/>
          <w:sz w:val="16"/>
          <w:szCs w:val="16"/>
        </w:rPr>
        <w:t xml:space="preserve">                                                                                                           Таблица 18</w:t>
      </w:r>
    </w:p>
    <w:tbl>
      <w:tblPr>
        <w:tblW w:w="9930" w:type="dxa"/>
        <w:tblInd w:w="28" w:type="dxa"/>
        <w:tblLayout w:type="fixed"/>
        <w:tblCellMar>
          <w:top w:w="28" w:type="dxa"/>
          <w:left w:w="28" w:type="dxa"/>
          <w:bottom w:w="28" w:type="dxa"/>
          <w:right w:w="28" w:type="dxa"/>
        </w:tblCellMar>
        <w:tblLook w:val="04A0"/>
      </w:tblPr>
      <w:tblGrid>
        <w:gridCol w:w="2883"/>
        <w:gridCol w:w="1621"/>
        <w:gridCol w:w="1801"/>
        <w:gridCol w:w="1801"/>
        <w:gridCol w:w="1824"/>
      </w:tblGrid>
      <w:tr w:rsidR="00A42B0A" w:rsidTr="00A42B0A">
        <w:trPr>
          <w:trHeight w:val="1317"/>
        </w:trPr>
        <w:tc>
          <w:tcPr>
            <w:tcW w:w="2880" w:type="dxa"/>
            <w:tcBorders>
              <w:top w:val="single" w:sz="4" w:space="0" w:color="000000"/>
              <w:left w:val="single" w:sz="4" w:space="0" w:color="000000"/>
              <w:bottom w:val="single" w:sz="4" w:space="0" w:color="000000"/>
              <w:right w:val="nil"/>
            </w:tcBorders>
            <w:hideMark/>
          </w:tcPr>
          <w:p w:rsidR="00A42B0A" w:rsidRDefault="00A42B0A">
            <w:pPr>
              <w:pStyle w:val="af9"/>
              <w:pBdr>
                <w:top w:val="single" w:sz="8" w:space="0" w:color="000000"/>
                <w:right w:val="single" w:sz="8" w:space="0" w:color="000000"/>
              </w:pBdr>
              <w:snapToGrid w:val="0"/>
              <w:jc w:val="center"/>
              <w:rPr>
                <w:color w:val="000000"/>
                <w:sz w:val="16"/>
                <w:szCs w:val="16"/>
              </w:rPr>
            </w:pPr>
            <w:r>
              <w:rPr>
                <w:color w:val="000000"/>
                <w:sz w:val="16"/>
                <w:szCs w:val="16"/>
              </w:rPr>
              <w:t>Категория дорог и улиц</w:t>
            </w:r>
          </w:p>
        </w:tc>
        <w:tc>
          <w:tcPr>
            <w:tcW w:w="1620" w:type="dxa"/>
            <w:tcBorders>
              <w:top w:val="single" w:sz="4" w:space="0" w:color="000000"/>
              <w:left w:val="single" w:sz="4" w:space="0" w:color="000000"/>
              <w:bottom w:val="single" w:sz="4" w:space="0" w:color="000000"/>
              <w:right w:val="nil"/>
            </w:tcBorders>
            <w:hideMark/>
          </w:tcPr>
          <w:p w:rsidR="00A42B0A" w:rsidRDefault="00A42B0A">
            <w:pPr>
              <w:pStyle w:val="af9"/>
              <w:pBdr>
                <w:top w:val="single" w:sz="8" w:space="0" w:color="000000"/>
                <w:right w:val="single" w:sz="8" w:space="0" w:color="000000"/>
              </w:pBdr>
              <w:snapToGrid w:val="0"/>
              <w:jc w:val="center"/>
              <w:rPr>
                <w:color w:val="000000"/>
                <w:sz w:val="16"/>
                <w:szCs w:val="16"/>
              </w:rPr>
            </w:pPr>
            <w:r>
              <w:rPr>
                <w:color w:val="000000"/>
                <w:sz w:val="16"/>
                <w:szCs w:val="16"/>
              </w:rPr>
              <w:t xml:space="preserve">Расчетная скорость движения, </w:t>
            </w:r>
            <w:proofErr w:type="gramStart"/>
            <w:r>
              <w:rPr>
                <w:color w:val="000000"/>
                <w:sz w:val="16"/>
                <w:szCs w:val="16"/>
              </w:rPr>
              <w:t>км</w:t>
            </w:r>
            <w:proofErr w:type="gramEnd"/>
            <w:r>
              <w:rPr>
                <w:color w:val="000000"/>
                <w:sz w:val="16"/>
                <w:szCs w:val="16"/>
              </w:rPr>
              <w:t>/ч</w:t>
            </w:r>
          </w:p>
        </w:tc>
        <w:tc>
          <w:tcPr>
            <w:tcW w:w="1800" w:type="dxa"/>
            <w:tcBorders>
              <w:top w:val="single" w:sz="4" w:space="0" w:color="000000"/>
              <w:left w:val="single" w:sz="4" w:space="0" w:color="000000"/>
              <w:bottom w:val="single" w:sz="4" w:space="0" w:color="000000"/>
              <w:right w:val="nil"/>
            </w:tcBorders>
            <w:hideMark/>
          </w:tcPr>
          <w:p w:rsidR="00A42B0A" w:rsidRDefault="00A42B0A">
            <w:pPr>
              <w:pStyle w:val="af9"/>
              <w:pBdr>
                <w:top w:val="single" w:sz="8" w:space="0" w:color="000000"/>
                <w:right w:val="single" w:sz="8" w:space="0" w:color="000000"/>
              </w:pBdr>
              <w:snapToGrid w:val="0"/>
              <w:jc w:val="center"/>
              <w:rPr>
                <w:color w:val="000000"/>
                <w:sz w:val="16"/>
                <w:szCs w:val="16"/>
              </w:rPr>
            </w:pPr>
            <w:r>
              <w:rPr>
                <w:color w:val="000000"/>
                <w:sz w:val="16"/>
                <w:szCs w:val="16"/>
              </w:rPr>
              <w:t xml:space="preserve">Ширина полосы движения, </w:t>
            </w:r>
            <w:proofErr w:type="gramStart"/>
            <w:r>
              <w:rPr>
                <w:color w:val="000000"/>
                <w:sz w:val="16"/>
                <w:szCs w:val="16"/>
              </w:rPr>
              <w:t>м</w:t>
            </w:r>
            <w:proofErr w:type="gramEnd"/>
          </w:p>
        </w:tc>
        <w:tc>
          <w:tcPr>
            <w:tcW w:w="1800" w:type="dxa"/>
            <w:tcBorders>
              <w:top w:val="single" w:sz="4" w:space="0" w:color="000000"/>
              <w:left w:val="single" w:sz="4" w:space="0" w:color="000000"/>
              <w:bottom w:val="single" w:sz="4" w:space="0" w:color="000000"/>
              <w:right w:val="nil"/>
            </w:tcBorders>
            <w:hideMark/>
          </w:tcPr>
          <w:p w:rsidR="00A42B0A" w:rsidRDefault="00A42B0A">
            <w:pPr>
              <w:pStyle w:val="af9"/>
              <w:pBdr>
                <w:top w:val="single" w:sz="8" w:space="0" w:color="000000"/>
                <w:right w:val="single" w:sz="8" w:space="0" w:color="000000"/>
              </w:pBdr>
              <w:snapToGrid w:val="0"/>
              <w:jc w:val="center"/>
              <w:rPr>
                <w:color w:val="000000"/>
                <w:sz w:val="16"/>
                <w:szCs w:val="16"/>
              </w:rPr>
            </w:pPr>
            <w:r>
              <w:rPr>
                <w:color w:val="000000"/>
                <w:sz w:val="16"/>
                <w:szCs w:val="16"/>
              </w:rPr>
              <w:t>Число полос движения</w:t>
            </w:r>
          </w:p>
        </w:tc>
        <w:tc>
          <w:tcPr>
            <w:tcW w:w="1823" w:type="dxa"/>
            <w:tcBorders>
              <w:top w:val="single" w:sz="4" w:space="0" w:color="000000"/>
              <w:left w:val="single" w:sz="4" w:space="0" w:color="000000"/>
              <w:bottom w:val="single" w:sz="4" w:space="0" w:color="000000"/>
              <w:right w:val="single" w:sz="4" w:space="0" w:color="000000"/>
            </w:tcBorders>
            <w:hideMark/>
          </w:tcPr>
          <w:p w:rsidR="00A42B0A" w:rsidRDefault="00A42B0A">
            <w:pPr>
              <w:pStyle w:val="af9"/>
              <w:pBdr>
                <w:top w:val="single" w:sz="8" w:space="0" w:color="000000"/>
              </w:pBdr>
              <w:snapToGrid w:val="0"/>
              <w:jc w:val="center"/>
              <w:rPr>
                <w:sz w:val="16"/>
                <w:szCs w:val="16"/>
              </w:rPr>
            </w:pPr>
            <w:r>
              <w:rPr>
                <w:color w:val="000000"/>
                <w:sz w:val="16"/>
                <w:szCs w:val="16"/>
              </w:rPr>
              <w:t xml:space="preserve">Ширина пешеходной части тротуара, </w:t>
            </w:r>
            <w:proofErr w:type="gramStart"/>
            <w:r>
              <w:rPr>
                <w:color w:val="000000"/>
                <w:sz w:val="16"/>
                <w:szCs w:val="16"/>
              </w:rPr>
              <w:t>м</w:t>
            </w:r>
            <w:proofErr w:type="gramEnd"/>
          </w:p>
        </w:tc>
      </w:tr>
      <w:tr w:rsidR="00A42B0A" w:rsidTr="00A42B0A">
        <w:trPr>
          <w:trHeight w:val="330"/>
        </w:trPr>
        <w:tc>
          <w:tcPr>
            <w:tcW w:w="2880" w:type="dxa"/>
            <w:tcBorders>
              <w:top w:val="single" w:sz="4" w:space="0" w:color="000000"/>
              <w:left w:val="single" w:sz="4" w:space="0" w:color="000000"/>
              <w:bottom w:val="single" w:sz="4" w:space="0" w:color="000000"/>
              <w:right w:val="nil"/>
            </w:tcBorders>
            <w:hideMark/>
          </w:tcPr>
          <w:p w:rsidR="00A42B0A" w:rsidRDefault="00A42B0A">
            <w:pPr>
              <w:pStyle w:val="af9"/>
              <w:pBdr>
                <w:top w:val="single" w:sz="8" w:space="0" w:color="000000"/>
                <w:right w:val="single" w:sz="8" w:space="0" w:color="000000"/>
              </w:pBdr>
              <w:snapToGrid w:val="0"/>
              <w:spacing w:line="276" w:lineRule="auto"/>
              <w:jc w:val="center"/>
              <w:rPr>
                <w:color w:val="000000"/>
                <w:sz w:val="16"/>
                <w:szCs w:val="16"/>
              </w:rPr>
            </w:pPr>
            <w:r>
              <w:rPr>
                <w:color w:val="000000"/>
                <w:sz w:val="16"/>
                <w:szCs w:val="16"/>
              </w:rPr>
              <w:t>1</w:t>
            </w:r>
          </w:p>
        </w:tc>
        <w:tc>
          <w:tcPr>
            <w:tcW w:w="1620" w:type="dxa"/>
            <w:tcBorders>
              <w:top w:val="single" w:sz="4" w:space="0" w:color="000000"/>
              <w:left w:val="single" w:sz="4" w:space="0" w:color="000000"/>
              <w:bottom w:val="single" w:sz="4" w:space="0" w:color="000000"/>
              <w:right w:val="nil"/>
            </w:tcBorders>
            <w:hideMark/>
          </w:tcPr>
          <w:p w:rsidR="00A42B0A" w:rsidRDefault="00A42B0A">
            <w:pPr>
              <w:pStyle w:val="af9"/>
              <w:pBdr>
                <w:top w:val="single" w:sz="8" w:space="0" w:color="000000"/>
                <w:right w:val="single" w:sz="8" w:space="0" w:color="000000"/>
              </w:pBdr>
              <w:snapToGrid w:val="0"/>
              <w:spacing w:line="276" w:lineRule="auto"/>
              <w:jc w:val="center"/>
              <w:rPr>
                <w:color w:val="000000"/>
                <w:sz w:val="16"/>
                <w:szCs w:val="16"/>
              </w:rPr>
            </w:pPr>
            <w:r>
              <w:rPr>
                <w:color w:val="000000"/>
                <w:sz w:val="16"/>
                <w:szCs w:val="16"/>
              </w:rPr>
              <w:t>2</w:t>
            </w:r>
          </w:p>
        </w:tc>
        <w:tc>
          <w:tcPr>
            <w:tcW w:w="1800" w:type="dxa"/>
            <w:tcBorders>
              <w:top w:val="single" w:sz="4" w:space="0" w:color="000000"/>
              <w:left w:val="single" w:sz="4" w:space="0" w:color="000000"/>
              <w:bottom w:val="single" w:sz="4" w:space="0" w:color="000000"/>
              <w:right w:val="nil"/>
            </w:tcBorders>
            <w:hideMark/>
          </w:tcPr>
          <w:p w:rsidR="00A42B0A" w:rsidRDefault="00A42B0A">
            <w:pPr>
              <w:pStyle w:val="af9"/>
              <w:pBdr>
                <w:top w:val="single" w:sz="8" w:space="0" w:color="000000"/>
                <w:right w:val="single" w:sz="8" w:space="0" w:color="000000"/>
              </w:pBdr>
              <w:snapToGrid w:val="0"/>
              <w:spacing w:line="276" w:lineRule="auto"/>
              <w:jc w:val="center"/>
              <w:rPr>
                <w:color w:val="000000"/>
                <w:sz w:val="16"/>
                <w:szCs w:val="16"/>
              </w:rPr>
            </w:pPr>
            <w:r>
              <w:rPr>
                <w:color w:val="000000"/>
                <w:sz w:val="16"/>
                <w:szCs w:val="16"/>
              </w:rPr>
              <w:t>3</w:t>
            </w:r>
          </w:p>
        </w:tc>
        <w:tc>
          <w:tcPr>
            <w:tcW w:w="1800" w:type="dxa"/>
            <w:tcBorders>
              <w:top w:val="single" w:sz="4" w:space="0" w:color="000000"/>
              <w:left w:val="single" w:sz="4" w:space="0" w:color="000000"/>
              <w:bottom w:val="single" w:sz="4" w:space="0" w:color="000000"/>
              <w:right w:val="nil"/>
            </w:tcBorders>
            <w:hideMark/>
          </w:tcPr>
          <w:p w:rsidR="00A42B0A" w:rsidRDefault="00A42B0A">
            <w:pPr>
              <w:pStyle w:val="af9"/>
              <w:pBdr>
                <w:top w:val="single" w:sz="8" w:space="0" w:color="000000"/>
                <w:right w:val="single" w:sz="8" w:space="0" w:color="000000"/>
              </w:pBdr>
              <w:snapToGrid w:val="0"/>
              <w:spacing w:line="276" w:lineRule="auto"/>
              <w:jc w:val="center"/>
              <w:rPr>
                <w:color w:val="000000"/>
                <w:sz w:val="16"/>
                <w:szCs w:val="16"/>
              </w:rPr>
            </w:pPr>
            <w:r>
              <w:rPr>
                <w:color w:val="000000"/>
                <w:sz w:val="16"/>
                <w:szCs w:val="16"/>
              </w:rPr>
              <w:t>4</w:t>
            </w:r>
          </w:p>
        </w:tc>
        <w:tc>
          <w:tcPr>
            <w:tcW w:w="1823" w:type="dxa"/>
            <w:tcBorders>
              <w:top w:val="single" w:sz="4" w:space="0" w:color="000000"/>
              <w:left w:val="single" w:sz="4" w:space="0" w:color="000000"/>
              <w:bottom w:val="single" w:sz="4" w:space="0" w:color="000000"/>
              <w:right w:val="single" w:sz="4" w:space="0" w:color="000000"/>
            </w:tcBorders>
            <w:hideMark/>
          </w:tcPr>
          <w:p w:rsidR="00A42B0A" w:rsidRDefault="00A42B0A">
            <w:pPr>
              <w:pStyle w:val="af9"/>
              <w:pBdr>
                <w:top w:val="single" w:sz="8" w:space="0" w:color="000000"/>
              </w:pBdr>
              <w:snapToGrid w:val="0"/>
              <w:spacing w:line="276" w:lineRule="auto"/>
              <w:jc w:val="center"/>
              <w:rPr>
                <w:sz w:val="16"/>
                <w:szCs w:val="16"/>
              </w:rPr>
            </w:pPr>
            <w:r>
              <w:rPr>
                <w:color w:val="000000"/>
                <w:sz w:val="16"/>
                <w:szCs w:val="16"/>
              </w:rPr>
              <w:t>5</w:t>
            </w:r>
          </w:p>
        </w:tc>
      </w:tr>
      <w:tr w:rsidR="00A42B0A" w:rsidTr="00A42B0A">
        <w:tc>
          <w:tcPr>
            <w:tcW w:w="2880" w:type="dxa"/>
            <w:tcBorders>
              <w:top w:val="single" w:sz="4" w:space="0" w:color="000000"/>
              <w:left w:val="single" w:sz="4" w:space="0" w:color="000000"/>
              <w:bottom w:val="single" w:sz="4" w:space="0" w:color="000000"/>
              <w:right w:val="nil"/>
            </w:tcBorders>
            <w:hideMark/>
          </w:tcPr>
          <w:p w:rsidR="00A42B0A" w:rsidRDefault="00A42B0A">
            <w:pPr>
              <w:pStyle w:val="af9"/>
              <w:snapToGrid w:val="0"/>
              <w:spacing w:line="276" w:lineRule="auto"/>
              <w:jc w:val="both"/>
              <w:rPr>
                <w:color w:val="000000"/>
                <w:sz w:val="16"/>
                <w:szCs w:val="16"/>
              </w:rPr>
            </w:pPr>
            <w:r>
              <w:rPr>
                <w:color w:val="000000"/>
                <w:sz w:val="16"/>
                <w:szCs w:val="16"/>
              </w:rPr>
              <w:t>Магистральные улицы:</w:t>
            </w:r>
          </w:p>
        </w:tc>
        <w:tc>
          <w:tcPr>
            <w:tcW w:w="1620" w:type="dxa"/>
            <w:tcBorders>
              <w:top w:val="single" w:sz="4" w:space="0" w:color="000000"/>
              <w:left w:val="single" w:sz="4" w:space="0" w:color="000000"/>
              <w:bottom w:val="single" w:sz="4" w:space="0" w:color="000000"/>
              <w:right w:val="nil"/>
            </w:tcBorders>
          </w:tcPr>
          <w:p w:rsidR="00A42B0A" w:rsidRDefault="00A42B0A">
            <w:pPr>
              <w:pStyle w:val="af9"/>
              <w:snapToGrid w:val="0"/>
              <w:spacing w:line="276" w:lineRule="auto"/>
              <w:ind w:left="152" w:hanging="152"/>
              <w:jc w:val="center"/>
              <w:rPr>
                <w:color w:val="000000"/>
                <w:sz w:val="16"/>
                <w:szCs w:val="16"/>
              </w:rPr>
            </w:pPr>
          </w:p>
        </w:tc>
        <w:tc>
          <w:tcPr>
            <w:tcW w:w="1800" w:type="dxa"/>
            <w:tcBorders>
              <w:top w:val="single" w:sz="4" w:space="0" w:color="000000"/>
              <w:left w:val="single" w:sz="4" w:space="0" w:color="000000"/>
              <w:bottom w:val="single" w:sz="4" w:space="0" w:color="000000"/>
              <w:right w:val="nil"/>
            </w:tcBorders>
          </w:tcPr>
          <w:p w:rsidR="00A42B0A" w:rsidRDefault="00A42B0A">
            <w:pPr>
              <w:pStyle w:val="af9"/>
              <w:snapToGrid w:val="0"/>
              <w:spacing w:line="276" w:lineRule="auto"/>
              <w:jc w:val="center"/>
              <w:rPr>
                <w:color w:val="000000"/>
                <w:sz w:val="16"/>
                <w:szCs w:val="16"/>
              </w:rPr>
            </w:pPr>
          </w:p>
        </w:tc>
        <w:tc>
          <w:tcPr>
            <w:tcW w:w="1800" w:type="dxa"/>
            <w:tcBorders>
              <w:top w:val="single" w:sz="4" w:space="0" w:color="000000"/>
              <w:left w:val="single" w:sz="4" w:space="0" w:color="000000"/>
              <w:bottom w:val="single" w:sz="4" w:space="0" w:color="000000"/>
              <w:right w:val="nil"/>
            </w:tcBorders>
          </w:tcPr>
          <w:p w:rsidR="00A42B0A" w:rsidRDefault="00A42B0A">
            <w:pPr>
              <w:pStyle w:val="af9"/>
              <w:snapToGrid w:val="0"/>
              <w:spacing w:line="276" w:lineRule="auto"/>
              <w:jc w:val="center"/>
              <w:rPr>
                <w:color w:val="000000"/>
                <w:sz w:val="16"/>
                <w:szCs w:val="16"/>
              </w:rPr>
            </w:pPr>
          </w:p>
        </w:tc>
        <w:tc>
          <w:tcPr>
            <w:tcW w:w="1823" w:type="dxa"/>
            <w:tcBorders>
              <w:top w:val="single" w:sz="4" w:space="0" w:color="000000"/>
              <w:left w:val="single" w:sz="4" w:space="0" w:color="000000"/>
              <w:bottom w:val="single" w:sz="4" w:space="0" w:color="000000"/>
              <w:right w:val="single" w:sz="4" w:space="0" w:color="000000"/>
            </w:tcBorders>
          </w:tcPr>
          <w:p w:rsidR="00A42B0A" w:rsidRDefault="00A42B0A">
            <w:pPr>
              <w:pStyle w:val="af9"/>
              <w:snapToGrid w:val="0"/>
              <w:spacing w:line="276" w:lineRule="auto"/>
              <w:jc w:val="center"/>
              <w:rPr>
                <w:color w:val="000000"/>
                <w:sz w:val="16"/>
                <w:szCs w:val="16"/>
              </w:rPr>
            </w:pPr>
          </w:p>
        </w:tc>
      </w:tr>
      <w:tr w:rsidR="00A42B0A" w:rsidTr="00A42B0A">
        <w:tc>
          <w:tcPr>
            <w:tcW w:w="2880" w:type="dxa"/>
            <w:tcBorders>
              <w:top w:val="single" w:sz="4" w:space="0" w:color="000000"/>
              <w:left w:val="single" w:sz="4" w:space="0" w:color="000000"/>
              <w:bottom w:val="single" w:sz="4" w:space="0" w:color="000000"/>
              <w:right w:val="nil"/>
            </w:tcBorders>
            <w:hideMark/>
          </w:tcPr>
          <w:p w:rsidR="00A42B0A" w:rsidRDefault="00A42B0A">
            <w:pPr>
              <w:pStyle w:val="af9"/>
              <w:snapToGrid w:val="0"/>
              <w:spacing w:line="276" w:lineRule="auto"/>
              <w:jc w:val="both"/>
              <w:rPr>
                <w:color w:val="000000"/>
                <w:sz w:val="16"/>
                <w:szCs w:val="16"/>
              </w:rPr>
            </w:pPr>
            <w:r>
              <w:rPr>
                <w:color w:val="000000"/>
                <w:sz w:val="16"/>
                <w:szCs w:val="16"/>
              </w:rPr>
              <w:t>общего значения:</w:t>
            </w:r>
          </w:p>
        </w:tc>
        <w:tc>
          <w:tcPr>
            <w:tcW w:w="1620" w:type="dxa"/>
            <w:tcBorders>
              <w:top w:val="single" w:sz="4" w:space="0" w:color="000000"/>
              <w:left w:val="single" w:sz="4" w:space="0" w:color="000000"/>
              <w:bottom w:val="single" w:sz="4" w:space="0" w:color="000000"/>
              <w:right w:val="nil"/>
            </w:tcBorders>
          </w:tcPr>
          <w:p w:rsidR="00A42B0A" w:rsidRDefault="00A42B0A">
            <w:pPr>
              <w:pStyle w:val="af9"/>
              <w:snapToGrid w:val="0"/>
              <w:spacing w:line="276" w:lineRule="auto"/>
              <w:jc w:val="center"/>
              <w:rPr>
                <w:color w:val="000000"/>
                <w:sz w:val="16"/>
                <w:szCs w:val="16"/>
              </w:rPr>
            </w:pPr>
          </w:p>
        </w:tc>
        <w:tc>
          <w:tcPr>
            <w:tcW w:w="1800" w:type="dxa"/>
            <w:tcBorders>
              <w:top w:val="single" w:sz="4" w:space="0" w:color="000000"/>
              <w:left w:val="single" w:sz="4" w:space="0" w:color="000000"/>
              <w:bottom w:val="single" w:sz="4" w:space="0" w:color="000000"/>
              <w:right w:val="nil"/>
            </w:tcBorders>
          </w:tcPr>
          <w:p w:rsidR="00A42B0A" w:rsidRDefault="00A42B0A">
            <w:pPr>
              <w:pStyle w:val="af9"/>
              <w:snapToGrid w:val="0"/>
              <w:spacing w:line="276" w:lineRule="auto"/>
              <w:jc w:val="center"/>
              <w:rPr>
                <w:color w:val="000000"/>
                <w:sz w:val="16"/>
                <w:szCs w:val="16"/>
              </w:rPr>
            </w:pPr>
          </w:p>
        </w:tc>
        <w:tc>
          <w:tcPr>
            <w:tcW w:w="1800" w:type="dxa"/>
            <w:tcBorders>
              <w:top w:val="single" w:sz="4" w:space="0" w:color="000000"/>
              <w:left w:val="single" w:sz="4" w:space="0" w:color="000000"/>
              <w:bottom w:val="single" w:sz="4" w:space="0" w:color="000000"/>
              <w:right w:val="nil"/>
            </w:tcBorders>
          </w:tcPr>
          <w:p w:rsidR="00A42B0A" w:rsidRDefault="00A42B0A">
            <w:pPr>
              <w:pStyle w:val="af9"/>
              <w:snapToGrid w:val="0"/>
              <w:spacing w:line="276" w:lineRule="auto"/>
              <w:jc w:val="center"/>
              <w:rPr>
                <w:color w:val="000000"/>
                <w:sz w:val="16"/>
                <w:szCs w:val="16"/>
              </w:rPr>
            </w:pPr>
          </w:p>
        </w:tc>
        <w:tc>
          <w:tcPr>
            <w:tcW w:w="1823" w:type="dxa"/>
            <w:tcBorders>
              <w:top w:val="single" w:sz="4" w:space="0" w:color="000000"/>
              <w:left w:val="single" w:sz="4" w:space="0" w:color="000000"/>
              <w:bottom w:val="single" w:sz="4" w:space="0" w:color="000000"/>
              <w:right w:val="single" w:sz="4" w:space="0" w:color="000000"/>
            </w:tcBorders>
          </w:tcPr>
          <w:p w:rsidR="00A42B0A" w:rsidRDefault="00A42B0A">
            <w:pPr>
              <w:pStyle w:val="af9"/>
              <w:snapToGrid w:val="0"/>
              <w:spacing w:line="276" w:lineRule="auto"/>
              <w:jc w:val="center"/>
              <w:rPr>
                <w:color w:val="000000"/>
                <w:sz w:val="16"/>
                <w:szCs w:val="16"/>
              </w:rPr>
            </w:pPr>
          </w:p>
        </w:tc>
      </w:tr>
      <w:tr w:rsidR="00A42B0A" w:rsidTr="00A42B0A">
        <w:tc>
          <w:tcPr>
            <w:tcW w:w="2880" w:type="dxa"/>
            <w:tcBorders>
              <w:top w:val="single" w:sz="4" w:space="0" w:color="000000"/>
              <w:left w:val="single" w:sz="4" w:space="0" w:color="000000"/>
              <w:bottom w:val="single" w:sz="4" w:space="0" w:color="000000"/>
              <w:right w:val="nil"/>
            </w:tcBorders>
            <w:hideMark/>
          </w:tcPr>
          <w:p w:rsidR="00A42B0A" w:rsidRDefault="00A42B0A">
            <w:pPr>
              <w:pStyle w:val="af9"/>
              <w:snapToGrid w:val="0"/>
              <w:spacing w:line="276" w:lineRule="auto"/>
              <w:jc w:val="both"/>
              <w:rPr>
                <w:color w:val="000000"/>
                <w:sz w:val="16"/>
                <w:szCs w:val="16"/>
              </w:rPr>
            </w:pPr>
            <w:r>
              <w:rPr>
                <w:color w:val="000000"/>
                <w:sz w:val="16"/>
                <w:szCs w:val="16"/>
              </w:rPr>
              <w:t>непрерывного движения</w:t>
            </w:r>
          </w:p>
        </w:tc>
        <w:tc>
          <w:tcPr>
            <w:tcW w:w="1620" w:type="dxa"/>
            <w:tcBorders>
              <w:top w:val="single" w:sz="4" w:space="0" w:color="000000"/>
              <w:left w:val="single" w:sz="4" w:space="0" w:color="000000"/>
              <w:bottom w:val="single" w:sz="4" w:space="0" w:color="000000"/>
              <w:right w:val="nil"/>
            </w:tcBorders>
            <w:hideMark/>
          </w:tcPr>
          <w:p w:rsidR="00A42B0A" w:rsidRDefault="00A42B0A">
            <w:pPr>
              <w:pStyle w:val="af9"/>
              <w:pBdr>
                <w:left w:val="single" w:sz="8" w:space="0" w:color="000000"/>
                <w:right w:val="single" w:sz="8" w:space="0" w:color="000000"/>
              </w:pBdr>
              <w:snapToGrid w:val="0"/>
              <w:spacing w:line="276" w:lineRule="auto"/>
              <w:jc w:val="center"/>
              <w:rPr>
                <w:color w:val="000000"/>
                <w:sz w:val="16"/>
                <w:szCs w:val="16"/>
              </w:rPr>
            </w:pPr>
            <w:r>
              <w:rPr>
                <w:color w:val="000000"/>
                <w:sz w:val="16"/>
                <w:szCs w:val="16"/>
              </w:rPr>
              <w:t>60</w:t>
            </w:r>
          </w:p>
        </w:tc>
        <w:tc>
          <w:tcPr>
            <w:tcW w:w="1800" w:type="dxa"/>
            <w:tcBorders>
              <w:top w:val="single" w:sz="4" w:space="0" w:color="000000"/>
              <w:left w:val="single" w:sz="4" w:space="0" w:color="000000"/>
              <w:bottom w:val="single" w:sz="4" w:space="0" w:color="000000"/>
              <w:right w:val="nil"/>
            </w:tcBorders>
            <w:hideMark/>
          </w:tcPr>
          <w:p w:rsidR="00A42B0A" w:rsidRDefault="00A42B0A">
            <w:pPr>
              <w:pStyle w:val="af9"/>
              <w:snapToGrid w:val="0"/>
              <w:spacing w:line="276" w:lineRule="auto"/>
              <w:jc w:val="center"/>
              <w:rPr>
                <w:color w:val="000000"/>
                <w:sz w:val="16"/>
                <w:szCs w:val="16"/>
              </w:rPr>
            </w:pPr>
            <w:r>
              <w:rPr>
                <w:color w:val="000000"/>
                <w:sz w:val="16"/>
                <w:szCs w:val="16"/>
              </w:rPr>
              <w:t>3,75</w:t>
            </w:r>
          </w:p>
        </w:tc>
        <w:tc>
          <w:tcPr>
            <w:tcW w:w="1800" w:type="dxa"/>
            <w:tcBorders>
              <w:top w:val="single" w:sz="4" w:space="0" w:color="000000"/>
              <w:left w:val="single" w:sz="4" w:space="0" w:color="000000"/>
              <w:bottom w:val="single" w:sz="4" w:space="0" w:color="000000"/>
              <w:right w:val="nil"/>
            </w:tcBorders>
            <w:hideMark/>
          </w:tcPr>
          <w:p w:rsidR="00A42B0A" w:rsidRDefault="00A42B0A">
            <w:pPr>
              <w:pStyle w:val="af9"/>
              <w:pBdr>
                <w:left w:val="single" w:sz="8" w:space="0" w:color="000000"/>
                <w:right w:val="single" w:sz="8" w:space="0" w:color="000000"/>
              </w:pBdr>
              <w:snapToGrid w:val="0"/>
              <w:spacing w:line="276" w:lineRule="auto"/>
              <w:jc w:val="center"/>
              <w:rPr>
                <w:color w:val="000000"/>
                <w:sz w:val="16"/>
                <w:szCs w:val="16"/>
              </w:rPr>
            </w:pPr>
            <w:r>
              <w:rPr>
                <w:color w:val="000000"/>
                <w:sz w:val="16"/>
                <w:szCs w:val="16"/>
              </w:rPr>
              <w:t>4-8</w:t>
            </w:r>
          </w:p>
        </w:tc>
        <w:tc>
          <w:tcPr>
            <w:tcW w:w="1823" w:type="dxa"/>
            <w:tcBorders>
              <w:top w:val="single" w:sz="4" w:space="0" w:color="000000"/>
              <w:left w:val="single" w:sz="4" w:space="0" w:color="000000"/>
              <w:bottom w:val="single" w:sz="4" w:space="0" w:color="000000"/>
              <w:right w:val="single" w:sz="4" w:space="0" w:color="000000"/>
            </w:tcBorders>
            <w:hideMark/>
          </w:tcPr>
          <w:p w:rsidR="00A42B0A" w:rsidRDefault="00A42B0A">
            <w:pPr>
              <w:pStyle w:val="af9"/>
              <w:snapToGrid w:val="0"/>
              <w:spacing w:line="276" w:lineRule="auto"/>
              <w:jc w:val="center"/>
              <w:rPr>
                <w:sz w:val="16"/>
                <w:szCs w:val="16"/>
              </w:rPr>
            </w:pPr>
            <w:r>
              <w:rPr>
                <w:color w:val="000000"/>
                <w:sz w:val="16"/>
                <w:szCs w:val="16"/>
              </w:rPr>
              <w:t>4,5</w:t>
            </w:r>
          </w:p>
        </w:tc>
      </w:tr>
      <w:tr w:rsidR="00A42B0A" w:rsidTr="00A42B0A">
        <w:tc>
          <w:tcPr>
            <w:tcW w:w="2880" w:type="dxa"/>
            <w:tcBorders>
              <w:top w:val="single" w:sz="4" w:space="0" w:color="000000"/>
              <w:left w:val="single" w:sz="4" w:space="0" w:color="000000"/>
              <w:bottom w:val="single" w:sz="4" w:space="0" w:color="000000"/>
              <w:right w:val="nil"/>
            </w:tcBorders>
            <w:hideMark/>
          </w:tcPr>
          <w:p w:rsidR="00A42B0A" w:rsidRDefault="00A42B0A">
            <w:pPr>
              <w:pStyle w:val="af9"/>
              <w:snapToGrid w:val="0"/>
              <w:jc w:val="both"/>
              <w:rPr>
                <w:color w:val="000000"/>
                <w:sz w:val="16"/>
                <w:szCs w:val="16"/>
              </w:rPr>
            </w:pPr>
            <w:r>
              <w:rPr>
                <w:color w:val="000000"/>
                <w:sz w:val="16"/>
                <w:szCs w:val="16"/>
              </w:rPr>
              <w:t>регулируемого движения</w:t>
            </w:r>
          </w:p>
        </w:tc>
        <w:tc>
          <w:tcPr>
            <w:tcW w:w="1620" w:type="dxa"/>
            <w:tcBorders>
              <w:top w:val="single" w:sz="4" w:space="0" w:color="000000"/>
              <w:left w:val="single" w:sz="4" w:space="0" w:color="000000"/>
              <w:bottom w:val="single" w:sz="4" w:space="0" w:color="000000"/>
              <w:right w:val="nil"/>
            </w:tcBorders>
            <w:hideMark/>
          </w:tcPr>
          <w:p w:rsidR="00A42B0A" w:rsidRDefault="00A42B0A">
            <w:pPr>
              <w:pStyle w:val="af9"/>
              <w:pBdr>
                <w:left w:val="single" w:sz="8" w:space="0" w:color="000000"/>
                <w:right w:val="single" w:sz="8" w:space="0" w:color="000000"/>
              </w:pBdr>
              <w:snapToGrid w:val="0"/>
              <w:spacing w:line="276" w:lineRule="auto"/>
              <w:jc w:val="center"/>
              <w:rPr>
                <w:color w:val="000000"/>
                <w:sz w:val="16"/>
                <w:szCs w:val="16"/>
              </w:rPr>
            </w:pPr>
            <w:r>
              <w:rPr>
                <w:color w:val="000000"/>
                <w:sz w:val="16"/>
                <w:szCs w:val="16"/>
              </w:rPr>
              <w:t>50</w:t>
            </w:r>
          </w:p>
        </w:tc>
        <w:tc>
          <w:tcPr>
            <w:tcW w:w="1800" w:type="dxa"/>
            <w:tcBorders>
              <w:top w:val="single" w:sz="4" w:space="0" w:color="000000"/>
              <w:left w:val="single" w:sz="4" w:space="0" w:color="000000"/>
              <w:bottom w:val="single" w:sz="4" w:space="0" w:color="000000"/>
              <w:right w:val="nil"/>
            </w:tcBorders>
            <w:hideMark/>
          </w:tcPr>
          <w:p w:rsidR="00A42B0A" w:rsidRDefault="00A42B0A">
            <w:pPr>
              <w:pStyle w:val="af9"/>
              <w:snapToGrid w:val="0"/>
              <w:spacing w:line="276" w:lineRule="auto"/>
              <w:jc w:val="center"/>
              <w:rPr>
                <w:color w:val="000000"/>
                <w:sz w:val="16"/>
                <w:szCs w:val="16"/>
              </w:rPr>
            </w:pPr>
            <w:r>
              <w:rPr>
                <w:color w:val="000000"/>
                <w:sz w:val="16"/>
                <w:szCs w:val="16"/>
              </w:rPr>
              <w:t>3,50</w:t>
            </w:r>
          </w:p>
        </w:tc>
        <w:tc>
          <w:tcPr>
            <w:tcW w:w="1800" w:type="dxa"/>
            <w:tcBorders>
              <w:top w:val="single" w:sz="4" w:space="0" w:color="000000"/>
              <w:left w:val="single" w:sz="4" w:space="0" w:color="000000"/>
              <w:bottom w:val="single" w:sz="4" w:space="0" w:color="000000"/>
              <w:right w:val="nil"/>
            </w:tcBorders>
            <w:hideMark/>
          </w:tcPr>
          <w:p w:rsidR="00A42B0A" w:rsidRDefault="00A42B0A">
            <w:pPr>
              <w:pStyle w:val="af9"/>
              <w:pBdr>
                <w:left w:val="single" w:sz="8" w:space="0" w:color="000000"/>
                <w:right w:val="single" w:sz="8" w:space="0" w:color="000000"/>
              </w:pBdr>
              <w:snapToGrid w:val="0"/>
              <w:spacing w:line="276" w:lineRule="auto"/>
              <w:jc w:val="center"/>
              <w:rPr>
                <w:color w:val="000000"/>
                <w:sz w:val="16"/>
                <w:szCs w:val="16"/>
              </w:rPr>
            </w:pPr>
            <w:r>
              <w:rPr>
                <w:color w:val="000000"/>
                <w:sz w:val="16"/>
                <w:szCs w:val="16"/>
              </w:rPr>
              <w:t>4-8</w:t>
            </w:r>
          </w:p>
        </w:tc>
        <w:tc>
          <w:tcPr>
            <w:tcW w:w="1823" w:type="dxa"/>
            <w:tcBorders>
              <w:top w:val="single" w:sz="4" w:space="0" w:color="000000"/>
              <w:left w:val="single" w:sz="4" w:space="0" w:color="000000"/>
              <w:bottom w:val="single" w:sz="4" w:space="0" w:color="000000"/>
              <w:right w:val="single" w:sz="4" w:space="0" w:color="000000"/>
            </w:tcBorders>
            <w:hideMark/>
          </w:tcPr>
          <w:p w:rsidR="00A42B0A" w:rsidRDefault="00A42B0A">
            <w:pPr>
              <w:pStyle w:val="af9"/>
              <w:snapToGrid w:val="0"/>
              <w:spacing w:line="276" w:lineRule="auto"/>
              <w:jc w:val="center"/>
              <w:rPr>
                <w:sz w:val="16"/>
                <w:szCs w:val="16"/>
              </w:rPr>
            </w:pPr>
            <w:r>
              <w:rPr>
                <w:color w:val="000000"/>
                <w:sz w:val="16"/>
                <w:szCs w:val="16"/>
              </w:rPr>
              <w:t>3,0</w:t>
            </w:r>
          </w:p>
        </w:tc>
      </w:tr>
      <w:tr w:rsidR="00A42B0A" w:rsidTr="00A42B0A">
        <w:tc>
          <w:tcPr>
            <w:tcW w:w="2880" w:type="dxa"/>
            <w:tcBorders>
              <w:top w:val="single" w:sz="4" w:space="0" w:color="000000"/>
              <w:left w:val="single" w:sz="4" w:space="0" w:color="000000"/>
              <w:bottom w:val="single" w:sz="4" w:space="0" w:color="000000"/>
              <w:right w:val="nil"/>
            </w:tcBorders>
            <w:hideMark/>
          </w:tcPr>
          <w:p w:rsidR="00A42B0A" w:rsidRDefault="00A42B0A">
            <w:pPr>
              <w:pStyle w:val="af9"/>
              <w:snapToGrid w:val="0"/>
              <w:spacing w:line="276" w:lineRule="auto"/>
              <w:jc w:val="both"/>
              <w:rPr>
                <w:color w:val="000000"/>
                <w:sz w:val="16"/>
                <w:szCs w:val="16"/>
              </w:rPr>
            </w:pPr>
            <w:r>
              <w:rPr>
                <w:color w:val="000000"/>
                <w:sz w:val="16"/>
                <w:szCs w:val="16"/>
              </w:rPr>
              <w:t>районного значения:</w:t>
            </w:r>
          </w:p>
        </w:tc>
        <w:tc>
          <w:tcPr>
            <w:tcW w:w="1620" w:type="dxa"/>
            <w:tcBorders>
              <w:top w:val="single" w:sz="4" w:space="0" w:color="000000"/>
              <w:left w:val="single" w:sz="4" w:space="0" w:color="000000"/>
              <w:bottom w:val="single" w:sz="4" w:space="0" w:color="000000"/>
              <w:right w:val="nil"/>
            </w:tcBorders>
          </w:tcPr>
          <w:p w:rsidR="00A42B0A" w:rsidRDefault="00A42B0A">
            <w:pPr>
              <w:pStyle w:val="af9"/>
              <w:snapToGrid w:val="0"/>
              <w:spacing w:line="276" w:lineRule="auto"/>
              <w:jc w:val="center"/>
              <w:rPr>
                <w:color w:val="000000"/>
                <w:sz w:val="16"/>
                <w:szCs w:val="16"/>
              </w:rPr>
            </w:pPr>
          </w:p>
        </w:tc>
        <w:tc>
          <w:tcPr>
            <w:tcW w:w="1800" w:type="dxa"/>
            <w:tcBorders>
              <w:top w:val="single" w:sz="4" w:space="0" w:color="000000"/>
              <w:left w:val="single" w:sz="4" w:space="0" w:color="000000"/>
              <w:bottom w:val="single" w:sz="4" w:space="0" w:color="000000"/>
              <w:right w:val="nil"/>
            </w:tcBorders>
          </w:tcPr>
          <w:p w:rsidR="00A42B0A" w:rsidRDefault="00A42B0A">
            <w:pPr>
              <w:pStyle w:val="af9"/>
              <w:snapToGrid w:val="0"/>
              <w:spacing w:line="276" w:lineRule="auto"/>
              <w:jc w:val="center"/>
              <w:rPr>
                <w:color w:val="000000"/>
                <w:sz w:val="16"/>
                <w:szCs w:val="16"/>
              </w:rPr>
            </w:pPr>
          </w:p>
        </w:tc>
        <w:tc>
          <w:tcPr>
            <w:tcW w:w="1800" w:type="dxa"/>
            <w:tcBorders>
              <w:top w:val="single" w:sz="4" w:space="0" w:color="000000"/>
              <w:left w:val="single" w:sz="4" w:space="0" w:color="000000"/>
              <w:bottom w:val="single" w:sz="4" w:space="0" w:color="000000"/>
              <w:right w:val="nil"/>
            </w:tcBorders>
          </w:tcPr>
          <w:p w:rsidR="00A42B0A" w:rsidRDefault="00A42B0A">
            <w:pPr>
              <w:pStyle w:val="af9"/>
              <w:snapToGrid w:val="0"/>
              <w:spacing w:line="276" w:lineRule="auto"/>
              <w:jc w:val="center"/>
              <w:rPr>
                <w:color w:val="000000"/>
                <w:sz w:val="16"/>
                <w:szCs w:val="16"/>
              </w:rPr>
            </w:pPr>
          </w:p>
        </w:tc>
        <w:tc>
          <w:tcPr>
            <w:tcW w:w="1823" w:type="dxa"/>
            <w:tcBorders>
              <w:top w:val="single" w:sz="4" w:space="0" w:color="000000"/>
              <w:left w:val="single" w:sz="4" w:space="0" w:color="000000"/>
              <w:bottom w:val="single" w:sz="4" w:space="0" w:color="000000"/>
              <w:right w:val="single" w:sz="4" w:space="0" w:color="000000"/>
            </w:tcBorders>
          </w:tcPr>
          <w:p w:rsidR="00A42B0A" w:rsidRDefault="00A42B0A">
            <w:pPr>
              <w:pStyle w:val="af9"/>
              <w:snapToGrid w:val="0"/>
              <w:spacing w:line="276" w:lineRule="auto"/>
              <w:jc w:val="center"/>
              <w:rPr>
                <w:color w:val="000000"/>
                <w:sz w:val="16"/>
                <w:szCs w:val="16"/>
              </w:rPr>
            </w:pPr>
          </w:p>
        </w:tc>
      </w:tr>
      <w:tr w:rsidR="00A42B0A" w:rsidTr="00A42B0A">
        <w:tc>
          <w:tcPr>
            <w:tcW w:w="2880" w:type="dxa"/>
            <w:tcBorders>
              <w:top w:val="single" w:sz="4" w:space="0" w:color="000000"/>
              <w:left w:val="single" w:sz="4" w:space="0" w:color="000000"/>
              <w:bottom w:val="single" w:sz="4" w:space="0" w:color="000000"/>
              <w:right w:val="nil"/>
            </w:tcBorders>
            <w:hideMark/>
          </w:tcPr>
          <w:p w:rsidR="00A42B0A" w:rsidRDefault="00A42B0A">
            <w:pPr>
              <w:pStyle w:val="af9"/>
              <w:snapToGrid w:val="0"/>
              <w:jc w:val="both"/>
              <w:rPr>
                <w:color w:val="000000"/>
                <w:sz w:val="16"/>
                <w:szCs w:val="16"/>
              </w:rPr>
            </w:pPr>
            <w:r>
              <w:rPr>
                <w:color w:val="000000"/>
                <w:sz w:val="16"/>
                <w:szCs w:val="16"/>
              </w:rPr>
              <w:t>транспортно-пешеходные</w:t>
            </w:r>
          </w:p>
        </w:tc>
        <w:tc>
          <w:tcPr>
            <w:tcW w:w="1620" w:type="dxa"/>
            <w:tcBorders>
              <w:top w:val="single" w:sz="4" w:space="0" w:color="000000"/>
              <w:left w:val="single" w:sz="4" w:space="0" w:color="000000"/>
              <w:bottom w:val="single" w:sz="4" w:space="0" w:color="000000"/>
              <w:right w:val="nil"/>
            </w:tcBorders>
            <w:hideMark/>
          </w:tcPr>
          <w:p w:rsidR="00A42B0A" w:rsidRDefault="00A42B0A">
            <w:pPr>
              <w:pStyle w:val="af9"/>
              <w:pBdr>
                <w:left w:val="single" w:sz="8" w:space="0" w:color="000000"/>
                <w:right w:val="single" w:sz="8" w:space="0" w:color="000000"/>
              </w:pBdr>
              <w:snapToGrid w:val="0"/>
              <w:spacing w:line="276" w:lineRule="auto"/>
              <w:jc w:val="center"/>
              <w:rPr>
                <w:color w:val="000000"/>
                <w:sz w:val="16"/>
                <w:szCs w:val="16"/>
              </w:rPr>
            </w:pPr>
            <w:r>
              <w:rPr>
                <w:color w:val="000000"/>
                <w:sz w:val="16"/>
                <w:szCs w:val="16"/>
              </w:rPr>
              <w:t>60</w:t>
            </w:r>
          </w:p>
        </w:tc>
        <w:tc>
          <w:tcPr>
            <w:tcW w:w="1800" w:type="dxa"/>
            <w:tcBorders>
              <w:top w:val="single" w:sz="4" w:space="0" w:color="000000"/>
              <w:left w:val="single" w:sz="4" w:space="0" w:color="000000"/>
              <w:bottom w:val="single" w:sz="4" w:space="0" w:color="000000"/>
              <w:right w:val="nil"/>
            </w:tcBorders>
            <w:hideMark/>
          </w:tcPr>
          <w:p w:rsidR="00A42B0A" w:rsidRDefault="00A42B0A">
            <w:pPr>
              <w:pStyle w:val="af9"/>
              <w:snapToGrid w:val="0"/>
              <w:spacing w:line="276" w:lineRule="auto"/>
              <w:jc w:val="center"/>
              <w:rPr>
                <w:color w:val="000000"/>
                <w:sz w:val="16"/>
                <w:szCs w:val="16"/>
              </w:rPr>
            </w:pPr>
            <w:r>
              <w:rPr>
                <w:color w:val="000000"/>
                <w:sz w:val="16"/>
                <w:szCs w:val="16"/>
              </w:rPr>
              <w:t>3,50</w:t>
            </w:r>
          </w:p>
        </w:tc>
        <w:tc>
          <w:tcPr>
            <w:tcW w:w="1800" w:type="dxa"/>
            <w:tcBorders>
              <w:top w:val="single" w:sz="4" w:space="0" w:color="000000"/>
              <w:left w:val="single" w:sz="4" w:space="0" w:color="000000"/>
              <w:bottom w:val="single" w:sz="4" w:space="0" w:color="000000"/>
              <w:right w:val="nil"/>
            </w:tcBorders>
            <w:hideMark/>
          </w:tcPr>
          <w:p w:rsidR="00A42B0A" w:rsidRDefault="00A42B0A">
            <w:pPr>
              <w:pStyle w:val="af9"/>
              <w:pBdr>
                <w:left w:val="single" w:sz="8" w:space="0" w:color="000000"/>
                <w:right w:val="single" w:sz="8" w:space="0" w:color="000000"/>
              </w:pBdr>
              <w:snapToGrid w:val="0"/>
              <w:spacing w:line="276" w:lineRule="auto"/>
              <w:jc w:val="center"/>
              <w:rPr>
                <w:color w:val="000000"/>
                <w:sz w:val="16"/>
                <w:szCs w:val="16"/>
              </w:rPr>
            </w:pPr>
            <w:r>
              <w:rPr>
                <w:color w:val="000000"/>
                <w:sz w:val="16"/>
                <w:szCs w:val="16"/>
              </w:rPr>
              <w:t>2-4</w:t>
            </w:r>
          </w:p>
        </w:tc>
        <w:tc>
          <w:tcPr>
            <w:tcW w:w="1823" w:type="dxa"/>
            <w:tcBorders>
              <w:top w:val="single" w:sz="4" w:space="0" w:color="000000"/>
              <w:left w:val="single" w:sz="4" w:space="0" w:color="000000"/>
              <w:bottom w:val="single" w:sz="4" w:space="0" w:color="000000"/>
              <w:right w:val="single" w:sz="4" w:space="0" w:color="000000"/>
            </w:tcBorders>
            <w:hideMark/>
          </w:tcPr>
          <w:p w:rsidR="00A42B0A" w:rsidRDefault="00A42B0A">
            <w:pPr>
              <w:pStyle w:val="af9"/>
              <w:snapToGrid w:val="0"/>
              <w:spacing w:line="276" w:lineRule="auto"/>
              <w:jc w:val="center"/>
              <w:rPr>
                <w:sz w:val="16"/>
                <w:szCs w:val="16"/>
              </w:rPr>
            </w:pPr>
            <w:r>
              <w:rPr>
                <w:color w:val="000000"/>
                <w:sz w:val="16"/>
                <w:szCs w:val="16"/>
              </w:rPr>
              <w:t>2,25</w:t>
            </w:r>
          </w:p>
        </w:tc>
      </w:tr>
      <w:tr w:rsidR="00A42B0A" w:rsidTr="00A42B0A">
        <w:tc>
          <w:tcPr>
            <w:tcW w:w="2880" w:type="dxa"/>
            <w:tcBorders>
              <w:top w:val="single" w:sz="4" w:space="0" w:color="000000"/>
              <w:left w:val="single" w:sz="4" w:space="0" w:color="000000"/>
              <w:bottom w:val="single" w:sz="4" w:space="0" w:color="000000"/>
              <w:right w:val="nil"/>
            </w:tcBorders>
            <w:hideMark/>
          </w:tcPr>
          <w:p w:rsidR="00A42B0A" w:rsidRDefault="00A42B0A">
            <w:pPr>
              <w:pStyle w:val="af9"/>
              <w:snapToGrid w:val="0"/>
              <w:jc w:val="both"/>
              <w:rPr>
                <w:color w:val="000000"/>
                <w:sz w:val="16"/>
                <w:szCs w:val="16"/>
              </w:rPr>
            </w:pPr>
            <w:proofErr w:type="spellStart"/>
            <w:r>
              <w:rPr>
                <w:color w:val="000000"/>
                <w:sz w:val="16"/>
                <w:szCs w:val="16"/>
              </w:rPr>
              <w:t>пешеходно-транспортные</w:t>
            </w:r>
            <w:proofErr w:type="spellEnd"/>
          </w:p>
        </w:tc>
        <w:tc>
          <w:tcPr>
            <w:tcW w:w="1620" w:type="dxa"/>
            <w:tcBorders>
              <w:top w:val="single" w:sz="4" w:space="0" w:color="000000"/>
              <w:left w:val="single" w:sz="4" w:space="0" w:color="000000"/>
              <w:bottom w:val="single" w:sz="4" w:space="0" w:color="000000"/>
              <w:right w:val="nil"/>
            </w:tcBorders>
            <w:hideMark/>
          </w:tcPr>
          <w:p w:rsidR="00A42B0A" w:rsidRDefault="00A42B0A">
            <w:pPr>
              <w:pStyle w:val="af9"/>
              <w:pBdr>
                <w:left w:val="single" w:sz="8" w:space="0" w:color="000000"/>
                <w:right w:val="single" w:sz="8" w:space="0" w:color="000000"/>
              </w:pBdr>
              <w:snapToGrid w:val="0"/>
              <w:spacing w:line="276" w:lineRule="auto"/>
              <w:jc w:val="center"/>
              <w:rPr>
                <w:color w:val="000000"/>
                <w:sz w:val="16"/>
                <w:szCs w:val="16"/>
              </w:rPr>
            </w:pPr>
            <w:r>
              <w:rPr>
                <w:color w:val="000000"/>
                <w:sz w:val="16"/>
                <w:szCs w:val="16"/>
              </w:rPr>
              <w:t>50</w:t>
            </w:r>
          </w:p>
        </w:tc>
        <w:tc>
          <w:tcPr>
            <w:tcW w:w="1800" w:type="dxa"/>
            <w:tcBorders>
              <w:top w:val="single" w:sz="4" w:space="0" w:color="000000"/>
              <w:left w:val="single" w:sz="4" w:space="0" w:color="000000"/>
              <w:bottom w:val="single" w:sz="4" w:space="0" w:color="000000"/>
              <w:right w:val="nil"/>
            </w:tcBorders>
            <w:hideMark/>
          </w:tcPr>
          <w:p w:rsidR="00A42B0A" w:rsidRDefault="00A42B0A">
            <w:pPr>
              <w:pStyle w:val="af9"/>
              <w:snapToGrid w:val="0"/>
              <w:spacing w:line="276" w:lineRule="auto"/>
              <w:jc w:val="center"/>
              <w:rPr>
                <w:color w:val="000000"/>
                <w:sz w:val="16"/>
                <w:szCs w:val="16"/>
              </w:rPr>
            </w:pPr>
            <w:r>
              <w:rPr>
                <w:color w:val="000000"/>
                <w:sz w:val="16"/>
                <w:szCs w:val="16"/>
              </w:rPr>
              <w:t>4,00</w:t>
            </w:r>
          </w:p>
        </w:tc>
        <w:tc>
          <w:tcPr>
            <w:tcW w:w="1800" w:type="dxa"/>
            <w:tcBorders>
              <w:top w:val="single" w:sz="4" w:space="0" w:color="000000"/>
              <w:left w:val="single" w:sz="4" w:space="0" w:color="000000"/>
              <w:bottom w:val="single" w:sz="4" w:space="0" w:color="000000"/>
              <w:right w:val="nil"/>
            </w:tcBorders>
            <w:hideMark/>
          </w:tcPr>
          <w:p w:rsidR="00A42B0A" w:rsidRDefault="00A42B0A">
            <w:pPr>
              <w:pStyle w:val="af9"/>
              <w:pBdr>
                <w:left w:val="single" w:sz="8" w:space="0" w:color="000000"/>
                <w:right w:val="single" w:sz="8" w:space="0" w:color="000000"/>
              </w:pBdr>
              <w:snapToGrid w:val="0"/>
              <w:spacing w:line="276" w:lineRule="auto"/>
              <w:jc w:val="center"/>
              <w:rPr>
                <w:color w:val="000000"/>
                <w:sz w:val="16"/>
                <w:szCs w:val="16"/>
              </w:rPr>
            </w:pPr>
            <w:r>
              <w:rPr>
                <w:color w:val="000000"/>
                <w:sz w:val="16"/>
                <w:szCs w:val="16"/>
              </w:rPr>
              <w:t>2</w:t>
            </w:r>
          </w:p>
        </w:tc>
        <w:tc>
          <w:tcPr>
            <w:tcW w:w="1823" w:type="dxa"/>
            <w:tcBorders>
              <w:top w:val="single" w:sz="4" w:space="0" w:color="000000"/>
              <w:left w:val="single" w:sz="4" w:space="0" w:color="000000"/>
              <w:bottom w:val="single" w:sz="4" w:space="0" w:color="000000"/>
              <w:right w:val="single" w:sz="4" w:space="0" w:color="000000"/>
            </w:tcBorders>
            <w:hideMark/>
          </w:tcPr>
          <w:p w:rsidR="00A42B0A" w:rsidRDefault="00A42B0A">
            <w:pPr>
              <w:pStyle w:val="af9"/>
              <w:snapToGrid w:val="0"/>
              <w:spacing w:line="276" w:lineRule="auto"/>
              <w:jc w:val="center"/>
              <w:rPr>
                <w:sz w:val="16"/>
                <w:szCs w:val="16"/>
              </w:rPr>
            </w:pPr>
            <w:r>
              <w:rPr>
                <w:color w:val="000000"/>
                <w:sz w:val="16"/>
                <w:szCs w:val="16"/>
              </w:rPr>
              <w:t>3,0</w:t>
            </w:r>
          </w:p>
        </w:tc>
      </w:tr>
      <w:tr w:rsidR="00A42B0A" w:rsidTr="00A42B0A">
        <w:tc>
          <w:tcPr>
            <w:tcW w:w="2880" w:type="dxa"/>
            <w:tcBorders>
              <w:top w:val="single" w:sz="4" w:space="0" w:color="000000"/>
              <w:left w:val="single" w:sz="4" w:space="0" w:color="000000"/>
              <w:bottom w:val="single" w:sz="4" w:space="0" w:color="000000"/>
              <w:right w:val="nil"/>
            </w:tcBorders>
            <w:hideMark/>
          </w:tcPr>
          <w:p w:rsidR="00A42B0A" w:rsidRDefault="00A42B0A">
            <w:pPr>
              <w:pStyle w:val="af9"/>
              <w:snapToGrid w:val="0"/>
              <w:jc w:val="both"/>
              <w:rPr>
                <w:color w:val="000000"/>
                <w:sz w:val="16"/>
                <w:szCs w:val="16"/>
              </w:rPr>
            </w:pPr>
            <w:r>
              <w:rPr>
                <w:color w:val="000000"/>
                <w:sz w:val="16"/>
                <w:szCs w:val="16"/>
              </w:rPr>
              <w:t>Улицы и дороги местного значения:</w:t>
            </w:r>
          </w:p>
        </w:tc>
        <w:tc>
          <w:tcPr>
            <w:tcW w:w="1620" w:type="dxa"/>
            <w:tcBorders>
              <w:top w:val="single" w:sz="4" w:space="0" w:color="000000"/>
              <w:left w:val="single" w:sz="4" w:space="0" w:color="000000"/>
              <w:bottom w:val="single" w:sz="4" w:space="0" w:color="000000"/>
              <w:right w:val="nil"/>
            </w:tcBorders>
          </w:tcPr>
          <w:p w:rsidR="00A42B0A" w:rsidRDefault="00A42B0A">
            <w:pPr>
              <w:pStyle w:val="af9"/>
              <w:snapToGrid w:val="0"/>
              <w:spacing w:line="276" w:lineRule="auto"/>
              <w:jc w:val="center"/>
              <w:rPr>
                <w:color w:val="000000"/>
                <w:sz w:val="16"/>
                <w:szCs w:val="16"/>
              </w:rPr>
            </w:pPr>
          </w:p>
        </w:tc>
        <w:tc>
          <w:tcPr>
            <w:tcW w:w="1800" w:type="dxa"/>
            <w:tcBorders>
              <w:top w:val="single" w:sz="4" w:space="0" w:color="000000"/>
              <w:left w:val="single" w:sz="4" w:space="0" w:color="000000"/>
              <w:bottom w:val="single" w:sz="4" w:space="0" w:color="000000"/>
              <w:right w:val="nil"/>
            </w:tcBorders>
          </w:tcPr>
          <w:p w:rsidR="00A42B0A" w:rsidRDefault="00A42B0A">
            <w:pPr>
              <w:pStyle w:val="af9"/>
              <w:snapToGrid w:val="0"/>
              <w:spacing w:line="276" w:lineRule="auto"/>
              <w:jc w:val="center"/>
              <w:rPr>
                <w:color w:val="000000"/>
                <w:sz w:val="16"/>
                <w:szCs w:val="16"/>
              </w:rPr>
            </w:pPr>
          </w:p>
        </w:tc>
        <w:tc>
          <w:tcPr>
            <w:tcW w:w="1800" w:type="dxa"/>
            <w:tcBorders>
              <w:top w:val="single" w:sz="4" w:space="0" w:color="000000"/>
              <w:left w:val="single" w:sz="4" w:space="0" w:color="000000"/>
              <w:bottom w:val="single" w:sz="4" w:space="0" w:color="000000"/>
              <w:right w:val="nil"/>
            </w:tcBorders>
          </w:tcPr>
          <w:p w:rsidR="00A42B0A" w:rsidRDefault="00A42B0A">
            <w:pPr>
              <w:pStyle w:val="af9"/>
              <w:snapToGrid w:val="0"/>
              <w:spacing w:line="276" w:lineRule="auto"/>
              <w:jc w:val="center"/>
              <w:rPr>
                <w:color w:val="000000"/>
                <w:sz w:val="16"/>
                <w:szCs w:val="16"/>
              </w:rPr>
            </w:pPr>
          </w:p>
        </w:tc>
        <w:tc>
          <w:tcPr>
            <w:tcW w:w="1823" w:type="dxa"/>
            <w:tcBorders>
              <w:top w:val="single" w:sz="4" w:space="0" w:color="000000"/>
              <w:left w:val="single" w:sz="4" w:space="0" w:color="000000"/>
              <w:bottom w:val="single" w:sz="4" w:space="0" w:color="000000"/>
              <w:right w:val="single" w:sz="4" w:space="0" w:color="000000"/>
            </w:tcBorders>
          </w:tcPr>
          <w:p w:rsidR="00A42B0A" w:rsidRDefault="00A42B0A">
            <w:pPr>
              <w:pStyle w:val="af9"/>
              <w:snapToGrid w:val="0"/>
              <w:spacing w:line="276" w:lineRule="auto"/>
              <w:jc w:val="center"/>
              <w:rPr>
                <w:color w:val="000000"/>
                <w:sz w:val="16"/>
                <w:szCs w:val="16"/>
              </w:rPr>
            </w:pPr>
          </w:p>
        </w:tc>
      </w:tr>
      <w:tr w:rsidR="00A42B0A" w:rsidTr="00A42B0A">
        <w:tc>
          <w:tcPr>
            <w:tcW w:w="2880" w:type="dxa"/>
            <w:tcBorders>
              <w:top w:val="single" w:sz="4" w:space="0" w:color="000000"/>
              <w:left w:val="single" w:sz="4" w:space="0" w:color="000000"/>
              <w:bottom w:val="single" w:sz="4" w:space="0" w:color="000000"/>
              <w:right w:val="nil"/>
            </w:tcBorders>
            <w:hideMark/>
          </w:tcPr>
          <w:p w:rsidR="00A42B0A" w:rsidRDefault="00A42B0A">
            <w:pPr>
              <w:pStyle w:val="af9"/>
              <w:snapToGrid w:val="0"/>
              <w:jc w:val="both"/>
              <w:rPr>
                <w:color w:val="000000"/>
                <w:sz w:val="16"/>
                <w:szCs w:val="16"/>
              </w:rPr>
            </w:pPr>
            <w:r>
              <w:rPr>
                <w:color w:val="000000"/>
                <w:sz w:val="16"/>
                <w:szCs w:val="16"/>
              </w:rPr>
              <w:t>улицы в жилой застройке</w:t>
            </w:r>
          </w:p>
        </w:tc>
        <w:tc>
          <w:tcPr>
            <w:tcW w:w="1620" w:type="dxa"/>
            <w:tcBorders>
              <w:top w:val="single" w:sz="4" w:space="0" w:color="000000"/>
              <w:left w:val="single" w:sz="4" w:space="0" w:color="000000"/>
              <w:bottom w:val="single" w:sz="4" w:space="0" w:color="000000"/>
              <w:right w:val="nil"/>
            </w:tcBorders>
            <w:hideMark/>
          </w:tcPr>
          <w:p w:rsidR="00A42B0A" w:rsidRDefault="00A42B0A">
            <w:pPr>
              <w:pStyle w:val="af9"/>
              <w:pBdr>
                <w:left w:val="single" w:sz="8" w:space="0" w:color="000000"/>
                <w:right w:val="single" w:sz="8" w:space="0" w:color="000000"/>
              </w:pBdr>
              <w:snapToGrid w:val="0"/>
              <w:spacing w:line="276" w:lineRule="auto"/>
              <w:jc w:val="center"/>
              <w:rPr>
                <w:color w:val="000000"/>
                <w:sz w:val="16"/>
                <w:szCs w:val="16"/>
              </w:rPr>
            </w:pPr>
            <w:r>
              <w:rPr>
                <w:color w:val="000000"/>
                <w:sz w:val="16"/>
                <w:szCs w:val="16"/>
              </w:rPr>
              <w:t>40</w:t>
            </w:r>
            <w:r>
              <w:rPr>
                <w:color w:val="000000"/>
                <w:sz w:val="16"/>
                <w:szCs w:val="16"/>
              </w:rPr>
              <w:br/>
              <w:t>30</w:t>
            </w:r>
          </w:p>
        </w:tc>
        <w:tc>
          <w:tcPr>
            <w:tcW w:w="1800" w:type="dxa"/>
            <w:tcBorders>
              <w:top w:val="single" w:sz="4" w:space="0" w:color="000000"/>
              <w:left w:val="single" w:sz="4" w:space="0" w:color="000000"/>
              <w:bottom w:val="single" w:sz="4" w:space="0" w:color="000000"/>
              <w:right w:val="nil"/>
            </w:tcBorders>
            <w:hideMark/>
          </w:tcPr>
          <w:p w:rsidR="00A42B0A" w:rsidRDefault="00A42B0A">
            <w:pPr>
              <w:pStyle w:val="af9"/>
              <w:snapToGrid w:val="0"/>
              <w:spacing w:line="276" w:lineRule="auto"/>
              <w:jc w:val="center"/>
              <w:rPr>
                <w:color w:val="000000"/>
                <w:sz w:val="16"/>
                <w:szCs w:val="16"/>
              </w:rPr>
            </w:pPr>
            <w:r>
              <w:rPr>
                <w:color w:val="000000"/>
                <w:sz w:val="16"/>
                <w:szCs w:val="16"/>
              </w:rPr>
              <w:t>3,00</w:t>
            </w:r>
            <w:r>
              <w:rPr>
                <w:color w:val="000000"/>
                <w:sz w:val="16"/>
                <w:szCs w:val="16"/>
              </w:rPr>
              <w:br/>
              <w:t>3,00</w:t>
            </w:r>
          </w:p>
        </w:tc>
        <w:tc>
          <w:tcPr>
            <w:tcW w:w="1800" w:type="dxa"/>
            <w:tcBorders>
              <w:top w:val="single" w:sz="4" w:space="0" w:color="000000"/>
              <w:left w:val="single" w:sz="4" w:space="0" w:color="000000"/>
              <w:bottom w:val="single" w:sz="4" w:space="0" w:color="000000"/>
              <w:right w:val="nil"/>
            </w:tcBorders>
            <w:hideMark/>
          </w:tcPr>
          <w:p w:rsidR="00A42B0A" w:rsidRDefault="00A42B0A">
            <w:pPr>
              <w:pStyle w:val="af9"/>
              <w:pBdr>
                <w:left w:val="single" w:sz="8" w:space="0" w:color="000000"/>
                <w:right w:val="single" w:sz="8" w:space="0" w:color="000000"/>
              </w:pBdr>
              <w:snapToGrid w:val="0"/>
              <w:spacing w:line="276" w:lineRule="auto"/>
              <w:jc w:val="center"/>
              <w:rPr>
                <w:color w:val="000000"/>
                <w:sz w:val="16"/>
                <w:szCs w:val="16"/>
              </w:rPr>
            </w:pPr>
            <w:r>
              <w:rPr>
                <w:color w:val="000000"/>
                <w:sz w:val="16"/>
                <w:szCs w:val="16"/>
              </w:rPr>
              <w:t>2-3*</w:t>
            </w:r>
            <w:r>
              <w:rPr>
                <w:color w:val="000000"/>
                <w:sz w:val="16"/>
                <w:szCs w:val="16"/>
              </w:rPr>
              <w:br/>
              <w:t>2</w:t>
            </w:r>
          </w:p>
        </w:tc>
        <w:tc>
          <w:tcPr>
            <w:tcW w:w="1823" w:type="dxa"/>
            <w:tcBorders>
              <w:top w:val="single" w:sz="4" w:space="0" w:color="000000"/>
              <w:left w:val="single" w:sz="4" w:space="0" w:color="000000"/>
              <w:bottom w:val="single" w:sz="4" w:space="0" w:color="000000"/>
              <w:right w:val="single" w:sz="4" w:space="0" w:color="000000"/>
            </w:tcBorders>
            <w:hideMark/>
          </w:tcPr>
          <w:p w:rsidR="00A42B0A" w:rsidRDefault="00A42B0A">
            <w:pPr>
              <w:pStyle w:val="af9"/>
              <w:snapToGrid w:val="0"/>
              <w:spacing w:line="276" w:lineRule="auto"/>
              <w:jc w:val="center"/>
              <w:rPr>
                <w:sz w:val="16"/>
                <w:szCs w:val="16"/>
              </w:rPr>
            </w:pPr>
            <w:r>
              <w:rPr>
                <w:color w:val="000000"/>
                <w:sz w:val="16"/>
                <w:szCs w:val="16"/>
              </w:rPr>
              <w:t>1,5</w:t>
            </w:r>
            <w:r>
              <w:rPr>
                <w:color w:val="000000"/>
                <w:sz w:val="16"/>
                <w:szCs w:val="16"/>
              </w:rPr>
              <w:br/>
              <w:t>1,5</w:t>
            </w:r>
          </w:p>
        </w:tc>
      </w:tr>
      <w:tr w:rsidR="00A42B0A" w:rsidTr="00A42B0A">
        <w:tc>
          <w:tcPr>
            <w:tcW w:w="2880" w:type="dxa"/>
            <w:tcBorders>
              <w:top w:val="single" w:sz="4" w:space="0" w:color="000000"/>
              <w:left w:val="single" w:sz="4" w:space="0" w:color="000000"/>
              <w:bottom w:val="single" w:sz="4" w:space="0" w:color="000000"/>
              <w:right w:val="nil"/>
            </w:tcBorders>
            <w:hideMark/>
          </w:tcPr>
          <w:p w:rsidR="00A42B0A" w:rsidRDefault="00A42B0A">
            <w:pPr>
              <w:pStyle w:val="af9"/>
              <w:snapToGrid w:val="0"/>
              <w:rPr>
                <w:color w:val="000000"/>
                <w:sz w:val="16"/>
                <w:szCs w:val="16"/>
              </w:rPr>
            </w:pPr>
            <w:r>
              <w:rPr>
                <w:color w:val="000000"/>
                <w:sz w:val="16"/>
                <w:szCs w:val="16"/>
              </w:rPr>
              <w:t>Дороги, предназначенные для транспортной связи с лесопарками, парками, зонами отдыха</w:t>
            </w:r>
          </w:p>
        </w:tc>
        <w:tc>
          <w:tcPr>
            <w:tcW w:w="1620" w:type="dxa"/>
            <w:tcBorders>
              <w:top w:val="single" w:sz="4" w:space="0" w:color="000000"/>
              <w:left w:val="single" w:sz="4" w:space="0" w:color="000000"/>
              <w:bottom w:val="single" w:sz="4" w:space="0" w:color="000000"/>
              <w:right w:val="nil"/>
            </w:tcBorders>
            <w:hideMark/>
          </w:tcPr>
          <w:p w:rsidR="00A42B0A" w:rsidRDefault="00A42B0A">
            <w:pPr>
              <w:pStyle w:val="af9"/>
              <w:pBdr>
                <w:left w:val="single" w:sz="8" w:space="0" w:color="000000"/>
                <w:right w:val="single" w:sz="8" w:space="0" w:color="000000"/>
              </w:pBdr>
              <w:snapToGrid w:val="0"/>
              <w:spacing w:line="276" w:lineRule="auto"/>
              <w:jc w:val="center"/>
              <w:rPr>
                <w:color w:val="000000"/>
                <w:sz w:val="16"/>
                <w:szCs w:val="16"/>
              </w:rPr>
            </w:pPr>
            <w:r>
              <w:rPr>
                <w:color w:val="000000"/>
                <w:sz w:val="16"/>
                <w:szCs w:val="16"/>
              </w:rPr>
              <w:t>40</w:t>
            </w:r>
          </w:p>
        </w:tc>
        <w:tc>
          <w:tcPr>
            <w:tcW w:w="1800" w:type="dxa"/>
            <w:tcBorders>
              <w:top w:val="single" w:sz="4" w:space="0" w:color="000000"/>
              <w:left w:val="single" w:sz="4" w:space="0" w:color="000000"/>
              <w:bottom w:val="single" w:sz="4" w:space="0" w:color="000000"/>
              <w:right w:val="nil"/>
            </w:tcBorders>
            <w:hideMark/>
          </w:tcPr>
          <w:p w:rsidR="00A42B0A" w:rsidRDefault="00A42B0A">
            <w:pPr>
              <w:pStyle w:val="af9"/>
              <w:snapToGrid w:val="0"/>
              <w:spacing w:line="276" w:lineRule="auto"/>
              <w:jc w:val="center"/>
              <w:rPr>
                <w:color w:val="000000"/>
                <w:sz w:val="16"/>
                <w:szCs w:val="16"/>
              </w:rPr>
            </w:pPr>
            <w:r>
              <w:rPr>
                <w:color w:val="000000"/>
                <w:sz w:val="16"/>
                <w:szCs w:val="16"/>
              </w:rPr>
              <w:t>3,00</w:t>
            </w:r>
          </w:p>
        </w:tc>
        <w:tc>
          <w:tcPr>
            <w:tcW w:w="1800" w:type="dxa"/>
            <w:tcBorders>
              <w:top w:val="single" w:sz="4" w:space="0" w:color="000000"/>
              <w:left w:val="single" w:sz="4" w:space="0" w:color="000000"/>
              <w:bottom w:val="single" w:sz="4" w:space="0" w:color="000000"/>
              <w:right w:val="nil"/>
            </w:tcBorders>
            <w:hideMark/>
          </w:tcPr>
          <w:p w:rsidR="00A42B0A" w:rsidRDefault="00A42B0A">
            <w:pPr>
              <w:pStyle w:val="af9"/>
              <w:pBdr>
                <w:left w:val="single" w:sz="8" w:space="0" w:color="000000"/>
                <w:right w:val="single" w:sz="8" w:space="0" w:color="000000"/>
              </w:pBdr>
              <w:snapToGrid w:val="0"/>
              <w:spacing w:line="276" w:lineRule="auto"/>
              <w:jc w:val="center"/>
              <w:rPr>
                <w:color w:val="000000"/>
                <w:sz w:val="16"/>
                <w:szCs w:val="16"/>
              </w:rPr>
            </w:pPr>
            <w:r>
              <w:rPr>
                <w:color w:val="000000"/>
                <w:sz w:val="16"/>
                <w:szCs w:val="16"/>
              </w:rPr>
              <w:t>2</w:t>
            </w:r>
          </w:p>
        </w:tc>
        <w:tc>
          <w:tcPr>
            <w:tcW w:w="1823" w:type="dxa"/>
            <w:tcBorders>
              <w:top w:val="single" w:sz="4" w:space="0" w:color="000000"/>
              <w:left w:val="single" w:sz="4" w:space="0" w:color="000000"/>
              <w:bottom w:val="single" w:sz="4" w:space="0" w:color="000000"/>
              <w:right w:val="single" w:sz="4" w:space="0" w:color="000000"/>
            </w:tcBorders>
            <w:hideMark/>
          </w:tcPr>
          <w:p w:rsidR="00A42B0A" w:rsidRDefault="00A42B0A">
            <w:pPr>
              <w:pStyle w:val="af9"/>
              <w:snapToGrid w:val="0"/>
              <w:spacing w:line="276" w:lineRule="auto"/>
              <w:jc w:val="center"/>
              <w:rPr>
                <w:sz w:val="16"/>
                <w:szCs w:val="16"/>
              </w:rPr>
            </w:pPr>
            <w:r>
              <w:rPr>
                <w:color w:val="000000"/>
                <w:sz w:val="16"/>
                <w:szCs w:val="16"/>
              </w:rPr>
              <w:noBreakHyphen/>
            </w:r>
          </w:p>
        </w:tc>
      </w:tr>
      <w:tr w:rsidR="00A42B0A" w:rsidTr="00A42B0A">
        <w:tc>
          <w:tcPr>
            <w:tcW w:w="2880" w:type="dxa"/>
            <w:tcBorders>
              <w:top w:val="single" w:sz="4" w:space="0" w:color="000000"/>
              <w:left w:val="single" w:sz="4" w:space="0" w:color="000000"/>
              <w:bottom w:val="single" w:sz="4" w:space="0" w:color="000000"/>
              <w:right w:val="nil"/>
            </w:tcBorders>
            <w:hideMark/>
          </w:tcPr>
          <w:p w:rsidR="00A42B0A" w:rsidRDefault="00A42B0A">
            <w:pPr>
              <w:pStyle w:val="af9"/>
              <w:snapToGrid w:val="0"/>
              <w:spacing w:line="276" w:lineRule="auto"/>
              <w:jc w:val="both"/>
              <w:rPr>
                <w:color w:val="000000"/>
                <w:sz w:val="16"/>
                <w:szCs w:val="16"/>
              </w:rPr>
            </w:pPr>
            <w:r>
              <w:rPr>
                <w:color w:val="000000"/>
                <w:sz w:val="16"/>
                <w:szCs w:val="16"/>
              </w:rPr>
              <w:t>Проезды:</w:t>
            </w:r>
          </w:p>
        </w:tc>
        <w:tc>
          <w:tcPr>
            <w:tcW w:w="1620" w:type="dxa"/>
            <w:tcBorders>
              <w:top w:val="single" w:sz="4" w:space="0" w:color="000000"/>
              <w:left w:val="single" w:sz="4" w:space="0" w:color="000000"/>
              <w:bottom w:val="single" w:sz="4" w:space="0" w:color="000000"/>
              <w:right w:val="nil"/>
            </w:tcBorders>
          </w:tcPr>
          <w:p w:rsidR="00A42B0A" w:rsidRDefault="00A42B0A">
            <w:pPr>
              <w:pStyle w:val="af9"/>
              <w:snapToGrid w:val="0"/>
              <w:spacing w:line="276" w:lineRule="auto"/>
              <w:jc w:val="center"/>
              <w:rPr>
                <w:color w:val="000000"/>
                <w:sz w:val="16"/>
                <w:szCs w:val="16"/>
              </w:rPr>
            </w:pPr>
          </w:p>
        </w:tc>
        <w:tc>
          <w:tcPr>
            <w:tcW w:w="1800" w:type="dxa"/>
            <w:tcBorders>
              <w:top w:val="single" w:sz="4" w:space="0" w:color="000000"/>
              <w:left w:val="single" w:sz="4" w:space="0" w:color="000000"/>
              <w:bottom w:val="single" w:sz="4" w:space="0" w:color="000000"/>
              <w:right w:val="nil"/>
            </w:tcBorders>
          </w:tcPr>
          <w:p w:rsidR="00A42B0A" w:rsidRDefault="00A42B0A">
            <w:pPr>
              <w:pStyle w:val="af9"/>
              <w:snapToGrid w:val="0"/>
              <w:spacing w:line="276" w:lineRule="auto"/>
              <w:jc w:val="center"/>
              <w:rPr>
                <w:color w:val="000000"/>
                <w:sz w:val="16"/>
                <w:szCs w:val="16"/>
              </w:rPr>
            </w:pPr>
          </w:p>
        </w:tc>
        <w:tc>
          <w:tcPr>
            <w:tcW w:w="1800" w:type="dxa"/>
            <w:tcBorders>
              <w:top w:val="single" w:sz="4" w:space="0" w:color="000000"/>
              <w:left w:val="single" w:sz="4" w:space="0" w:color="000000"/>
              <w:bottom w:val="single" w:sz="4" w:space="0" w:color="000000"/>
              <w:right w:val="nil"/>
            </w:tcBorders>
          </w:tcPr>
          <w:p w:rsidR="00A42B0A" w:rsidRDefault="00A42B0A">
            <w:pPr>
              <w:pStyle w:val="af9"/>
              <w:snapToGrid w:val="0"/>
              <w:spacing w:line="276" w:lineRule="auto"/>
              <w:jc w:val="center"/>
              <w:rPr>
                <w:color w:val="000000"/>
                <w:sz w:val="16"/>
                <w:szCs w:val="16"/>
              </w:rPr>
            </w:pPr>
          </w:p>
        </w:tc>
        <w:tc>
          <w:tcPr>
            <w:tcW w:w="1823" w:type="dxa"/>
            <w:tcBorders>
              <w:top w:val="single" w:sz="4" w:space="0" w:color="000000"/>
              <w:left w:val="single" w:sz="4" w:space="0" w:color="000000"/>
              <w:bottom w:val="single" w:sz="4" w:space="0" w:color="000000"/>
              <w:right w:val="single" w:sz="4" w:space="0" w:color="000000"/>
            </w:tcBorders>
          </w:tcPr>
          <w:p w:rsidR="00A42B0A" w:rsidRDefault="00A42B0A">
            <w:pPr>
              <w:pStyle w:val="af9"/>
              <w:snapToGrid w:val="0"/>
              <w:spacing w:line="276" w:lineRule="auto"/>
              <w:jc w:val="center"/>
              <w:rPr>
                <w:color w:val="000000"/>
                <w:sz w:val="16"/>
                <w:szCs w:val="16"/>
              </w:rPr>
            </w:pPr>
          </w:p>
        </w:tc>
      </w:tr>
      <w:tr w:rsidR="00A42B0A" w:rsidTr="00A42B0A">
        <w:tc>
          <w:tcPr>
            <w:tcW w:w="2880" w:type="dxa"/>
            <w:tcBorders>
              <w:top w:val="single" w:sz="4" w:space="0" w:color="000000"/>
              <w:left w:val="single" w:sz="4" w:space="0" w:color="000000"/>
              <w:bottom w:val="single" w:sz="4" w:space="0" w:color="000000"/>
              <w:right w:val="nil"/>
            </w:tcBorders>
            <w:hideMark/>
          </w:tcPr>
          <w:p w:rsidR="00A42B0A" w:rsidRDefault="00A42B0A">
            <w:pPr>
              <w:pStyle w:val="af9"/>
              <w:snapToGrid w:val="0"/>
              <w:spacing w:line="276" w:lineRule="auto"/>
              <w:jc w:val="both"/>
              <w:rPr>
                <w:color w:val="000000"/>
                <w:sz w:val="16"/>
                <w:szCs w:val="16"/>
              </w:rPr>
            </w:pPr>
            <w:r>
              <w:rPr>
                <w:color w:val="000000"/>
                <w:sz w:val="16"/>
                <w:szCs w:val="16"/>
              </w:rPr>
              <w:t>основные</w:t>
            </w:r>
          </w:p>
        </w:tc>
        <w:tc>
          <w:tcPr>
            <w:tcW w:w="1620" w:type="dxa"/>
            <w:tcBorders>
              <w:top w:val="single" w:sz="4" w:space="0" w:color="000000"/>
              <w:left w:val="single" w:sz="4" w:space="0" w:color="000000"/>
              <w:bottom w:val="single" w:sz="4" w:space="0" w:color="000000"/>
              <w:right w:val="nil"/>
            </w:tcBorders>
            <w:hideMark/>
          </w:tcPr>
          <w:p w:rsidR="00A42B0A" w:rsidRDefault="00A42B0A">
            <w:pPr>
              <w:pStyle w:val="af9"/>
              <w:pBdr>
                <w:left w:val="single" w:sz="8" w:space="0" w:color="000000"/>
                <w:right w:val="single" w:sz="8" w:space="0" w:color="000000"/>
              </w:pBdr>
              <w:snapToGrid w:val="0"/>
              <w:spacing w:line="276" w:lineRule="auto"/>
              <w:jc w:val="center"/>
              <w:rPr>
                <w:color w:val="000000"/>
                <w:sz w:val="16"/>
                <w:szCs w:val="16"/>
              </w:rPr>
            </w:pPr>
            <w:r>
              <w:rPr>
                <w:color w:val="000000"/>
                <w:sz w:val="16"/>
                <w:szCs w:val="16"/>
              </w:rPr>
              <w:t>40</w:t>
            </w:r>
          </w:p>
        </w:tc>
        <w:tc>
          <w:tcPr>
            <w:tcW w:w="1800" w:type="dxa"/>
            <w:tcBorders>
              <w:top w:val="single" w:sz="4" w:space="0" w:color="000000"/>
              <w:left w:val="single" w:sz="4" w:space="0" w:color="000000"/>
              <w:bottom w:val="single" w:sz="4" w:space="0" w:color="000000"/>
              <w:right w:val="nil"/>
            </w:tcBorders>
            <w:hideMark/>
          </w:tcPr>
          <w:p w:rsidR="00A42B0A" w:rsidRDefault="00A42B0A">
            <w:pPr>
              <w:pStyle w:val="af9"/>
              <w:snapToGrid w:val="0"/>
              <w:spacing w:line="276" w:lineRule="auto"/>
              <w:jc w:val="center"/>
              <w:rPr>
                <w:color w:val="000000"/>
                <w:sz w:val="16"/>
                <w:szCs w:val="16"/>
              </w:rPr>
            </w:pPr>
            <w:r>
              <w:rPr>
                <w:color w:val="000000"/>
                <w:sz w:val="16"/>
                <w:szCs w:val="16"/>
              </w:rPr>
              <w:t>2,75</w:t>
            </w:r>
          </w:p>
        </w:tc>
        <w:tc>
          <w:tcPr>
            <w:tcW w:w="1800" w:type="dxa"/>
            <w:tcBorders>
              <w:top w:val="single" w:sz="4" w:space="0" w:color="000000"/>
              <w:left w:val="single" w:sz="4" w:space="0" w:color="000000"/>
              <w:bottom w:val="single" w:sz="4" w:space="0" w:color="000000"/>
              <w:right w:val="nil"/>
            </w:tcBorders>
            <w:hideMark/>
          </w:tcPr>
          <w:p w:rsidR="00A42B0A" w:rsidRDefault="00A42B0A">
            <w:pPr>
              <w:pStyle w:val="af9"/>
              <w:pBdr>
                <w:left w:val="single" w:sz="8" w:space="0" w:color="000000"/>
                <w:right w:val="single" w:sz="8" w:space="0" w:color="000000"/>
              </w:pBdr>
              <w:snapToGrid w:val="0"/>
              <w:spacing w:line="276" w:lineRule="auto"/>
              <w:jc w:val="center"/>
              <w:rPr>
                <w:color w:val="000000"/>
                <w:sz w:val="16"/>
                <w:szCs w:val="16"/>
              </w:rPr>
            </w:pPr>
            <w:r>
              <w:rPr>
                <w:color w:val="000000"/>
                <w:sz w:val="16"/>
                <w:szCs w:val="16"/>
              </w:rPr>
              <w:t>2</w:t>
            </w:r>
          </w:p>
        </w:tc>
        <w:tc>
          <w:tcPr>
            <w:tcW w:w="1823" w:type="dxa"/>
            <w:tcBorders>
              <w:top w:val="single" w:sz="4" w:space="0" w:color="000000"/>
              <w:left w:val="single" w:sz="4" w:space="0" w:color="000000"/>
              <w:bottom w:val="single" w:sz="4" w:space="0" w:color="000000"/>
              <w:right w:val="single" w:sz="4" w:space="0" w:color="000000"/>
            </w:tcBorders>
            <w:hideMark/>
          </w:tcPr>
          <w:p w:rsidR="00A42B0A" w:rsidRDefault="00A42B0A">
            <w:pPr>
              <w:pStyle w:val="af9"/>
              <w:snapToGrid w:val="0"/>
              <w:spacing w:line="276" w:lineRule="auto"/>
              <w:jc w:val="center"/>
              <w:rPr>
                <w:sz w:val="16"/>
                <w:szCs w:val="16"/>
              </w:rPr>
            </w:pPr>
            <w:r>
              <w:rPr>
                <w:color w:val="000000"/>
                <w:sz w:val="16"/>
                <w:szCs w:val="16"/>
              </w:rPr>
              <w:t>1,0</w:t>
            </w:r>
          </w:p>
        </w:tc>
      </w:tr>
      <w:tr w:rsidR="00A42B0A" w:rsidTr="00A42B0A">
        <w:tc>
          <w:tcPr>
            <w:tcW w:w="2880" w:type="dxa"/>
            <w:tcBorders>
              <w:top w:val="single" w:sz="4" w:space="0" w:color="000000"/>
              <w:left w:val="single" w:sz="4" w:space="0" w:color="000000"/>
              <w:bottom w:val="single" w:sz="4" w:space="0" w:color="000000"/>
              <w:right w:val="nil"/>
            </w:tcBorders>
            <w:hideMark/>
          </w:tcPr>
          <w:p w:rsidR="00A42B0A" w:rsidRDefault="00A42B0A">
            <w:pPr>
              <w:pStyle w:val="af9"/>
              <w:snapToGrid w:val="0"/>
              <w:spacing w:line="276" w:lineRule="auto"/>
              <w:jc w:val="both"/>
              <w:rPr>
                <w:color w:val="000000"/>
                <w:sz w:val="16"/>
                <w:szCs w:val="16"/>
              </w:rPr>
            </w:pPr>
            <w:r>
              <w:rPr>
                <w:color w:val="000000"/>
                <w:sz w:val="16"/>
                <w:szCs w:val="16"/>
              </w:rPr>
              <w:t>второстепенные</w:t>
            </w:r>
          </w:p>
        </w:tc>
        <w:tc>
          <w:tcPr>
            <w:tcW w:w="1620" w:type="dxa"/>
            <w:tcBorders>
              <w:top w:val="single" w:sz="4" w:space="0" w:color="000000"/>
              <w:left w:val="single" w:sz="4" w:space="0" w:color="000000"/>
              <w:bottom w:val="single" w:sz="4" w:space="0" w:color="000000"/>
              <w:right w:val="nil"/>
            </w:tcBorders>
            <w:hideMark/>
          </w:tcPr>
          <w:p w:rsidR="00A42B0A" w:rsidRDefault="00A42B0A">
            <w:pPr>
              <w:pStyle w:val="af9"/>
              <w:pBdr>
                <w:left w:val="single" w:sz="8" w:space="0" w:color="000000"/>
                <w:right w:val="single" w:sz="8" w:space="0" w:color="000000"/>
              </w:pBdr>
              <w:snapToGrid w:val="0"/>
              <w:spacing w:line="276" w:lineRule="auto"/>
              <w:jc w:val="center"/>
              <w:rPr>
                <w:color w:val="000000"/>
                <w:sz w:val="16"/>
                <w:szCs w:val="16"/>
              </w:rPr>
            </w:pPr>
            <w:r>
              <w:rPr>
                <w:color w:val="000000"/>
                <w:sz w:val="16"/>
                <w:szCs w:val="16"/>
              </w:rPr>
              <w:t>30</w:t>
            </w:r>
          </w:p>
        </w:tc>
        <w:tc>
          <w:tcPr>
            <w:tcW w:w="1800" w:type="dxa"/>
            <w:tcBorders>
              <w:top w:val="single" w:sz="4" w:space="0" w:color="000000"/>
              <w:left w:val="single" w:sz="4" w:space="0" w:color="000000"/>
              <w:bottom w:val="single" w:sz="4" w:space="0" w:color="000000"/>
              <w:right w:val="nil"/>
            </w:tcBorders>
            <w:hideMark/>
          </w:tcPr>
          <w:p w:rsidR="00A42B0A" w:rsidRDefault="00A42B0A">
            <w:pPr>
              <w:pStyle w:val="af9"/>
              <w:snapToGrid w:val="0"/>
              <w:spacing w:line="276" w:lineRule="auto"/>
              <w:jc w:val="center"/>
              <w:rPr>
                <w:color w:val="000000"/>
                <w:sz w:val="16"/>
                <w:szCs w:val="16"/>
              </w:rPr>
            </w:pPr>
            <w:r>
              <w:rPr>
                <w:color w:val="000000"/>
                <w:sz w:val="16"/>
                <w:szCs w:val="16"/>
              </w:rPr>
              <w:t>3,50</w:t>
            </w:r>
          </w:p>
        </w:tc>
        <w:tc>
          <w:tcPr>
            <w:tcW w:w="1800" w:type="dxa"/>
            <w:tcBorders>
              <w:top w:val="single" w:sz="4" w:space="0" w:color="000000"/>
              <w:left w:val="single" w:sz="4" w:space="0" w:color="000000"/>
              <w:bottom w:val="single" w:sz="4" w:space="0" w:color="000000"/>
              <w:right w:val="nil"/>
            </w:tcBorders>
            <w:hideMark/>
          </w:tcPr>
          <w:p w:rsidR="00A42B0A" w:rsidRDefault="00A42B0A">
            <w:pPr>
              <w:pStyle w:val="af9"/>
              <w:pBdr>
                <w:left w:val="single" w:sz="8" w:space="0" w:color="000000"/>
                <w:right w:val="single" w:sz="8" w:space="0" w:color="000000"/>
              </w:pBdr>
              <w:snapToGrid w:val="0"/>
              <w:spacing w:line="276" w:lineRule="auto"/>
              <w:jc w:val="center"/>
              <w:rPr>
                <w:color w:val="000000"/>
                <w:sz w:val="16"/>
                <w:szCs w:val="16"/>
              </w:rPr>
            </w:pPr>
            <w:r>
              <w:rPr>
                <w:color w:val="000000"/>
                <w:sz w:val="16"/>
                <w:szCs w:val="16"/>
              </w:rPr>
              <w:t>1</w:t>
            </w:r>
          </w:p>
        </w:tc>
        <w:tc>
          <w:tcPr>
            <w:tcW w:w="1823" w:type="dxa"/>
            <w:tcBorders>
              <w:top w:val="single" w:sz="4" w:space="0" w:color="000000"/>
              <w:left w:val="single" w:sz="4" w:space="0" w:color="000000"/>
              <w:bottom w:val="single" w:sz="4" w:space="0" w:color="000000"/>
              <w:right w:val="single" w:sz="4" w:space="0" w:color="000000"/>
            </w:tcBorders>
            <w:hideMark/>
          </w:tcPr>
          <w:p w:rsidR="00A42B0A" w:rsidRDefault="00A42B0A">
            <w:pPr>
              <w:pStyle w:val="af9"/>
              <w:snapToGrid w:val="0"/>
              <w:spacing w:line="276" w:lineRule="auto"/>
              <w:jc w:val="center"/>
              <w:rPr>
                <w:sz w:val="16"/>
                <w:szCs w:val="16"/>
              </w:rPr>
            </w:pPr>
            <w:r>
              <w:rPr>
                <w:color w:val="000000"/>
                <w:sz w:val="16"/>
                <w:szCs w:val="16"/>
              </w:rPr>
              <w:t>0,75</w:t>
            </w:r>
          </w:p>
        </w:tc>
      </w:tr>
      <w:tr w:rsidR="00A42B0A" w:rsidTr="00A42B0A">
        <w:tc>
          <w:tcPr>
            <w:tcW w:w="2880" w:type="dxa"/>
            <w:tcBorders>
              <w:top w:val="single" w:sz="4" w:space="0" w:color="000000"/>
              <w:left w:val="single" w:sz="4" w:space="0" w:color="000000"/>
              <w:bottom w:val="single" w:sz="4" w:space="0" w:color="000000"/>
              <w:right w:val="nil"/>
            </w:tcBorders>
            <w:hideMark/>
          </w:tcPr>
          <w:p w:rsidR="00A42B0A" w:rsidRDefault="00A42B0A">
            <w:pPr>
              <w:pStyle w:val="af9"/>
              <w:snapToGrid w:val="0"/>
              <w:spacing w:line="276" w:lineRule="auto"/>
              <w:jc w:val="both"/>
              <w:rPr>
                <w:color w:val="000000"/>
                <w:sz w:val="16"/>
                <w:szCs w:val="16"/>
              </w:rPr>
            </w:pPr>
            <w:r>
              <w:rPr>
                <w:color w:val="000000"/>
                <w:sz w:val="16"/>
                <w:szCs w:val="16"/>
              </w:rPr>
              <w:lastRenderedPageBreak/>
              <w:t>Пешеходные улицы:</w:t>
            </w:r>
          </w:p>
        </w:tc>
        <w:tc>
          <w:tcPr>
            <w:tcW w:w="1620" w:type="dxa"/>
            <w:tcBorders>
              <w:top w:val="single" w:sz="4" w:space="0" w:color="000000"/>
              <w:left w:val="single" w:sz="4" w:space="0" w:color="000000"/>
              <w:bottom w:val="single" w:sz="4" w:space="0" w:color="000000"/>
              <w:right w:val="nil"/>
            </w:tcBorders>
          </w:tcPr>
          <w:p w:rsidR="00A42B0A" w:rsidRDefault="00A42B0A">
            <w:pPr>
              <w:pStyle w:val="af9"/>
              <w:snapToGrid w:val="0"/>
              <w:spacing w:line="276" w:lineRule="auto"/>
              <w:jc w:val="center"/>
              <w:rPr>
                <w:color w:val="000000"/>
                <w:sz w:val="16"/>
                <w:szCs w:val="16"/>
              </w:rPr>
            </w:pPr>
          </w:p>
        </w:tc>
        <w:tc>
          <w:tcPr>
            <w:tcW w:w="1800" w:type="dxa"/>
            <w:tcBorders>
              <w:top w:val="single" w:sz="4" w:space="0" w:color="000000"/>
              <w:left w:val="single" w:sz="4" w:space="0" w:color="000000"/>
              <w:bottom w:val="single" w:sz="4" w:space="0" w:color="000000"/>
              <w:right w:val="nil"/>
            </w:tcBorders>
          </w:tcPr>
          <w:p w:rsidR="00A42B0A" w:rsidRDefault="00A42B0A">
            <w:pPr>
              <w:pStyle w:val="af9"/>
              <w:snapToGrid w:val="0"/>
              <w:spacing w:line="276" w:lineRule="auto"/>
              <w:jc w:val="center"/>
              <w:rPr>
                <w:color w:val="000000"/>
                <w:sz w:val="16"/>
                <w:szCs w:val="16"/>
              </w:rPr>
            </w:pPr>
          </w:p>
        </w:tc>
        <w:tc>
          <w:tcPr>
            <w:tcW w:w="1800" w:type="dxa"/>
            <w:tcBorders>
              <w:top w:val="single" w:sz="4" w:space="0" w:color="000000"/>
              <w:left w:val="single" w:sz="4" w:space="0" w:color="000000"/>
              <w:bottom w:val="single" w:sz="4" w:space="0" w:color="000000"/>
              <w:right w:val="nil"/>
            </w:tcBorders>
          </w:tcPr>
          <w:p w:rsidR="00A42B0A" w:rsidRDefault="00A42B0A">
            <w:pPr>
              <w:pStyle w:val="af9"/>
              <w:snapToGrid w:val="0"/>
              <w:spacing w:line="276" w:lineRule="auto"/>
              <w:jc w:val="center"/>
              <w:rPr>
                <w:color w:val="000000"/>
                <w:sz w:val="16"/>
                <w:szCs w:val="16"/>
              </w:rPr>
            </w:pPr>
          </w:p>
        </w:tc>
        <w:tc>
          <w:tcPr>
            <w:tcW w:w="1823" w:type="dxa"/>
            <w:tcBorders>
              <w:top w:val="single" w:sz="4" w:space="0" w:color="000000"/>
              <w:left w:val="single" w:sz="4" w:space="0" w:color="000000"/>
              <w:bottom w:val="single" w:sz="4" w:space="0" w:color="000000"/>
              <w:right w:val="single" w:sz="4" w:space="0" w:color="000000"/>
            </w:tcBorders>
          </w:tcPr>
          <w:p w:rsidR="00A42B0A" w:rsidRDefault="00A42B0A">
            <w:pPr>
              <w:pStyle w:val="af9"/>
              <w:snapToGrid w:val="0"/>
              <w:spacing w:line="276" w:lineRule="auto"/>
              <w:jc w:val="center"/>
              <w:rPr>
                <w:color w:val="000000"/>
                <w:sz w:val="16"/>
                <w:szCs w:val="16"/>
              </w:rPr>
            </w:pPr>
          </w:p>
        </w:tc>
      </w:tr>
      <w:tr w:rsidR="00A42B0A" w:rsidTr="00A42B0A">
        <w:tc>
          <w:tcPr>
            <w:tcW w:w="2880" w:type="dxa"/>
            <w:tcBorders>
              <w:top w:val="single" w:sz="4" w:space="0" w:color="000000"/>
              <w:left w:val="single" w:sz="4" w:space="0" w:color="000000"/>
              <w:bottom w:val="single" w:sz="4" w:space="0" w:color="000000"/>
              <w:right w:val="nil"/>
            </w:tcBorders>
            <w:hideMark/>
          </w:tcPr>
          <w:p w:rsidR="00A42B0A" w:rsidRDefault="00A42B0A">
            <w:pPr>
              <w:pStyle w:val="af9"/>
              <w:snapToGrid w:val="0"/>
              <w:spacing w:line="276" w:lineRule="auto"/>
              <w:jc w:val="both"/>
              <w:rPr>
                <w:color w:val="000000"/>
                <w:sz w:val="16"/>
                <w:szCs w:val="16"/>
              </w:rPr>
            </w:pPr>
            <w:r>
              <w:rPr>
                <w:color w:val="000000"/>
                <w:sz w:val="16"/>
                <w:szCs w:val="16"/>
              </w:rPr>
              <w:t>основные</w:t>
            </w:r>
          </w:p>
        </w:tc>
        <w:tc>
          <w:tcPr>
            <w:tcW w:w="1620" w:type="dxa"/>
            <w:tcBorders>
              <w:top w:val="single" w:sz="4" w:space="0" w:color="000000"/>
              <w:left w:val="single" w:sz="4" w:space="0" w:color="000000"/>
              <w:bottom w:val="single" w:sz="4" w:space="0" w:color="000000"/>
              <w:right w:val="nil"/>
            </w:tcBorders>
            <w:hideMark/>
          </w:tcPr>
          <w:p w:rsidR="00A42B0A" w:rsidRDefault="00A42B0A">
            <w:pPr>
              <w:pStyle w:val="af9"/>
              <w:pBdr>
                <w:left w:val="single" w:sz="8" w:space="0" w:color="000000"/>
                <w:right w:val="single" w:sz="8" w:space="0" w:color="000000"/>
              </w:pBdr>
              <w:snapToGrid w:val="0"/>
              <w:spacing w:line="276" w:lineRule="auto"/>
              <w:jc w:val="center"/>
              <w:rPr>
                <w:color w:val="000000"/>
                <w:sz w:val="16"/>
                <w:szCs w:val="16"/>
              </w:rPr>
            </w:pPr>
            <w:r>
              <w:rPr>
                <w:color w:val="000000"/>
                <w:sz w:val="16"/>
                <w:szCs w:val="16"/>
              </w:rPr>
              <w:noBreakHyphen/>
            </w:r>
          </w:p>
        </w:tc>
        <w:tc>
          <w:tcPr>
            <w:tcW w:w="1800" w:type="dxa"/>
            <w:tcBorders>
              <w:top w:val="single" w:sz="4" w:space="0" w:color="000000"/>
              <w:left w:val="single" w:sz="4" w:space="0" w:color="000000"/>
              <w:bottom w:val="single" w:sz="4" w:space="0" w:color="000000"/>
              <w:right w:val="nil"/>
            </w:tcBorders>
            <w:hideMark/>
          </w:tcPr>
          <w:p w:rsidR="00A42B0A" w:rsidRDefault="00A42B0A">
            <w:pPr>
              <w:pStyle w:val="af9"/>
              <w:snapToGrid w:val="0"/>
              <w:spacing w:line="276" w:lineRule="auto"/>
              <w:jc w:val="center"/>
              <w:rPr>
                <w:color w:val="000000"/>
                <w:sz w:val="16"/>
                <w:szCs w:val="16"/>
              </w:rPr>
            </w:pPr>
            <w:r>
              <w:rPr>
                <w:color w:val="000000"/>
                <w:sz w:val="16"/>
                <w:szCs w:val="16"/>
              </w:rPr>
              <w:t>1,00</w:t>
            </w:r>
          </w:p>
        </w:tc>
        <w:tc>
          <w:tcPr>
            <w:tcW w:w="1800" w:type="dxa"/>
            <w:tcBorders>
              <w:top w:val="single" w:sz="4" w:space="0" w:color="000000"/>
              <w:left w:val="single" w:sz="4" w:space="0" w:color="000000"/>
              <w:bottom w:val="single" w:sz="4" w:space="0" w:color="000000"/>
              <w:right w:val="nil"/>
            </w:tcBorders>
            <w:hideMark/>
          </w:tcPr>
          <w:p w:rsidR="00A42B0A" w:rsidRDefault="00A42B0A">
            <w:pPr>
              <w:pStyle w:val="af9"/>
              <w:pBdr>
                <w:left w:val="single" w:sz="8" w:space="0" w:color="000000"/>
                <w:right w:val="single" w:sz="8" w:space="0" w:color="000000"/>
              </w:pBdr>
              <w:snapToGrid w:val="0"/>
              <w:spacing w:line="276" w:lineRule="auto"/>
              <w:jc w:val="center"/>
              <w:rPr>
                <w:color w:val="000000"/>
                <w:sz w:val="16"/>
                <w:szCs w:val="16"/>
              </w:rPr>
            </w:pPr>
            <w:r>
              <w:rPr>
                <w:color w:val="000000"/>
                <w:sz w:val="16"/>
                <w:szCs w:val="16"/>
              </w:rPr>
              <w:t>по расчету</w:t>
            </w:r>
          </w:p>
        </w:tc>
        <w:tc>
          <w:tcPr>
            <w:tcW w:w="1823" w:type="dxa"/>
            <w:tcBorders>
              <w:top w:val="single" w:sz="4" w:space="0" w:color="000000"/>
              <w:left w:val="single" w:sz="4" w:space="0" w:color="000000"/>
              <w:bottom w:val="single" w:sz="4" w:space="0" w:color="000000"/>
              <w:right w:val="single" w:sz="4" w:space="0" w:color="000000"/>
            </w:tcBorders>
            <w:hideMark/>
          </w:tcPr>
          <w:p w:rsidR="00A42B0A" w:rsidRDefault="00A42B0A">
            <w:pPr>
              <w:pStyle w:val="af9"/>
              <w:snapToGrid w:val="0"/>
              <w:spacing w:line="276" w:lineRule="auto"/>
              <w:jc w:val="center"/>
              <w:rPr>
                <w:sz w:val="16"/>
                <w:szCs w:val="16"/>
              </w:rPr>
            </w:pPr>
            <w:r>
              <w:rPr>
                <w:color w:val="000000"/>
                <w:sz w:val="16"/>
                <w:szCs w:val="16"/>
              </w:rPr>
              <w:t>по проекту</w:t>
            </w:r>
          </w:p>
        </w:tc>
      </w:tr>
      <w:tr w:rsidR="00A42B0A" w:rsidTr="00A42B0A">
        <w:tc>
          <w:tcPr>
            <w:tcW w:w="2880" w:type="dxa"/>
            <w:tcBorders>
              <w:top w:val="single" w:sz="4" w:space="0" w:color="000000"/>
              <w:left w:val="single" w:sz="4" w:space="0" w:color="000000"/>
              <w:bottom w:val="single" w:sz="4" w:space="0" w:color="000000"/>
              <w:right w:val="nil"/>
            </w:tcBorders>
            <w:hideMark/>
          </w:tcPr>
          <w:p w:rsidR="00A42B0A" w:rsidRDefault="00A42B0A">
            <w:pPr>
              <w:pStyle w:val="af9"/>
              <w:snapToGrid w:val="0"/>
              <w:spacing w:line="276" w:lineRule="auto"/>
              <w:jc w:val="both"/>
              <w:rPr>
                <w:color w:val="000000"/>
                <w:sz w:val="16"/>
                <w:szCs w:val="16"/>
              </w:rPr>
            </w:pPr>
            <w:r>
              <w:rPr>
                <w:color w:val="000000"/>
                <w:sz w:val="16"/>
                <w:szCs w:val="16"/>
              </w:rPr>
              <w:t>второстепенные</w:t>
            </w:r>
          </w:p>
        </w:tc>
        <w:tc>
          <w:tcPr>
            <w:tcW w:w="1620" w:type="dxa"/>
            <w:tcBorders>
              <w:top w:val="single" w:sz="4" w:space="0" w:color="000000"/>
              <w:left w:val="single" w:sz="4" w:space="0" w:color="000000"/>
              <w:bottom w:val="single" w:sz="4" w:space="0" w:color="000000"/>
              <w:right w:val="nil"/>
            </w:tcBorders>
            <w:hideMark/>
          </w:tcPr>
          <w:p w:rsidR="00A42B0A" w:rsidRDefault="00A42B0A">
            <w:pPr>
              <w:pStyle w:val="af9"/>
              <w:pBdr>
                <w:left w:val="single" w:sz="8" w:space="0" w:color="000000"/>
                <w:right w:val="single" w:sz="8" w:space="0" w:color="000000"/>
              </w:pBdr>
              <w:snapToGrid w:val="0"/>
              <w:spacing w:line="276" w:lineRule="auto"/>
              <w:jc w:val="center"/>
              <w:rPr>
                <w:color w:val="000000"/>
                <w:sz w:val="16"/>
                <w:szCs w:val="16"/>
              </w:rPr>
            </w:pPr>
            <w:r>
              <w:rPr>
                <w:color w:val="000000"/>
                <w:sz w:val="16"/>
                <w:szCs w:val="16"/>
              </w:rPr>
              <w:noBreakHyphen/>
            </w:r>
          </w:p>
        </w:tc>
        <w:tc>
          <w:tcPr>
            <w:tcW w:w="1800" w:type="dxa"/>
            <w:tcBorders>
              <w:top w:val="single" w:sz="4" w:space="0" w:color="000000"/>
              <w:left w:val="single" w:sz="4" w:space="0" w:color="000000"/>
              <w:bottom w:val="single" w:sz="4" w:space="0" w:color="000000"/>
              <w:right w:val="nil"/>
            </w:tcBorders>
            <w:hideMark/>
          </w:tcPr>
          <w:p w:rsidR="00A42B0A" w:rsidRDefault="00A42B0A">
            <w:pPr>
              <w:pStyle w:val="af9"/>
              <w:snapToGrid w:val="0"/>
              <w:spacing w:line="276" w:lineRule="auto"/>
              <w:jc w:val="center"/>
              <w:rPr>
                <w:color w:val="000000"/>
                <w:sz w:val="16"/>
                <w:szCs w:val="16"/>
              </w:rPr>
            </w:pPr>
            <w:r>
              <w:rPr>
                <w:color w:val="000000"/>
                <w:sz w:val="16"/>
                <w:szCs w:val="16"/>
              </w:rPr>
              <w:t>0,75</w:t>
            </w:r>
          </w:p>
        </w:tc>
        <w:tc>
          <w:tcPr>
            <w:tcW w:w="1800" w:type="dxa"/>
            <w:tcBorders>
              <w:top w:val="single" w:sz="4" w:space="0" w:color="000000"/>
              <w:left w:val="single" w:sz="4" w:space="0" w:color="000000"/>
              <w:bottom w:val="single" w:sz="4" w:space="0" w:color="000000"/>
              <w:right w:val="nil"/>
            </w:tcBorders>
            <w:hideMark/>
          </w:tcPr>
          <w:p w:rsidR="00A42B0A" w:rsidRDefault="00A42B0A">
            <w:pPr>
              <w:pStyle w:val="af9"/>
              <w:pBdr>
                <w:left w:val="single" w:sz="8" w:space="0" w:color="000000"/>
                <w:right w:val="single" w:sz="8" w:space="0" w:color="000000"/>
              </w:pBdr>
              <w:snapToGrid w:val="0"/>
              <w:spacing w:line="276" w:lineRule="auto"/>
              <w:jc w:val="center"/>
              <w:rPr>
                <w:color w:val="000000"/>
                <w:sz w:val="16"/>
                <w:szCs w:val="16"/>
              </w:rPr>
            </w:pPr>
            <w:r>
              <w:rPr>
                <w:color w:val="000000"/>
                <w:sz w:val="16"/>
                <w:szCs w:val="16"/>
              </w:rPr>
              <w:t>то же</w:t>
            </w:r>
          </w:p>
        </w:tc>
        <w:tc>
          <w:tcPr>
            <w:tcW w:w="1823" w:type="dxa"/>
            <w:tcBorders>
              <w:top w:val="single" w:sz="4" w:space="0" w:color="000000"/>
              <w:left w:val="single" w:sz="4" w:space="0" w:color="000000"/>
              <w:bottom w:val="single" w:sz="4" w:space="0" w:color="000000"/>
              <w:right w:val="single" w:sz="4" w:space="0" w:color="000000"/>
            </w:tcBorders>
            <w:hideMark/>
          </w:tcPr>
          <w:p w:rsidR="00A42B0A" w:rsidRDefault="00A42B0A">
            <w:pPr>
              <w:pStyle w:val="af9"/>
              <w:snapToGrid w:val="0"/>
              <w:spacing w:line="276" w:lineRule="auto"/>
              <w:jc w:val="center"/>
              <w:rPr>
                <w:sz w:val="16"/>
                <w:szCs w:val="16"/>
              </w:rPr>
            </w:pPr>
            <w:r>
              <w:rPr>
                <w:color w:val="000000"/>
                <w:sz w:val="16"/>
                <w:szCs w:val="16"/>
              </w:rPr>
              <w:t>то же</w:t>
            </w:r>
          </w:p>
        </w:tc>
      </w:tr>
      <w:tr w:rsidR="00A42B0A" w:rsidTr="00A42B0A">
        <w:tc>
          <w:tcPr>
            <w:tcW w:w="2880" w:type="dxa"/>
            <w:tcBorders>
              <w:top w:val="single" w:sz="4" w:space="0" w:color="000000"/>
              <w:left w:val="single" w:sz="4" w:space="0" w:color="000000"/>
              <w:bottom w:val="single" w:sz="4" w:space="0" w:color="000000"/>
              <w:right w:val="nil"/>
            </w:tcBorders>
            <w:hideMark/>
          </w:tcPr>
          <w:p w:rsidR="00A42B0A" w:rsidRDefault="00A42B0A">
            <w:pPr>
              <w:pStyle w:val="af9"/>
              <w:snapToGrid w:val="0"/>
              <w:spacing w:line="276" w:lineRule="auto"/>
              <w:jc w:val="both"/>
              <w:rPr>
                <w:color w:val="000000"/>
                <w:sz w:val="16"/>
                <w:szCs w:val="16"/>
              </w:rPr>
            </w:pPr>
            <w:r>
              <w:rPr>
                <w:color w:val="000000"/>
                <w:sz w:val="16"/>
                <w:szCs w:val="16"/>
              </w:rPr>
              <w:t>Велосипедные дорожки:</w:t>
            </w:r>
          </w:p>
        </w:tc>
        <w:tc>
          <w:tcPr>
            <w:tcW w:w="1620" w:type="dxa"/>
            <w:tcBorders>
              <w:top w:val="single" w:sz="4" w:space="0" w:color="000000"/>
              <w:left w:val="single" w:sz="4" w:space="0" w:color="000000"/>
              <w:bottom w:val="single" w:sz="4" w:space="0" w:color="000000"/>
              <w:right w:val="nil"/>
            </w:tcBorders>
          </w:tcPr>
          <w:p w:rsidR="00A42B0A" w:rsidRDefault="00A42B0A">
            <w:pPr>
              <w:pStyle w:val="af9"/>
              <w:snapToGrid w:val="0"/>
              <w:spacing w:line="276" w:lineRule="auto"/>
              <w:jc w:val="center"/>
              <w:rPr>
                <w:color w:val="000000"/>
                <w:sz w:val="16"/>
                <w:szCs w:val="16"/>
              </w:rPr>
            </w:pPr>
          </w:p>
        </w:tc>
        <w:tc>
          <w:tcPr>
            <w:tcW w:w="1800" w:type="dxa"/>
            <w:tcBorders>
              <w:top w:val="single" w:sz="4" w:space="0" w:color="000000"/>
              <w:left w:val="single" w:sz="4" w:space="0" w:color="000000"/>
              <w:bottom w:val="single" w:sz="4" w:space="0" w:color="000000"/>
              <w:right w:val="nil"/>
            </w:tcBorders>
          </w:tcPr>
          <w:p w:rsidR="00A42B0A" w:rsidRDefault="00A42B0A">
            <w:pPr>
              <w:pStyle w:val="af9"/>
              <w:snapToGrid w:val="0"/>
              <w:spacing w:line="276" w:lineRule="auto"/>
              <w:jc w:val="center"/>
              <w:rPr>
                <w:color w:val="000000"/>
                <w:sz w:val="16"/>
                <w:szCs w:val="16"/>
              </w:rPr>
            </w:pPr>
          </w:p>
        </w:tc>
        <w:tc>
          <w:tcPr>
            <w:tcW w:w="1800" w:type="dxa"/>
            <w:tcBorders>
              <w:top w:val="single" w:sz="4" w:space="0" w:color="000000"/>
              <w:left w:val="single" w:sz="4" w:space="0" w:color="000000"/>
              <w:bottom w:val="single" w:sz="4" w:space="0" w:color="000000"/>
              <w:right w:val="nil"/>
            </w:tcBorders>
          </w:tcPr>
          <w:p w:rsidR="00A42B0A" w:rsidRDefault="00A42B0A">
            <w:pPr>
              <w:pStyle w:val="af9"/>
              <w:snapToGrid w:val="0"/>
              <w:spacing w:line="276" w:lineRule="auto"/>
              <w:jc w:val="center"/>
              <w:rPr>
                <w:color w:val="000000"/>
                <w:sz w:val="16"/>
                <w:szCs w:val="16"/>
              </w:rPr>
            </w:pPr>
          </w:p>
        </w:tc>
        <w:tc>
          <w:tcPr>
            <w:tcW w:w="1823" w:type="dxa"/>
            <w:tcBorders>
              <w:top w:val="single" w:sz="4" w:space="0" w:color="000000"/>
              <w:left w:val="single" w:sz="4" w:space="0" w:color="000000"/>
              <w:bottom w:val="single" w:sz="4" w:space="0" w:color="000000"/>
              <w:right w:val="single" w:sz="4" w:space="0" w:color="000000"/>
            </w:tcBorders>
          </w:tcPr>
          <w:p w:rsidR="00A42B0A" w:rsidRDefault="00A42B0A">
            <w:pPr>
              <w:pStyle w:val="af9"/>
              <w:snapToGrid w:val="0"/>
              <w:spacing w:line="276" w:lineRule="auto"/>
              <w:jc w:val="center"/>
              <w:rPr>
                <w:color w:val="000000"/>
                <w:sz w:val="16"/>
                <w:szCs w:val="16"/>
              </w:rPr>
            </w:pPr>
          </w:p>
        </w:tc>
      </w:tr>
      <w:tr w:rsidR="00A42B0A" w:rsidTr="00A42B0A">
        <w:tc>
          <w:tcPr>
            <w:tcW w:w="2880" w:type="dxa"/>
            <w:tcBorders>
              <w:top w:val="single" w:sz="4" w:space="0" w:color="000000"/>
              <w:left w:val="single" w:sz="4" w:space="0" w:color="000000"/>
              <w:bottom w:val="single" w:sz="4" w:space="0" w:color="000000"/>
              <w:right w:val="nil"/>
            </w:tcBorders>
            <w:hideMark/>
          </w:tcPr>
          <w:p w:rsidR="00A42B0A" w:rsidRDefault="00A42B0A">
            <w:pPr>
              <w:pStyle w:val="af9"/>
              <w:snapToGrid w:val="0"/>
              <w:spacing w:line="276" w:lineRule="auto"/>
              <w:jc w:val="both"/>
              <w:rPr>
                <w:color w:val="000000"/>
                <w:sz w:val="16"/>
                <w:szCs w:val="16"/>
              </w:rPr>
            </w:pPr>
            <w:r>
              <w:rPr>
                <w:color w:val="000000"/>
                <w:sz w:val="16"/>
                <w:szCs w:val="16"/>
              </w:rPr>
              <w:t>обособленные</w:t>
            </w:r>
          </w:p>
        </w:tc>
        <w:tc>
          <w:tcPr>
            <w:tcW w:w="1620" w:type="dxa"/>
            <w:tcBorders>
              <w:top w:val="single" w:sz="4" w:space="0" w:color="000000"/>
              <w:left w:val="single" w:sz="4" w:space="0" w:color="000000"/>
              <w:bottom w:val="single" w:sz="4" w:space="0" w:color="000000"/>
              <w:right w:val="nil"/>
            </w:tcBorders>
            <w:hideMark/>
          </w:tcPr>
          <w:p w:rsidR="00A42B0A" w:rsidRDefault="00A42B0A">
            <w:pPr>
              <w:pStyle w:val="af9"/>
              <w:pBdr>
                <w:left w:val="single" w:sz="8" w:space="0" w:color="000000"/>
                <w:right w:val="single" w:sz="8" w:space="0" w:color="000000"/>
              </w:pBdr>
              <w:snapToGrid w:val="0"/>
              <w:spacing w:line="276" w:lineRule="auto"/>
              <w:jc w:val="center"/>
              <w:rPr>
                <w:color w:val="000000"/>
                <w:sz w:val="16"/>
                <w:szCs w:val="16"/>
              </w:rPr>
            </w:pPr>
            <w:r>
              <w:rPr>
                <w:color w:val="000000"/>
                <w:sz w:val="16"/>
                <w:szCs w:val="16"/>
              </w:rPr>
              <w:t>20</w:t>
            </w:r>
          </w:p>
        </w:tc>
        <w:tc>
          <w:tcPr>
            <w:tcW w:w="1800" w:type="dxa"/>
            <w:tcBorders>
              <w:top w:val="single" w:sz="4" w:space="0" w:color="000000"/>
              <w:left w:val="single" w:sz="4" w:space="0" w:color="000000"/>
              <w:bottom w:val="single" w:sz="4" w:space="0" w:color="000000"/>
              <w:right w:val="nil"/>
            </w:tcBorders>
            <w:hideMark/>
          </w:tcPr>
          <w:p w:rsidR="00A42B0A" w:rsidRDefault="00A42B0A">
            <w:pPr>
              <w:pStyle w:val="af9"/>
              <w:snapToGrid w:val="0"/>
              <w:spacing w:line="276" w:lineRule="auto"/>
              <w:jc w:val="center"/>
              <w:rPr>
                <w:color w:val="000000"/>
                <w:sz w:val="16"/>
                <w:szCs w:val="16"/>
              </w:rPr>
            </w:pPr>
            <w:r>
              <w:rPr>
                <w:color w:val="000000"/>
                <w:sz w:val="16"/>
                <w:szCs w:val="16"/>
              </w:rPr>
              <w:t>1,50</w:t>
            </w:r>
          </w:p>
        </w:tc>
        <w:tc>
          <w:tcPr>
            <w:tcW w:w="1800" w:type="dxa"/>
            <w:tcBorders>
              <w:top w:val="single" w:sz="4" w:space="0" w:color="000000"/>
              <w:left w:val="single" w:sz="4" w:space="0" w:color="000000"/>
              <w:bottom w:val="single" w:sz="4" w:space="0" w:color="000000"/>
              <w:right w:val="nil"/>
            </w:tcBorders>
            <w:hideMark/>
          </w:tcPr>
          <w:p w:rsidR="00A42B0A" w:rsidRDefault="00A42B0A">
            <w:pPr>
              <w:pStyle w:val="af9"/>
              <w:pBdr>
                <w:left w:val="single" w:sz="8" w:space="0" w:color="000000"/>
                <w:right w:val="single" w:sz="8" w:space="0" w:color="000000"/>
              </w:pBdr>
              <w:snapToGrid w:val="0"/>
              <w:spacing w:line="276" w:lineRule="auto"/>
              <w:jc w:val="center"/>
              <w:rPr>
                <w:color w:val="000000"/>
                <w:sz w:val="16"/>
                <w:szCs w:val="16"/>
              </w:rPr>
            </w:pPr>
            <w:r>
              <w:rPr>
                <w:color w:val="000000"/>
                <w:sz w:val="16"/>
                <w:szCs w:val="16"/>
              </w:rPr>
              <w:t>1-2</w:t>
            </w:r>
          </w:p>
        </w:tc>
        <w:tc>
          <w:tcPr>
            <w:tcW w:w="1823" w:type="dxa"/>
            <w:tcBorders>
              <w:top w:val="single" w:sz="4" w:space="0" w:color="000000"/>
              <w:left w:val="single" w:sz="4" w:space="0" w:color="000000"/>
              <w:bottom w:val="single" w:sz="4" w:space="0" w:color="000000"/>
              <w:right w:val="single" w:sz="4" w:space="0" w:color="000000"/>
            </w:tcBorders>
            <w:hideMark/>
          </w:tcPr>
          <w:p w:rsidR="00A42B0A" w:rsidRDefault="00A42B0A">
            <w:pPr>
              <w:pStyle w:val="af9"/>
              <w:snapToGrid w:val="0"/>
              <w:spacing w:line="276" w:lineRule="auto"/>
              <w:jc w:val="center"/>
              <w:rPr>
                <w:sz w:val="16"/>
                <w:szCs w:val="16"/>
              </w:rPr>
            </w:pPr>
            <w:r>
              <w:rPr>
                <w:color w:val="000000"/>
                <w:sz w:val="16"/>
                <w:szCs w:val="16"/>
              </w:rPr>
              <w:noBreakHyphen/>
            </w:r>
          </w:p>
        </w:tc>
      </w:tr>
      <w:tr w:rsidR="00A42B0A" w:rsidTr="00A42B0A">
        <w:tc>
          <w:tcPr>
            <w:tcW w:w="2880" w:type="dxa"/>
            <w:tcBorders>
              <w:top w:val="single" w:sz="4" w:space="0" w:color="000000"/>
              <w:left w:val="single" w:sz="4" w:space="0" w:color="000000"/>
              <w:bottom w:val="single" w:sz="4" w:space="0" w:color="000000"/>
              <w:right w:val="nil"/>
            </w:tcBorders>
            <w:hideMark/>
          </w:tcPr>
          <w:p w:rsidR="00A42B0A" w:rsidRDefault="00A42B0A">
            <w:pPr>
              <w:pStyle w:val="af9"/>
              <w:snapToGrid w:val="0"/>
              <w:spacing w:line="276" w:lineRule="auto"/>
              <w:jc w:val="both"/>
              <w:rPr>
                <w:color w:val="000000"/>
                <w:sz w:val="16"/>
                <w:szCs w:val="16"/>
              </w:rPr>
            </w:pPr>
            <w:r>
              <w:rPr>
                <w:color w:val="000000"/>
                <w:sz w:val="16"/>
                <w:szCs w:val="16"/>
              </w:rPr>
              <w:t>изолированные</w:t>
            </w:r>
          </w:p>
        </w:tc>
        <w:tc>
          <w:tcPr>
            <w:tcW w:w="1620" w:type="dxa"/>
            <w:tcBorders>
              <w:top w:val="single" w:sz="4" w:space="0" w:color="000000"/>
              <w:left w:val="single" w:sz="4" w:space="0" w:color="000000"/>
              <w:bottom w:val="single" w:sz="4" w:space="0" w:color="000000"/>
              <w:right w:val="nil"/>
            </w:tcBorders>
            <w:hideMark/>
          </w:tcPr>
          <w:p w:rsidR="00A42B0A" w:rsidRDefault="00A42B0A">
            <w:pPr>
              <w:pStyle w:val="af9"/>
              <w:pBdr>
                <w:left w:val="single" w:sz="8" w:space="0" w:color="000000"/>
                <w:right w:val="single" w:sz="8" w:space="0" w:color="000000"/>
              </w:pBdr>
              <w:snapToGrid w:val="0"/>
              <w:spacing w:line="276" w:lineRule="auto"/>
              <w:jc w:val="center"/>
              <w:rPr>
                <w:color w:val="000000"/>
                <w:sz w:val="16"/>
                <w:szCs w:val="16"/>
              </w:rPr>
            </w:pPr>
            <w:r>
              <w:rPr>
                <w:color w:val="000000"/>
                <w:sz w:val="16"/>
                <w:szCs w:val="16"/>
              </w:rPr>
              <w:t>30</w:t>
            </w:r>
          </w:p>
        </w:tc>
        <w:tc>
          <w:tcPr>
            <w:tcW w:w="1800" w:type="dxa"/>
            <w:tcBorders>
              <w:top w:val="single" w:sz="4" w:space="0" w:color="000000"/>
              <w:left w:val="single" w:sz="4" w:space="0" w:color="000000"/>
              <w:bottom w:val="single" w:sz="4" w:space="0" w:color="000000"/>
              <w:right w:val="nil"/>
            </w:tcBorders>
            <w:hideMark/>
          </w:tcPr>
          <w:p w:rsidR="00A42B0A" w:rsidRDefault="00A42B0A">
            <w:pPr>
              <w:pStyle w:val="af9"/>
              <w:snapToGrid w:val="0"/>
              <w:spacing w:line="276" w:lineRule="auto"/>
              <w:jc w:val="center"/>
              <w:rPr>
                <w:color w:val="000000"/>
                <w:sz w:val="16"/>
                <w:szCs w:val="16"/>
              </w:rPr>
            </w:pPr>
            <w:r>
              <w:rPr>
                <w:color w:val="000000"/>
                <w:sz w:val="16"/>
                <w:szCs w:val="16"/>
              </w:rPr>
              <w:t>1,50</w:t>
            </w:r>
          </w:p>
        </w:tc>
        <w:tc>
          <w:tcPr>
            <w:tcW w:w="1800" w:type="dxa"/>
            <w:tcBorders>
              <w:top w:val="single" w:sz="4" w:space="0" w:color="000000"/>
              <w:left w:val="single" w:sz="4" w:space="0" w:color="000000"/>
              <w:bottom w:val="single" w:sz="4" w:space="0" w:color="000000"/>
              <w:right w:val="nil"/>
            </w:tcBorders>
            <w:hideMark/>
          </w:tcPr>
          <w:p w:rsidR="00A42B0A" w:rsidRDefault="00A42B0A">
            <w:pPr>
              <w:pStyle w:val="af9"/>
              <w:pBdr>
                <w:left w:val="single" w:sz="8" w:space="0" w:color="000000"/>
                <w:right w:val="single" w:sz="8" w:space="0" w:color="000000"/>
              </w:pBdr>
              <w:snapToGrid w:val="0"/>
              <w:spacing w:line="276" w:lineRule="auto"/>
              <w:jc w:val="center"/>
              <w:rPr>
                <w:color w:val="000000"/>
                <w:sz w:val="16"/>
                <w:szCs w:val="16"/>
              </w:rPr>
            </w:pPr>
            <w:r>
              <w:rPr>
                <w:color w:val="000000"/>
                <w:sz w:val="16"/>
                <w:szCs w:val="16"/>
              </w:rPr>
              <w:t>2-4</w:t>
            </w:r>
          </w:p>
        </w:tc>
        <w:tc>
          <w:tcPr>
            <w:tcW w:w="1823" w:type="dxa"/>
            <w:tcBorders>
              <w:top w:val="single" w:sz="4" w:space="0" w:color="000000"/>
              <w:left w:val="single" w:sz="4" w:space="0" w:color="000000"/>
              <w:bottom w:val="single" w:sz="4" w:space="0" w:color="000000"/>
              <w:right w:val="single" w:sz="4" w:space="0" w:color="000000"/>
            </w:tcBorders>
            <w:hideMark/>
          </w:tcPr>
          <w:p w:rsidR="00A42B0A" w:rsidRDefault="00A42B0A">
            <w:pPr>
              <w:pStyle w:val="af9"/>
              <w:snapToGrid w:val="0"/>
              <w:spacing w:line="276" w:lineRule="auto"/>
              <w:jc w:val="center"/>
              <w:rPr>
                <w:sz w:val="16"/>
                <w:szCs w:val="16"/>
              </w:rPr>
            </w:pPr>
            <w:r>
              <w:rPr>
                <w:color w:val="000000"/>
                <w:sz w:val="16"/>
                <w:szCs w:val="16"/>
              </w:rPr>
              <w:noBreakHyphen/>
            </w:r>
          </w:p>
        </w:tc>
      </w:tr>
    </w:tbl>
    <w:p w:rsidR="00A42B0A" w:rsidRDefault="00A42B0A" w:rsidP="00A42B0A">
      <w:pPr>
        <w:pStyle w:val="ConsPlusNormal"/>
        <w:jc w:val="both"/>
        <w:rPr>
          <w:rFonts w:ascii="Times New Roman" w:hAnsi="Times New Roman" w:cs="Times New Roman"/>
          <w:b/>
          <w:sz w:val="16"/>
          <w:szCs w:val="16"/>
        </w:rPr>
      </w:pPr>
      <w:r>
        <w:rPr>
          <w:rFonts w:ascii="Times New Roman" w:hAnsi="Times New Roman" w:cs="Times New Roman"/>
          <w:b/>
          <w:sz w:val="16"/>
          <w:szCs w:val="16"/>
        </w:rPr>
        <w:t xml:space="preserve">          </w:t>
      </w:r>
      <w:r>
        <w:rPr>
          <w:rFonts w:ascii="Times New Roman" w:hAnsi="Times New Roman" w:cs="Times New Roman"/>
          <w:sz w:val="16"/>
          <w:szCs w:val="16"/>
        </w:rPr>
        <w:t>Примечания:</w:t>
      </w:r>
    </w:p>
    <w:p w:rsidR="00A42B0A" w:rsidRDefault="00A42B0A" w:rsidP="00A42B0A">
      <w:pPr>
        <w:pStyle w:val="ConsPlusNormal"/>
        <w:ind w:firstLine="540"/>
        <w:jc w:val="both"/>
        <w:rPr>
          <w:rFonts w:ascii="Times New Roman" w:hAnsi="Times New Roman" w:cs="Times New Roman"/>
          <w:sz w:val="16"/>
          <w:szCs w:val="16"/>
        </w:rPr>
      </w:pPr>
      <w:r>
        <w:rPr>
          <w:rFonts w:ascii="Times New Roman" w:hAnsi="Times New Roman" w:cs="Times New Roman"/>
          <w:sz w:val="16"/>
          <w:szCs w:val="16"/>
        </w:rPr>
        <w:t>1. Ширина улиц и дорог определяется расчетом в зависимости от интенсивности движения транспорта и пешеходов, состава размещаемых в пределах поперечного профиля элементов (проезжих частей, технических полос для прокладки подземных коммуникаций, тротуаров, зеленых насаждений и др.) с учетом санитарно-гигиенических требований и требований гражданской обороны.</w:t>
      </w:r>
    </w:p>
    <w:p w:rsidR="00A42B0A" w:rsidRDefault="00A42B0A" w:rsidP="00A42B0A">
      <w:pPr>
        <w:pStyle w:val="ConsPlusNormal"/>
        <w:ind w:firstLine="540"/>
        <w:jc w:val="both"/>
        <w:rPr>
          <w:rFonts w:ascii="Times New Roman" w:hAnsi="Times New Roman" w:cs="Times New Roman"/>
          <w:sz w:val="16"/>
          <w:szCs w:val="16"/>
        </w:rPr>
      </w:pPr>
      <w:r>
        <w:rPr>
          <w:rFonts w:ascii="Times New Roman" w:hAnsi="Times New Roman" w:cs="Times New Roman"/>
          <w:sz w:val="16"/>
          <w:szCs w:val="16"/>
        </w:rPr>
        <w:t>2. В условиях реконструкции, а также в зонах с высокой градостроительной ценностью территории допускается снижать расчетную скорость движения для дорог скоростного и улиц непрерывного движения на 10 км/ч с уменьшением радиусов кривых в плане и увеличением продольных уклонов.</w:t>
      </w:r>
    </w:p>
    <w:p w:rsidR="00A42B0A" w:rsidRDefault="00A42B0A" w:rsidP="00A42B0A">
      <w:pPr>
        <w:pStyle w:val="ConsPlusNormal"/>
        <w:ind w:firstLine="540"/>
        <w:jc w:val="both"/>
        <w:rPr>
          <w:rFonts w:ascii="Times New Roman" w:hAnsi="Times New Roman" w:cs="Times New Roman"/>
          <w:color w:val="000000"/>
          <w:sz w:val="16"/>
          <w:szCs w:val="16"/>
        </w:rPr>
      </w:pPr>
      <w:r>
        <w:rPr>
          <w:rFonts w:ascii="Times New Roman" w:hAnsi="Times New Roman" w:cs="Times New Roman"/>
          <w:color w:val="000000"/>
          <w:sz w:val="16"/>
          <w:szCs w:val="16"/>
        </w:rPr>
        <w:t>3. Для движения автобусов на магистральных улицах и дорогах в крупных поселениях следует предусматривать крайнюю полосу шириной 4 м: для пропуска автобусов в часы "пик" при интенсивности более 40 ед./ч, а в условиях реконструкции - более 20 ед./ч допускается устройство обособленной проезжей части шириной 8-12 м.</w:t>
      </w:r>
    </w:p>
    <w:p w:rsidR="00A42B0A" w:rsidRDefault="00A42B0A" w:rsidP="00A42B0A">
      <w:pPr>
        <w:pStyle w:val="ConsPlusNormal"/>
        <w:ind w:firstLine="540"/>
        <w:jc w:val="both"/>
        <w:rPr>
          <w:rFonts w:ascii="Times New Roman" w:hAnsi="Times New Roman" w:cs="Times New Roman"/>
          <w:sz w:val="16"/>
          <w:szCs w:val="16"/>
        </w:rPr>
      </w:pPr>
      <w:r>
        <w:rPr>
          <w:rFonts w:ascii="Times New Roman" w:hAnsi="Times New Roman" w:cs="Times New Roman"/>
          <w:sz w:val="16"/>
          <w:szCs w:val="16"/>
        </w:rPr>
        <w:t>4. На магистральных дорогах с преимущественным движением грузовых автомобилей допускается увеличивать ширину полосы движения до 4 м.</w:t>
      </w:r>
    </w:p>
    <w:p w:rsidR="00A42B0A" w:rsidRDefault="00A42B0A" w:rsidP="00A42B0A">
      <w:pPr>
        <w:pStyle w:val="ConsPlusNormal"/>
        <w:ind w:firstLine="540"/>
        <w:jc w:val="both"/>
        <w:rPr>
          <w:rFonts w:ascii="Times New Roman" w:hAnsi="Times New Roman" w:cs="Times New Roman"/>
          <w:sz w:val="16"/>
          <w:szCs w:val="16"/>
        </w:rPr>
      </w:pPr>
      <w:r>
        <w:rPr>
          <w:rFonts w:ascii="Times New Roman" w:hAnsi="Times New Roman" w:cs="Times New Roman"/>
          <w:sz w:val="16"/>
          <w:szCs w:val="16"/>
        </w:rPr>
        <w:t>5. В ширину пешеходной части тротуаров и дорожек не включаются площади, необходимые для размещения киосков, скамеек и т.п.</w:t>
      </w:r>
    </w:p>
    <w:p w:rsidR="00A42B0A" w:rsidRDefault="00A42B0A" w:rsidP="00A42B0A">
      <w:pPr>
        <w:pStyle w:val="ConsPlusNormal"/>
        <w:ind w:firstLine="540"/>
        <w:jc w:val="both"/>
        <w:rPr>
          <w:rFonts w:ascii="Times New Roman" w:hAnsi="Times New Roman" w:cs="Times New Roman"/>
          <w:sz w:val="16"/>
          <w:szCs w:val="16"/>
        </w:rPr>
      </w:pPr>
      <w:r>
        <w:rPr>
          <w:rFonts w:ascii="Times New Roman" w:hAnsi="Times New Roman" w:cs="Times New Roman"/>
          <w:sz w:val="16"/>
          <w:szCs w:val="16"/>
        </w:rPr>
        <w:t>В условиях реконструкции на улицах местного значения, а также при расчетном пешеходном движении менее 50 чел./</w:t>
      </w:r>
      <w:proofErr w:type="gramStart"/>
      <w:r>
        <w:rPr>
          <w:rFonts w:ascii="Times New Roman" w:hAnsi="Times New Roman" w:cs="Times New Roman"/>
          <w:sz w:val="16"/>
          <w:szCs w:val="16"/>
        </w:rPr>
        <w:t>ч</w:t>
      </w:r>
      <w:proofErr w:type="gramEnd"/>
      <w:r>
        <w:rPr>
          <w:rFonts w:ascii="Times New Roman" w:hAnsi="Times New Roman" w:cs="Times New Roman"/>
          <w:sz w:val="16"/>
          <w:szCs w:val="16"/>
        </w:rPr>
        <w:t xml:space="preserve"> в обоих направлениях допускается устройство тротуаров и дорожек шириной 1 м.</w:t>
      </w:r>
    </w:p>
    <w:p w:rsidR="00A42B0A" w:rsidRDefault="00A42B0A" w:rsidP="00A42B0A">
      <w:pPr>
        <w:pStyle w:val="ConsPlusNormal"/>
        <w:ind w:firstLine="540"/>
        <w:jc w:val="both"/>
        <w:rPr>
          <w:rFonts w:ascii="Times New Roman" w:hAnsi="Times New Roman" w:cs="Times New Roman"/>
          <w:sz w:val="16"/>
          <w:szCs w:val="16"/>
        </w:rPr>
      </w:pPr>
      <w:r>
        <w:rPr>
          <w:rFonts w:ascii="Times New Roman" w:hAnsi="Times New Roman" w:cs="Times New Roman"/>
          <w:sz w:val="16"/>
          <w:szCs w:val="16"/>
        </w:rPr>
        <w:t>При непосредственном примыкании тротуаров к стенам зданий, подпорным стенкам или оградам следует увеличивать их ширину не менее чем на 0,5 м.</w:t>
      </w:r>
    </w:p>
    <w:p w:rsidR="00A42B0A" w:rsidRDefault="00A42B0A" w:rsidP="00A42B0A">
      <w:pPr>
        <w:pStyle w:val="ConsPlusNormal"/>
        <w:ind w:firstLine="540"/>
        <w:jc w:val="both"/>
        <w:rPr>
          <w:rFonts w:ascii="Times New Roman" w:hAnsi="Times New Roman" w:cs="Times New Roman"/>
          <w:sz w:val="16"/>
          <w:szCs w:val="16"/>
        </w:rPr>
      </w:pPr>
      <w:r>
        <w:rPr>
          <w:rFonts w:ascii="Times New Roman" w:hAnsi="Times New Roman" w:cs="Times New Roman"/>
          <w:sz w:val="16"/>
          <w:szCs w:val="16"/>
        </w:rPr>
        <w:t>6. Допускается предусматривать поэтапное достижение расчетных параметров магистральных улиц и дорог, транспортных пересечений с учетом конкретных размеров движения транспорта и пешеходов при обязательном резервировании территории для перспективного строительства.</w:t>
      </w:r>
    </w:p>
    <w:p w:rsidR="00A42B0A" w:rsidRDefault="00A42B0A" w:rsidP="00A42B0A">
      <w:pPr>
        <w:pStyle w:val="ConsPlusNormal"/>
        <w:ind w:firstLine="540"/>
        <w:jc w:val="both"/>
        <w:rPr>
          <w:rFonts w:ascii="Times New Roman" w:hAnsi="Times New Roman" w:cs="Times New Roman"/>
          <w:sz w:val="16"/>
          <w:szCs w:val="16"/>
        </w:rPr>
      </w:pPr>
      <w:r>
        <w:rPr>
          <w:rFonts w:ascii="Times New Roman" w:hAnsi="Times New Roman" w:cs="Times New Roman"/>
          <w:sz w:val="16"/>
          <w:szCs w:val="16"/>
        </w:rPr>
        <w:t>7. В поселениях, а также в условиях реконструкции и при организации одностороннего движения транспорта допускается использовать параметры магистральных улиц районного значения для проектирования магистральных улиц общего значения.</w:t>
      </w:r>
    </w:p>
    <w:p w:rsidR="00A42B0A" w:rsidRDefault="00A42B0A" w:rsidP="00A42B0A">
      <w:pPr>
        <w:pStyle w:val="a6"/>
        <w:widowControl w:val="0"/>
        <w:spacing w:before="0" w:after="0" w:line="232" w:lineRule="auto"/>
        <w:jc w:val="both"/>
        <w:rPr>
          <w:b/>
          <w:sz w:val="16"/>
          <w:szCs w:val="16"/>
        </w:rPr>
      </w:pPr>
    </w:p>
    <w:p w:rsidR="00A42B0A" w:rsidRDefault="00A42B0A" w:rsidP="00A42B0A">
      <w:pPr>
        <w:pStyle w:val="a6"/>
        <w:widowControl w:val="0"/>
        <w:spacing w:before="0" w:after="0" w:line="232" w:lineRule="auto"/>
        <w:jc w:val="both"/>
        <w:rPr>
          <w:sz w:val="16"/>
          <w:szCs w:val="16"/>
        </w:rPr>
      </w:pPr>
      <w:r>
        <w:rPr>
          <w:sz w:val="16"/>
          <w:szCs w:val="16"/>
        </w:rPr>
        <w:t xml:space="preserve">          5.На станциях общественного пассажирского транспорта на городских и </w:t>
      </w:r>
      <w:proofErr w:type="spellStart"/>
      <w:r>
        <w:rPr>
          <w:sz w:val="16"/>
          <w:szCs w:val="16"/>
        </w:rPr>
        <w:t>пригородно-городских</w:t>
      </w:r>
      <w:proofErr w:type="spellEnd"/>
      <w:r>
        <w:rPr>
          <w:sz w:val="16"/>
          <w:szCs w:val="16"/>
        </w:rPr>
        <w:t xml:space="preserve"> маршрутах должно предусматриваться устройство помещений для водителей и обслуживающего персонала. Площадь участков для устройства служебных помещений в соответствии с таблицей19.</w:t>
      </w:r>
    </w:p>
    <w:p w:rsidR="00A42B0A" w:rsidRDefault="00A42B0A" w:rsidP="00A42B0A">
      <w:pPr>
        <w:pStyle w:val="a6"/>
        <w:widowControl w:val="0"/>
        <w:spacing w:before="0" w:after="0" w:line="232" w:lineRule="auto"/>
        <w:ind w:left="-218"/>
        <w:jc w:val="right"/>
        <w:rPr>
          <w:sz w:val="16"/>
          <w:szCs w:val="16"/>
        </w:rPr>
      </w:pPr>
      <w:r>
        <w:rPr>
          <w:sz w:val="16"/>
          <w:szCs w:val="16"/>
        </w:rPr>
        <w:t xml:space="preserve">                                                                                                       Таблица 19</w:t>
      </w:r>
    </w:p>
    <w:tbl>
      <w:tblPr>
        <w:tblW w:w="10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867"/>
        <w:gridCol w:w="1403"/>
        <w:gridCol w:w="1440"/>
        <w:gridCol w:w="1441"/>
      </w:tblGrid>
      <w:tr w:rsidR="00A42B0A" w:rsidTr="00A42B0A">
        <w:trPr>
          <w:trHeight w:val="227"/>
          <w:jc w:val="center"/>
        </w:trPr>
        <w:tc>
          <w:tcPr>
            <w:tcW w:w="5867" w:type="dxa"/>
            <w:vMerge w:val="restart"/>
            <w:tcBorders>
              <w:top w:val="single" w:sz="4" w:space="0" w:color="auto"/>
              <w:left w:val="single" w:sz="4" w:space="0" w:color="auto"/>
              <w:bottom w:val="single" w:sz="4" w:space="0" w:color="auto"/>
              <w:right w:val="single" w:sz="4" w:space="0" w:color="auto"/>
            </w:tcBorders>
            <w:vAlign w:val="center"/>
            <w:hideMark/>
          </w:tcPr>
          <w:p w:rsidR="00A42B0A" w:rsidRDefault="00A42B0A">
            <w:pPr>
              <w:widowControl w:val="0"/>
              <w:jc w:val="center"/>
              <w:rPr>
                <w:sz w:val="16"/>
                <w:szCs w:val="16"/>
              </w:rPr>
            </w:pPr>
            <w:r>
              <w:rPr>
                <w:sz w:val="16"/>
                <w:szCs w:val="16"/>
              </w:rPr>
              <w:t>Наименование показателя</w:t>
            </w:r>
          </w:p>
        </w:tc>
        <w:tc>
          <w:tcPr>
            <w:tcW w:w="1403" w:type="dxa"/>
            <w:vMerge w:val="restart"/>
            <w:tcBorders>
              <w:top w:val="single" w:sz="4" w:space="0" w:color="auto"/>
              <w:left w:val="single" w:sz="4" w:space="0" w:color="auto"/>
              <w:bottom w:val="single" w:sz="4" w:space="0" w:color="auto"/>
              <w:right w:val="single" w:sz="4" w:space="0" w:color="auto"/>
            </w:tcBorders>
            <w:vAlign w:val="center"/>
            <w:hideMark/>
          </w:tcPr>
          <w:p w:rsidR="00A42B0A" w:rsidRDefault="00A42B0A">
            <w:pPr>
              <w:widowControl w:val="0"/>
              <w:ind w:left="-57" w:right="-57"/>
              <w:jc w:val="center"/>
              <w:rPr>
                <w:sz w:val="16"/>
                <w:szCs w:val="16"/>
              </w:rPr>
            </w:pPr>
            <w:r>
              <w:rPr>
                <w:sz w:val="16"/>
                <w:szCs w:val="16"/>
              </w:rPr>
              <w:t>Единица измерения</w:t>
            </w:r>
          </w:p>
        </w:tc>
        <w:tc>
          <w:tcPr>
            <w:tcW w:w="2881" w:type="dxa"/>
            <w:gridSpan w:val="2"/>
            <w:tcBorders>
              <w:top w:val="single" w:sz="4" w:space="0" w:color="auto"/>
              <w:left w:val="single" w:sz="4" w:space="0" w:color="auto"/>
              <w:bottom w:val="single" w:sz="4" w:space="0" w:color="auto"/>
              <w:right w:val="single" w:sz="4" w:space="0" w:color="auto"/>
            </w:tcBorders>
            <w:vAlign w:val="center"/>
            <w:hideMark/>
          </w:tcPr>
          <w:p w:rsidR="00A42B0A" w:rsidRDefault="00A42B0A">
            <w:pPr>
              <w:widowControl w:val="0"/>
              <w:jc w:val="center"/>
              <w:rPr>
                <w:sz w:val="16"/>
                <w:szCs w:val="16"/>
              </w:rPr>
            </w:pPr>
            <w:r>
              <w:rPr>
                <w:sz w:val="16"/>
                <w:szCs w:val="16"/>
              </w:rPr>
              <w:t>Количество маршрутов</w:t>
            </w:r>
          </w:p>
        </w:tc>
      </w:tr>
      <w:tr w:rsidR="00A42B0A" w:rsidTr="00A42B0A">
        <w:trPr>
          <w:trHeight w:val="22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42B0A" w:rsidRDefault="00A42B0A">
            <w:pPr>
              <w:suppressAutoHyphens w:val="0"/>
              <w:rPr>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42B0A" w:rsidRDefault="00A42B0A">
            <w:pPr>
              <w:suppressAutoHyphens w:val="0"/>
              <w:rPr>
                <w:sz w:val="16"/>
                <w:szCs w:val="16"/>
              </w:rPr>
            </w:pPr>
          </w:p>
        </w:tc>
        <w:tc>
          <w:tcPr>
            <w:tcW w:w="1440" w:type="dxa"/>
            <w:tcBorders>
              <w:top w:val="single" w:sz="4" w:space="0" w:color="auto"/>
              <w:left w:val="single" w:sz="4" w:space="0" w:color="auto"/>
              <w:bottom w:val="single" w:sz="4" w:space="0" w:color="auto"/>
              <w:right w:val="single" w:sz="4" w:space="0" w:color="auto"/>
            </w:tcBorders>
            <w:vAlign w:val="center"/>
            <w:hideMark/>
          </w:tcPr>
          <w:p w:rsidR="00A42B0A" w:rsidRDefault="00A42B0A">
            <w:pPr>
              <w:widowControl w:val="0"/>
              <w:jc w:val="center"/>
              <w:rPr>
                <w:sz w:val="16"/>
                <w:szCs w:val="16"/>
              </w:rPr>
            </w:pPr>
            <w:r>
              <w:rPr>
                <w:sz w:val="16"/>
                <w:szCs w:val="16"/>
              </w:rPr>
              <w:t>2</w:t>
            </w:r>
          </w:p>
        </w:tc>
        <w:tc>
          <w:tcPr>
            <w:tcW w:w="1441" w:type="dxa"/>
            <w:tcBorders>
              <w:top w:val="single" w:sz="4" w:space="0" w:color="auto"/>
              <w:left w:val="single" w:sz="4" w:space="0" w:color="auto"/>
              <w:bottom w:val="single" w:sz="4" w:space="0" w:color="auto"/>
              <w:right w:val="single" w:sz="4" w:space="0" w:color="auto"/>
            </w:tcBorders>
            <w:vAlign w:val="center"/>
            <w:hideMark/>
          </w:tcPr>
          <w:p w:rsidR="00A42B0A" w:rsidRDefault="00A42B0A">
            <w:pPr>
              <w:widowControl w:val="0"/>
              <w:jc w:val="center"/>
              <w:rPr>
                <w:sz w:val="16"/>
                <w:szCs w:val="16"/>
              </w:rPr>
            </w:pPr>
            <w:r>
              <w:rPr>
                <w:sz w:val="16"/>
                <w:szCs w:val="16"/>
              </w:rPr>
              <w:t>3 - 4</w:t>
            </w:r>
          </w:p>
        </w:tc>
      </w:tr>
      <w:tr w:rsidR="00A42B0A" w:rsidTr="00A42B0A">
        <w:trPr>
          <w:trHeight w:val="227"/>
          <w:jc w:val="center"/>
        </w:trPr>
        <w:tc>
          <w:tcPr>
            <w:tcW w:w="5867" w:type="dxa"/>
            <w:tcBorders>
              <w:top w:val="single" w:sz="4" w:space="0" w:color="auto"/>
              <w:left w:val="single" w:sz="4" w:space="0" w:color="auto"/>
              <w:bottom w:val="single" w:sz="4" w:space="0" w:color="auto"/>
              <w:right w:val="single" w:sz="4" w:space="0" w:color="auto"/>
            </w:tcBorders>
            <w:hideMark/>
          </w:tcPr>
          <w:p w:rsidR="00A42B0A" w:rsidRDefault="00A42B0A">
            <w:pPr>
              <w:widowControl w:val="0"/>
              <w:jc w:val="both"/>
              <w:rPr>
                <w:sz w:val="16"/>
                <w:szCs w:val="16"/>
              </w:rPr>
            </w:pPr>
            <w:r>
              <w:rPr>
                <w:sz w:val="16"/>
                <w:szCs w:val="16"/>
              </w:rPr>
              <w:t>Площадь участка</w:t>
            </w:r>
          </w:p>
        </w:tc>
        <w:tc>
          <w:tcPr>
            <w:tcW w:w="1403" w:type="dxa"/>
            <w:tcBorders>
              <w:top w:val="single" w:sz="4" w:space="0" w:color="auto"/>
              <w:left w:val="single" w:sz="4" w:space="0" w:color="auto"/>
              <w:bottom w:val="single" w:sz="4" w:space="0" w:color="auto"/>
              <w:right w:val="single" w:sz="4" w:space="0" w:color="auto"/>
            </w:tcBorders>
            <w:vAlign w:val="center"/>
            <w:hideMark/>
          </w:tcPr>
          <w:p w:rsidR="00A42B0A" w:rsidRDefault="00A42B0A">
            <w:pPr>
              <w:widowControl w:val="0"/>
              <w:jc w:val="center"/>
              <w:rPr>
                <w:sz w:val="16"/>
                <w:szCs w:val="16"/>
                <w:vertAlign w:val="superscript"/>
              </w:rPr>
            </w:pPr>
            <w:r>
              <w:rPr>
                <w:sz w:val="16"/>
                <w:szCs w:val="16"/>
              </w:rPr>
              <w:t>м</w:t>
            </w:r>
            <w:proofErr w:type="gramStart"/>
            <w:r>
              <w:rPr>
                <w:sz w:val="16"/>
                <w:szCs w:val="16"/>
                <w:vertAlign w:val="superscript"/>
              </w:rPr>
              <w:t>2</w:t>
            </w:r>
            <w:proofErr w:type="gramEnd"/>
          </w:p>
        </w:tc>
        <w:tc>
          <w:tcPr>
            <w:tcW w:w="1440" w:type="dxa"/>
            <w:tcBorders>
              <w:top w:val="single" w:sz="4" w:space="0" w:color="auto"/>
              <w:left w:val="single" w:sz="4" w:space="0" w:color="auto"/>
              <w:bottom w:val="single" w:sz="4" w:space="0" w:color="auto"/>
              <w:right w:val="single" w:sz="4" w:space="0" w:color="auto"/>
            </w:tcBorders>
            <w:vAlign w:val="center"/>
            <w:hideMark/>
          </w:tcPr>
          <w:p w:rsidR="00A42B0A" w:rsidRDefault="00A42B0A">
            <w:pPr>
              <w:widowControl w:val="0"/>
              <w:jc w:val="center"/>
              <w:rPr>
                <w:sz w:val="16"/>
                <w:szCs w:val="16"/>
              </w:rPr>
            </w:pPr>
            <w:r>
              <w:rPr>
                <w:sz w:val="16"/>
                <w:szCs w:val="16"/>
              </w:rPr>
              <w:t>225</w:t>
            </w:r>
          </w:p>
        </w:tc>
        <w:tc>
          <w:tcPr>
            <w:tcW w:w="1441" w:type="dxa"/>
            <w:tcBorders>
              <w:top w:val="single" w:sz="4" w:space="0" w:color="auto"/>
              <w:left w:val="single" w:sz="4" w:space="0" w:color="auto"/>
              <w:bottom w:val="single" w:sz="4" w:space="0" w:color="auto"/>
              <w:right w:val="single" w:sz="4" w:space="0" w:color="auto"/>
            </w:tcBorders>
            <w:vAlign w:val="center"/>
            <w:hideMark/>
          </w:tcPr>
          <w:p w:rsidR="00A42B0A" w:rsidRDefault="00A42B0A">
            <w:pPr>
              <w:widowControl w:val="0"/>
              <w:jc w:val="center"/>
              <w:rPr>
                <w:sz w:val="16"/>
                <w:szCs w:val="16"/>
              </w:rPr>
            </w:pPr>
            <w:r>
              <w:rPr>
                <w:sz w:val="16"/>
                <w:szCs w:val="16"/>
              </w:rPr>
              <w:t>256</w:t>
            </w:r>
          </w:p>
        </w:tc>
      </w:tr>
      <w:tr w:rsidR="00A42B0A" w:rsidTr="00A42B0A">
        <w:trPr>
          <w:trHeight w:val="227"/>
          <w:jc w:val="center"/>
        </w:trPr>
        <w:tc>
          <w:tcPr>
            <w:tcW w:w="5867" w:type="dxa"/>
            <w:tcBorders>
              <w:top w:val="single" w:sz="4" w:space="0" w:color="auto"/>
              <w:left w:val="single" w:sz="4" w:space="0" w:color="auto"/>
              <w:bottom w:val="single" w:sz="4" w:space="0" w:color="auto"/>
              <w:right w:val="single" w:sz="4" w:space="0" w:color="auto"/>
            </w:tcBorders>
            <w:hideMark/>
          </w:tcPr>
          <w:p w:rsidR="00A42B0A" w:rsidRDefault="00A42B0A">
            <w:pPr>
              <w:widowControl w:val="0"/>
              <w:rPr>
                <w:sz w:val="16"/>
                <w:szCs w:val="16"/>
              </w:rPr>
            </w:pPr>
            <w:r>
              <w:rPr>
                <w:sz w:val="16"/>
                <w:szCs w:val="16"/>
              </w:rPr>
              <w:t xml:space="preserve">Размеры участка под размещение типового объекта </w:t>
            </w:r>
            <w:proofErr w:type="gramStart"/>
            <w:r>
              <w:rPr>
                <w:sz w:val="16"/>
                <w:szCs w:val="16"/>
              </w:rPr>
              <w:t>с</w:t>
            </w:r>
            <w:proofErr w:type="gramEnd"/>
            <w:r>
              <w:rPr>
                <w:sz w:val="16"/>
                <w:szCs w:val="16"/>
              </w:rPr>
              <w:t xml:space="preserve"> </w:t>
            </w:r>
          </w:p>
          <w:p w:rsidR="00A42B0A" w:rsidRDefault="00A42B0A">
            <w:pPr>
              <w:widowControl w:val="0"/>
              <w:rPr>
                <w:sz w:val="16"/>
                <w:szCs w:val="16"/>
              </w:rPr>
            </w:pPr>
            <w:r>
              <w:rPr>
                <w:sz w:val="16"/>
                <w:szCs w:val="16"/>
              </w:rPr>
              <w:t>помещениями для обслуживающего персонала</w:t>
            </w:r>
          </w:p>
        </w:tc>
        <w:tc>
          <w:tcPr>
            <w:tcW w:w="1403" w:type="dxa"/>
            <w:tcBorders>
              <w:top w:val="single" w:sz="4" w:space="0" w:color="auto"/>
              <w:left w:val="single" w:sz="4" w:space="0" w:color="auto"/>
              <w:bottom w:val="single" w:sz="4" w:space="0" w:color="auto"/>
              <w:right w:val="single" w:sz="4" w:space="0" w:color="auto"/>
            </w:tcBorders>
            <w:vAlign w:val="center"/>
            <w:hideMark/>
          </w:tcPr>
          <w:p w:rsidR="00A42B0A" w:rsidRDefault="00A42B0A">
            <w:pPr>
              <w:widowControl w:val="0"/>
              <w:jc w:val="center"/>
              <w:rPr>
                <w:sz w:val="16"/>
                <w:szCs w:val="16"/>
              </w:rPr>
            </w:pPr>
            <w:r>
              <w:rPr>
                <w:sz w:val="16"/>
                <w:szCs w:val="16"/>
              </w:rPr>
              <w:t>м</w:t>
            </w:r>
          </w:p>
        </w:tc>
        <w:tc>
          <w:tcPr>
            <w:tcW w:w="1440" w:type="dxa"/>
            <w:tcBorders>
              <w:top w:val="single" w:sz="4" w:space="0" w:color="auto"/>
              <w:left w:val="single" w:sz="4" w:space="0" w:color="auto"/>
              <w:bottom w:val="single" w:sz="4" w:space="0" w:color="auto"/>
              <w:right w:val="single" w:sz="4" w:space="0" w:color="auto"/>
            </w:tcBorders>
            <w:vAlign w:val="center"/>
            <w:hideMark/>
          </w:tcPr>
          <w:p w:rsidR="00A42B0A" w:rsidRDefault="00A42B0A">
            <w:pPr>
              <w:widowControl w:val="0"/>
              <w:jc w:val="center"/>
              <w:rPr>
                <w:sz w:val="16"/>
                <w:szCs w:val="16"/>
              </w:rPr>
            </w:pPr>
            <w:r>
              <w:rPr>
                <w:sz w:val="16"/>
                <w:szCs w:val="16"/>
              </w:rPr>
              <w:t>15×15</w:t>
            </w:r>
          </w:p>
        </w:tc>
        <w:tc>
          <w:tcPr>
            <w:tcW w:w="1441" w:type="dxa"/>
            <w:tcBorders>
              <w:top w:val="single" w:sz="4" w:space="0" w:color="auto"/>
              <w:left w:val="single" w:sz="4" w:space="0" w:color="auto"/>
              <w:bottom w:val="single" w:sz="4" w:space="0" w:color="auto"/>
              <w:right w:val="single" w:sz="4" w:space="0" w:color="auto"/>
            </w:tcBorders>
            <w:vAlign w:val="center"/>
            <w:hideMark/>
          </w:tcPr>
          <w:p w:rsidR="00A42B0A" w:rsidRDefault="00A42B0A">
            <w:pPr>
              <w:widowControl w:val="0"/>
              <w:jc w:val="center"/>
              <w:rPr>
                <w:sz w:val="16"/>
                <w:szCs w:val="16"/>
              </w:rPr>
            </w:pPr>
            <w:r>
              <w:rPr>
                <w:sz w:val="16"/>
                <w:szCs w:val="16"/>
              </w:rPr>
              <w:t>16×16</w:t>
            </w:r>
          </w:p>
        </w:tc>
      </w:tr>
      <w:tr w:rsidR="00A42B0A" w:rsidTr="00A42B0A">
        <w:trPr>
          <w:trHeight w:val="227"/>
          <w:jc w:val="center"/>
        </w:trPr>
        <w:tc>
          <w:tcPr>
            <w:tcW w:w="5867" w:type="dxa"/>
            <w:tcBorders>
              <w:top w:val="single" w:sz="4" w:space="0" w:color="auto"/>
              <w:left w:val="single" w:sz="4" w:space="0" w:color="auto"/>
              <w:bottom w:val="single" w:sz="4" w:space="0" w:color="auto"/>
              <w:right w:val="single" w:sz="4" w:space="0" w:color="auto"/>
            </w:tcBorders>
            <w:hideMark/>
          </w:tcPr>
          <w:p w:rsidR="00A42B0A" w:rsidRDefault="00A42B0A">
            <w:pPr>
              <w:widowControl w:val="0"/>
              <w:jc w:val="both"/>
              <w:rPr>
                <w:sz w:val="16"/>
                <w:szCs w:val="16"/>
              </w:rPr>
            </w:pPr>
            <w:r>
              <w:rPr>
                <w:sz w:val="16"/>
                <w:szCs w:val="16"/>
              </w:rPr>
              <w:t>Этажность здания</w:t>
            </w:r>
          </w:p>
        </w:tc>
        <w:tc>
          <w:tcPr>
            <w:tcW w:w="1403" w:type="dxa"/>
            <w:tcBorders>
              <w:top w:val="single" w:sz="4" w:space="0" w:color="auto"/>
              <w:left w:val="single" w:sz="4" w:space="0" w:color="auto"/>
              <w:bottom w:val="single" w:sz="4" w:space="0" w:color="auto"/>
              <w:right w:val="single" w:sz="4" w:space="0" w:color="auto"/>
            </w:tcBorders>
            <w:vAlign w:val="center"/>
            <w:hideMark/>
          </w:tcPr>
          <w:p w:rsidR="00A42B0A" w:rsidRDefault="00A42B0A">
            <w:pPr>
              <w:widowControl w:val="0"/>
              <w:jc w:val="center"/>
              <w:rPr>
                <w:sz w:val="16"/>
                <w:szCs w:val="16"/>
              </w:rPr>
            </w:pPr>
            <w:r>
              <w:rPr>
                <w:sz w:val="16"/>
                <w:szCs w:val="16"/>
              </w:rPr>
              <w:t>этаж</w:t>
            </w:r>
          </w:p>
        </w:tc>
        <w:tc>
          <w:tcPr>
            <w:tcW w:w="1440" w:type="dxa"/>
            <w:tcBorders>
              <w:top w:val="single" w:sz="4" w:space="0" w:color="auto"/>
              <w:left w:val="single" w:sz="4" w:space="0" w:color="auto"/>
              <w:bottom w:val="single" w:sz="4" w:space="0" w:color="auto"/>
              <w:right w:val="single" w:sz="4" w:space="0" w:color="auto"/>
            </w:tcBorders>
            <w:vAlign w:val="center"/>
            <w:hideMark/>
          </w:tcPr>
          <w:p w:rsidR="00A42B0A" w:rsidRDefault="00A42B0A">
            <w:pPr>
              <w:widowControl w:val="0"/>
              <w:jc w:val="center"/>
              <w:rPr>
                <w:sz w:val="16"/>
                <w:szCs w:val="16"/>
              </w:rPr>
            </w:pPr>
            <w:r>
              <w:rPr>
                <w:sz w:val="16"/>
                <w:szCs w:val="16"/>
              </w:rPr>
              <w:t>1</w:t>
            </w:r>
          </w:p>
        </w:tc>
        <w:tc>
          <w:tcPr>
            <w:tcW w:w="1441" w:type="dxa"/>
            <w:tcBorders>
              <w:top w:val="single" w:sz="4" w:space="0" w:color="auto"/>
              <w:left w:val="single" w:sz="4" w:space="0" w:color="auto"/>
              <w:bottom w:val="single" w:sz="4" w:space="0" w:color="auto"/>
              <w:right w:val="single" w:sz="4" w:space="0" w:color="auto"/>
            </w:tcBorders>
            <w:vAlign w:val="center"/>
            <w:hideMark/>
          </w:tcPr>
          <w:p w:rsidR="00A42B0A" w:rsidRDefault="00A42B0A">
            <w:pPr>
              <w:widowControl w:val="0"/>
              <w:jc w:val="center"/>
              <w:rPr>
                <w:sz w:val="16"/>
                <w:szCs w:val="16"/>
              </w:rPr>
            </w:pPr>
            <w:r>
              <w:rPr>
                <w:sz w:val="16"/>
                <w:szCs w:val="16"/>
              </w:rPr>
              <w:t>1</w:t>
            </w:r>
          </w:p>
        </w:tc>
      </w:tr>
    </w:tbl>
    <w:p w:rsidR="00A42B0A" w:rsidRDefault="00A42B0A" w:rsidP="00A42B0A">
      <w:pPr>
        <w:rPr>
          <w:sz w:val="16"/>
          <w:szCs w:val="16"/>
        </w:rPr>
      </w:pPr>
    </w:p>
    <w:p w:rsidR="00A42B0A" w:rsidRDefault="00A42B0A" w:rsidP="00A42B0A">
      <w:pPr>
        <w:jc w:val="both"/>
        <w:rPr>
          <w:sz w:val="16"/>
          <w:szCs w:val="16"/>
        </w:rPr>
      </w:pPr>
      <w:r>
        <w:rPr>
          <w:sz w:val="16"/>
          <w:szCs w:val="16"/>
        </w:rPr>
        <w:t xml:space="preserve">         6.Объекты по техническому обслуживанию автомобилей следует проектировать из расчета один пост на 200 легковых автомобилей, принимая размеры их земельных участков, </w:t>
      </w:r>
      <w:proofErr w:type="gramStart"/>
      <w:r>
        <w:rPr>
          <w:sz w:val="16"/>
          <w:szCs w:val="16"/>
        </w:rPr>
        <w:t>га</w:t>
      </w:r>
      <w:proofErr w:type="gramEnd"/>
      <w:r>
        <w:rPr>
          <w:sz w:val="16"/>
          <w:szCs w:val="16"/>
        </w:rPr>
        <w:t>, для объектов: - на 5 постов – 0,5</w:t>
      </w:r>
    </w:p>
    <w:p w:rsidR="00A42B0A" w:rsidRDefault="00A42B0A" w:rsidP="00A42B0A">
      <w:pPr>
        <w:rPr>
          <w:sz w:val="16"/>
          <w:szCs w:val="16"/>
        </w:rPr>
      </w:pPr>
      <w:r>
        <w:rPr>
          <w:sz w:val="16"/>
          <w:szCs w:val="16"/>
        </w:rPr>
        <w:t xml:space="preserve">                                                                                                                      Таблица 20</w:t>
      </w: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4A0"/>
      </w:tblPr>
      <w:tblGrid>
        <w:gridCol w:w="7066"/>
        <w:gridCol w:w="2759"/>
      </w:tblGrid>
      <w:tr w:rsidR="00A42B0A" w:rsidTr="00A42B0A">
        <w:trPr>
          <w:trHeight w:val="284"/>
          <w:jc w:val="center"/>
        </w:trPr>
        <w:tc>
          <w:tcPr>
            <w:tcW w:w="7066" w:type="dxa"/>
            <w:tcBorders>
              <w:top w:val="single" w:sz="4" w:space="0" w:color="auto"/>
              <w:left w:val="single" w:sz="4" w:space="0" w:color="auto"/>
              <w:bottom w:val="single" w:sz="4" w:space="0" w:color="auto"/>
              <w:right w:val="single" w:sz="4" w:space="0" w:color="auto"/>
            </w:tcBorders>
            <w:vAlign w:val="center"/>
            <w:hideMark/>
          </w:tcPr>
          <w:p w:rsidR="00A42B0A" w:rsidRDefault="00A42B0A">
            <w:pPr>
              <w:widowControl w:val="0"/>
              <w:jc w:val="center"/>
              <w:rPr>
                <w:sz w:val="16"/>
                <w:szCs w:val="16"/>
              </w:rPr>
            </w:pPr>
            <w:r>
              <w:rPr>
                <w:sz w:val="16"/>
                <w:szCs w:val="16"/>
              </w:rPr>
              <w:t>Объекты по обслуживанию автомобилей</w:t>
            </w:r>
          </w:p>
        </w:tc>
        <w:tc>
          <w:tcPr>
            <w:tcW w:w="2759" w:type="dxa"/>
            <w:tcBorders>
              <w:top w:val="single" w:sz="4" w:space="0" w:color="auto"/>
              <w:left w:val="single" w:sz="4" w:space="0" w:color="auto"/>
              <w:bottom w:val="single" w:sz="4" w:space="0" w:color="auto"/>
              <w:right w:val="single" w:sz="4" w:space="0" w:color="auto"/>
            </w:tcBorders>
            <w:vAlign w:val="center"/>
            <w:hideMark/>
          </w:tcPr>
          <w:p w:rsidR="00A42B0A" w:rsidRDefault="00A42B0A">
            <w:pPr>
              <w:widowControl w:val="0"/>
              <w:jc w:val="center"/>
              <w:rPr>
                <w:sz w:val="16"/>
                <w:szCs w:val="16"/>
              </w:rPr>
            </w:pPr>
            <w:r>
              <w:rPr>
                <w:sz w:val="16"/>
                <w:szCs w:val="16"/>
              </w:rPr>
              <w:t xml:space="preserve">Расстояние, </w:t>
            </w:r>
            <w:proofErr w:type="gramStart"/>
            <w:r>
              <w:rPr>
                <w:sz w:val="16"/>
                <w:szCs w:val="16"/>
              </w:rPr>
              <w:t>м</w:t>
            </w:r>
            <w:proofErr w:type="gramEnd"/>
            <w:r>
              <w:rPr>
                <w:sz w:val="16"/>
                <w:szCs w:val="16"/>
              </w:rPr>
              <w:t>, не менее</w:t>
            </w:r>
          </w:p>
        </w:tc>
      </w:tr>
      <w:tr w:rsidR="00A42B0A" w:rsidTr="00A42B0A">
        <w:trPr>
          <w:trHeight w:val="227"/>
          <w:jc w:val="center"/>
        </w:trPr>
        <w:tc>
          <w:tcPr>
            <w:tcW w:w="7066" w:type="dxa"/>
            <w:tcBorders>
              <w:top w:val="single" w:sz="4" w:space="0" w:color="auto"/>
              <w:left w:val="single" w:sz="4" w:space="0" w:color="auto"/>
              <w:bottom w:val="single" w:sz="4" w:space="0" w:color="auto"/>
              <w:right w:val="single" w:sz="4" w:space="0" w:color="auto"/>
            </w:tcBorders>
            <w:hideMark/>
          </w:tcPr>
          <w:p w:rsidR="00A42B0A" w:rsidRDefault="00A42B0A">
            <w:pPr>
              <w:widowControl w:val="0"/>
              <w:ind w:left="57"/>
              <w:jc w:val="both"/>
              <w:rPr>
                <w:sz w:val="16"/>
                <w:szCs w:val="16"/>
              </w:rPr>
            </w:pPr>
            <w:r>
              <w:rPr>
                <w:sz w:val="16"/>
                <w:szCs w:val="16"/>
              </w:rPr>
              <w:t>Легковых автомобилей до 5 постов (без малярно-жестяных работ)</w:t>
            </w:r>
          </w:p>
        </w:tc>
        <w:tc>
          <w:tcPr>
            <w:tcW w:w="2759" w:type="dxa"/>
            <w:tcBorders>
              <w:top w:val="single" w:sz="4" w:space="0" w:color="auto"/>
              <w:left w:val="single" w:sz="4" w:space="0" w:color="auto"/>
              <w:bottom w:val="single" w:sz="4" w:space="0" w:color="auto"/>
              <w:right w:val="single" w:sz="4" w:space="0" w:color="auto"/>
            </w:tcBorders>
            <w:vAlign w:val="center"/>
            <w:hideMark/>
          </w:tcPr>
          <w:p w:rsidR="00A42B0A" w:rsidRDefault="00A42B0A">
            <w:pPr>
              <w:widowControl w:val="0"/>
              <w:jc w:val="center"/>
              <w:rPr>
                <w:sz w:val="16"/>
                <w:szCs w:val="16"/>
              </w:rPr>
            </w:pPr>
            <w:r>
              <w:rPr>
                <w:sz w:val="16"/>
                <w:szCs w:val="16"/>
              </w:rPr>
              <w:t>50</w:t>
            </w:r>
          </w:p>
        </w:tc>
      </w:tr>
      <w:tr w:rsidR="00A42B0A" w:rsidTr="00A42B0A">
        <w:trPr>
          <w:trHeight w:val="227"/>
          <w:jc w:val="center"/>
        </w:trPr>
        <w:tc>
          <w:tcPr>
            <w:tcW w:w="7066" w:type="dxa"/>
            <w:tcBorders>
              <w:top w:val="single" w:sz="4" w:space="0" w:color="auto"/>
              <w:left w:val="single" w:sz="4" w:space="0" w:color="auto"/>
              <w:bottom w:val="single" w:sz="4" w:space="0" w:color="auto"/>
              <w:right w:val="single" w:sz="4" w:space="0" w:color="auto"/>
            </w:tcBorders>
            <w:hideMark/>
          </w:tcPr>
          <w:p w:rsidR="00A42B0A" w:rsidRDefault="00A42B0A">
            <w:pPr>
              <w:widowControl w:val="0"/>
              <w:ind w:left="57"/>
              <w:jc w:val="both"/>
              <w:rPr>
                <w:sz w:val="16"/>
                <w:szCs w:val="16"/>
              </w:rPr>
            </w:pPr>
            <w:r>
              <w:rPr>
                <w:sz w:val="16"/>
                <w:szCs w:val="16"/>
              </w:rPr>
              <w:t>Легковых, грузовых автомобилей, не более 10 постов</w:t>
            </w:r>
          </w:p>
        </w:tc>
        <w:tc>
          <w:tcPr>
            <w:tcW w:w="2759" w:type="dxa"/>
            <w:tcBorders>
              <w:top w:val="single" w:sz="4" w:space="0" w:color="auto"/>
              <w:left w:val="single" w:sz="4" w:space="0" w:color="auto"/>
              <w:bottom w:val="single" w:sz="4" w:space="0" w:color="auto"/>
              <w:right w:val="single" w:sz="4" w:space="0" w:color="auto"/>
            </w:tcBorders>
            <w:vAlign w:val="center"/>
            <w:hideMark/>
          </w:tcPr>
          <w:p w:rsidR="00A42B0A" w:rsidRDefault="00A42B0A">
            <w:pPr>
              <w:widowControl w:val="0"/>
              <w:jc w:val="center"/>
              <w:rPr>
                <w:sz w:val="16"/>
                <w:szCs w:val="16"/>
              </w:rPr>
            </w:pPr>
            <w:r>
              <w:rPr>
                <w:sz w:val="16"/>
                <w:szCs w:val="16"/>
              </w:rPr>
              <w:t>100</w:t>
            </w:r>
          </w:p>
        </w:tc>
      </w:tr>
      <w:tr w:rsidR="00A42B0A" w:rsidTr="00A42B0A">
        <w:trPr>
          <w:trHeight w:val="227"/>
          <w:jc w:val="center"/>
        </w:trPr>
        <w:tc>
          <w:tcPr>
            <w:tcW w:w="7066" w:type="dxa"/>
            <w:tcBorders>
              <w:top w:val="single" w:sz="4" w:space="0" w:color="auto"/>
              <w:left w:val="single" w:sz="4" w:space="0" w:color="auto"/>
              <w:bottom w:val="single" w:sz="4" w:space="0" w:color="auto"/>
              <w:right w:val="single" w:sz="4" w:space="0" w:color="auto"/>
            </w:tcBorders>
            <w:hideMark/>
          </w:tcPr>
          <w:p w:rsidR="00A42B0A" w:rsidRDefault="00A42B0A">
            <w:pPr>
              <w:widowControl w:val="0"/>
              <w:ind w:left="57"/>
              <w:jc w:val="both"/>
              <w:rPr>
                <w:sz w:val="16"/>
                <w:szCs w:val="16"/>
              </w:rPr>
            </w:pPr>
            <w:r>
              <w:rPr>
                <w:sz w:val="16"/>
                <w:szCs w:val="16"/>
              </w:rPr>
              <w:t>Грузовых автомобилей</w:t>
            </w:r>
          </w:p>
        </w:tc>
        <w:tc>
          <w:tcPr>
            <w:tcW w:w="2759" w:type="dxa"/>
            <w:tcBorders>
              <w:top w:val="single" w:sz="4" w:space="0" w:color="auto"/>
              <w:left w:val="single" w:sz="4" w:space="0" w:color="auto"/>
              <w:bottom w:val="single" w:sz="4" w:space="0" w:color="auto"/>
              <w:right w:val="single" w:sz="4" w:space="0" w:color="auto"/>
            </w:tcBorders>
            <w:hideMark/>
          </w:tcPr>
          <w:p w:rsidR="00A42B0A" w:rsidRDefault="00A42B0A">
            <w:pPr>
              <w:widowControl w:val="0"/>
              <w:jc w:val="center"/>
              <w:rPr>
                <w:sz w:val="16"/>
                <w:szCs w:val="16"/>
              </w:rPr>
            </w:pPr>
            <w:r>
              <w:rPr>
                <w:sz w:val="16"/>
                <w:szCs w:val="16"/>
              </w:rPr>
              <w:t>300</w:t>
            </w:r>
          </w:p>
        </w:tc>
      </w:tr>
      <w:tr w:rsidR="00A42B0A" w:rsidTr="00A42B0A">
        <w:trPr>
          <w:trHeight w:val="227"/>
          <w:jc w:val="center"/>
        </w:trPr>
        <w:tc>
          <w:tcPr>
            <w:tcW w:w="7066" w:type="dxa"/>
            <w:tcBorders>
              <w:top w:val="single" w:sz="4" w:space="0" w:color="auto"/>
              <w:left w:val="single" w:sz="4" w:space="0" w:color="auto"/>
              <w:bottom w:val="single" w:sz="4" w:space="0" w:color="auto"/>
              <w:right w:val="single" w:sz="4" w:space="0" w:color="auto"/>
            </w:tcBorders>
            <w:hideMark/>
          </w:tcPr>
          <w:p w:rsidR="00A42B0A" w:rsidRDefault="00A42B0A">
            <w:pPr>
              <w:widowControl w:val="0"/>
              <w:ind w:left="57"/>
              <w:rPr>
                <w:sz w:val="16"/>
                <w:szCs w:val="16"/>
              </w:rPr>
            </w:pPr>
            <w:r>
              <w:rPr>
                <w:sz w:val="16"/>
                <w:szCs w:val="16"/>
              </w:rPr>
              <w:t>Грузовых автомобилей и сельскохозяйственной техники</w:t>
            </w:r>
          </w:p>
        </w:tc>
        <w:tc>
          <w:tcPr>
            <w:tcW w:w="2759" w:type="dxa"/>
            <w:tcBorders>
              <w:top w:val="single" w:sz="4" w:space="0" w:color="auto"/>
              <w:left w:val="single" w:sz="4" w:space="0" w:color="auto"/>
              <w:bottom w:val="single" w:sz="4" w:space="0" w:color="auto"/>
              <w:right w:val="single" w:sz="4" w:space="0" w:color="auto"/>
            </w:tcBorders>
            <w:hideMark/>
          </w:tcPr>
          <w:p w:rsidR="00A42B0A" w:rsidRDefault="00A42B0A">
            <w:pPr>
              <w:widowControl w:val="0"/>
              <w:jc w:val="center"/>
              <w:rPr>
                <w:sz w:val="16"/>
                <w:szCs w:val="16"/>
              </w:rPr>
            </w:pPr>
            <w:r>
              <w:rPr>
                <w:sz w:val="16"/>
                <w:szCs w:val="16"/>
              </w:rPr>
              <w:t>300</w:t>
            </w:r>
          </w:p>
        </w:tc>
      </w:tr>
    </w:tbl>
    <w:p w:rsidR="00A42B0A" w:rsidRDefault="00A42B0A" w:rsidP="00A42B0A">
      <w:pPr>
        <w:autoSpaceDE w:val="0"/>
        <w:autoSpaceDN w:val="0"/>
        <w:adjustRightInd w:val="0"/>
        <w:jc w:val="both"/>
        <w:rPr>
          <w:bCs/>
          <w:sz w:val="16"/>
          <w:szCs w:val="16"/>
        </w:rPr>
      </w:pPr>
      <w:r>
        <w:rPr>
          <w:bCs/>
          <w:sz w:val="16"/>
          <w:szCs w:val="16"/>
        </w:rPr>
        <w:t>Примечание:</w:t>
      </w:r>
    </w:p>
    <w:p w:rsidR="00A42B0A" w:rsidRDefault="00A42B0A" w:rsidP="00A42B0A">
      <w:pPr>
        <w:autoSpaceDE w:val="0"/>
        <w:autoSpaceDN w:val="0"/>
        <w:adjustRightInd w:val="0"/>
        <w:jc w:val="both"/>
        <w:rPr>
          <w:bCs/>
          <w:sz w:val="16"/>
          <w:szCs w:val="16"/>
        </w:rPr>
      </w:pPr>
      <w:r>
        <w:rPr>
          <w:bCs/>
          <w:sz w:val="16"/>
          <w:szCs w:val="16"/>
        </w:rPr>
        <w:t xml:space="preserve">         1.Дороги, соединяющие населённые пункты в пределах сельского поселения, единые общественные центры и производственные зоны, по возможности следует прокладывать по границам хозяйств или полей севооборота.</w:t>
      </w:r>
    </w:p>
    <w:p w:rsidR="00A42B0A" w:rsidRDefault="00A42B0A" w:rsidP="00A42B0A">
      <w:pPr>
        <w:autoSpaceDE w:val="0"/>
        <w:autoSpaceDN w:val="0"/>
        <w:adjustRightInd w:val="0"/>
        <w:jc w:val="both"/>
        <w:rPr>
          <w:bCs/>
          <w:sz w:val="16"/>
          <w:szCs w:val="16"/>
        </w:rPr>
      </w:pPr>
      <w:r>
        <w:rPr>
          <w:bCs/>
          <w:sz w:val="16"/>
          <w:szCs w:val="16"/>
        </w:rPr>
        <w:t xml:space="preserve">          2.Ширину и поперечный профиль улиц в пределах красных линий, уровень благоустройства следует определять в зависимости от величины населённого пункта, прогнозируемых потоков движения, условий прокладки инженерных коммуникаций, типа, этажности и общего архитектурно-планировочного решения застройки, как </w:t>
      </w:r>
      <w:proofErr w:type="gramStart"/>
      <w:r>
        <w:rPr>
          <w:bCs/>
          <w:sz w:val="16"/>
          <w:szCs w:val="16"/>
        </w:rPr>
        <w:t>правило</w:t>
      </w:r>
      <w:proofErr w:type="gramEnd"/>
      <w:r>
        <w:rPr>
          <w:bCs/>
          <w:sz w:val="16"/>
          <w:szCs w:val="16"/>
        </w:rPr>
        <w:t xml:space="preserve"> 15-25 метров. </w:t>
      </w:r>
    </w:p>
    <w:p w:rsidR="00A42B0A" w:rsidRDefault="00A42B0A" w:rsidP="00A42B0A">
      <w:pPr>
        <w:widowControl w:val="0"/>
        <w:tabs>
          <w:tab w:val="left" w:pos="1129"/>
        </w:tabs>
        <w:overflowPunct w:val="0"/>
        <w:autoSpaceDE w:val="0"/>
        <w:jc w:val="both"/>
        <w:rPr>
          <w:rStyle w:val="13"/>
          <w:color w:val="000000"/>
        </w:rPr>
      </w:pPr>
      <w:r>
        <w:rPr>
          <w:rStyle w:val="13"/>
          <w:bCs/>
          <w:color w:val="000000"/>
          <w:sz w:val="16"/>
          <w:szCs w:val="16"/>
        </w:rPr>
        <w:t xml:space="preserve">           7. Радиус удаленности нормируемых элементов территории микрорайонов до объектов для хранения транспортных средств (парковок) принимается в соответствии с таблицей 21.    </w:t>
      </w:r>
    </w:p>
    <w:p w:rsidR="00A42B0A" w:rsidRDefault="00A42B0A" w:rsidP="00A42B0A">
      <w:pPr>
        <w:widowControl w:val="0"/>
        <w:tabs>
          <w:tab w:val="left" w:pos="1129"/>
        </w:tabs>
        <w:overflowPunct w:val="0"/>
        <w:autoSpaceDE w:val="0"/>
        <w:jc w:val="both"/>
      </w:pPr>
      <w:r>
        <w:rPr>
          <w:rStyle w:val="13"/>
          <w:bCs/>
          <w:color w:val="000000"/>
          <w:sz w:val="16"/>
          <w:szCs w:val="16"/>
        </w:rPr>
        <w:t xml:space="preserve">                                                                                                                    Таблица 21</w:t>
      </w:r>
    </w:p>
    <w:tbl>
      <w:tblPr>
        <w:tblW w:w="0" w:type="auto"/>
        <w:tblInd w:w="5" w:type="dxa"/>
        <w:tblLayout w:type="fixed"/>
        <w:tblCellMar>
          <w:left w:w="0" w:type="dxa"/>
          <w:right w:w="0" w:type="dxa"/>
        </w:tblCellMar>
        <w:tblLook w:val="04A0"/>
      </w:tblPr>
      <w:tblGrid>
        <w:gridCol w:w="3600"/>
        <w:gridCol w:w="2835"/>
        <w:gridCol w:w="2995"/>
      </w:tblGrid>
      <w:tr w:rsidR="00A42B0A" w:rsidTr="00A42B0A">
        <w:trPr>
          <w:trHeight w:hRule="exact" w:val="1249"/>
        </w:trPr>
        <w:tc>
          <w:tcPr>
            <w:tcW w:w="3600" w:type="dxa"/>
            <w:tcBorders>
              <w:top w:val="single" w:sz="4" w:space="0" w:color="000000"/>
              <w:left w:val="single" w:sz="4" w:space="0" w:color="000000"/>
              <w:bottom w:val="single" w:sz="4" w:space="0" w:color="000000"/>
              <w:right w:val="nil"/>
            </w:tcBorders>
            <w:vAlign w:val="center"/>
            <w:hideMark/>
          </w:tcPr>
          <w:p w:rsidR="00A42B0A" w:rsidRDefault="00A42B0A">
            <w:pPr>
              <w:widowControl w:val="0"/>
              <w:autoSpaceDE w:val="0"/>
              <w:jc w:val="center"/>
              <w:rPr>
                <w:bCs/>
                <w:sz w:val="16"/>
                <w:szCs w:val="16"/>
              </w:rPr>
            </w:pPr>
            <w:r>
              <w:rPr>
                <w:bCs/>
                <w:sz w:val="16"/>
                <w:szCs w:val="16"/>
              </w:rPr>
              <w:t>Вместимость парковки,</w:t>
            </w:r>
          </w:p>
          <w:p w:rsidR="00A42B0A" w:rsidRDefault="00A42B0A">
            <w:pPr>
              <w:widowControl w:val="0"/>
              <w:autoSpaceDE w:val="0"/>
              <w:jc w:val="center"/>
              <w:rPr>
                <w:bCs/>
                <w:spacing w:val="1"/>
                <w:sz w:val="16"/>
                <w:szCs w:val="16"/>
              </w:rPr>
            </w:pPr>
            <w:proofErr w:type="spellStart"/>
            <w:r>
              <w:rPr>
                <w:bCs/>
                <w:sz w:val="16"/>
                <w:szCs w:val="16"/>
              </w:rPr>
              <w:t>машино</w:t>
            </w:r>
            <w:proofErr w:type="spellEnd"/>
            <w:r>
              <w:rPr>
                <w:bCs/>
                <w:sz w:val="16"/>
                <w:szCs w:val="16"/>
              </w:rPr>
              <w:t>/мест</w:t>
            </w:r>
          </w:p>
        </w:tc>
        <w:tc>
          <w:tcPr>
            <w:tcW w:w="2835" w:type="dxa"/>
            <w:tcBorders>
              <w:top w:val="single" w:sz="4" w:space="0" w:color="000000"/>
              <w:left w:val="single" w:sz="4" w:space="0" w:color="000000"/>
              <w:bottom w:val="single" w:sz="4" w:space="0" w:color="000000"/>
              <w:right w:val="nil"/>
            </w:tcBorders>
            <w:vAlign w:val="center"/>
            <w:hideMark/>
          </w:tcPr>
          <w:p w:rsidR="00A42B0A" w:rsidRDefault="00A42B0A">
            <w:pPr>
              <w:widowControl w:val="0"/>
              <w:autoSpaceDE w:val="0"/>
              <w:jc w:val="center"/>
              <w:rPr>
                <w:bCs/>
                <w:spacing w:val="1"/>
                <w:sz w:val="16"/>
                <w:szCs w:val="16"/>
              </w:rPr>
            </w:pPr>
            <w:r>
              <w:rPr>
                <w:bCs/>
                <w:spacing w:val="1"/>
                <w:sz w:val="16"/>
                <w:szCs w:val="16"/>
              </w:rPr>
              <w:t>Значение показателя, метров,</w:t>
            </w:r>
          </w:p>
          <w:p w:rsidR="00A42B0A" w:rsidRDefault="00A42B0A">
            <w:pPr>
              <w:widowControl w:val="0"/>
              <w:autoSpaceDE w:val="0"/>
              <w:ind w:left="13"/>
              <w:jc w:val="center"/>
              <w:rPr>
                <w:bCs/>
                <w:spacing w:val="1"/>
                <w:sz w:val="16"/>
                <w:szCs w:val="16"/>
              </w:rPr>
            </w:pPr>
            <w:r>
              <w:rPr>
                <w:bCs/>
                <w:spacing w:val="1"/>
                <w:sz w:val="16"/>
                <w:szCs w:val="16"/>
                <w:lang w:val="en-US"/>
              </w:rPr>
              <w:t>min</w:t>
            </w:r>
          </w:p>
        </w:tc>
        <w:tc>
          <w:tcPr>
            <w:tcW w:w="2995" w:type="dxa"/>
            <w:tcBorders>
              <w:top w:val="single" w:sz="4" w:space="0" w:color="000000"/>
              <w:left w:val="single" w:sz="4" w:space="0" w:color="000000"/>
              <w:bottom w:val="single" w:sz="4" w:space="0" w:color="000000"/>
              <w:right w:val="single" w:sz="4" w:space="0" w:color="000000"/>
            </w:tcBorders>
            <w:vAlign w:val="center"/>
            <w:hideMark/>
          </w:tcPr>
          <w:p w:rsidR="00A42B0A" w:rsidRDefault="00A42B0A">
            <w:pPr>
              <w:widowControl w:val="0"/>
              <w:autoSpaceDE w:val="0"/>
              <w:ind w:left="13"/>
              <w:jc w:val="center"/>
              <w:rPr>
                <w:bCs/>
                <w:spacing w:val="1"/>
                <w:sz w:val="16"/>
                <w:szCs w:val="16"/>
              </w:rPr>
            </w:pPr>
            <w:r>
              <w:rPr>
                <w:bCs/>
                <w:spacing w:val="1"/>
                <w:sz w:val="16"/>
                <w:szCs w:val="16"/>
              </w:rPr>
              <w:t>Значение показателя, метров,</w:t>
            </w:r>
          </w:p>
          <w:p w:rsidR="00A42B0A" w:rsidRDefault="00A42B0A">
            <w:pPr>
              <w:widowControl w:val="0"/>
              <w:autoSpaceDE w:val="0"/>
              <w:ind w:left="13"/>
              <w:jc w:val="center"/>
              <w:rPr>
                <w:sz w:val="16"/>
                <w:szCs w:val="16"/>
              </w:rPr>
            </w:pPr>
            <w:r>
              <w:rPr>
                <w:bCs/>
                <w:spacing w:val="1"/>
                <w:sz w:val="16"/>
                <w:szCs w:val="16"/>
                <w:lang w:val="en-US"/>
              </w:rPr>
              <w:t>max</w:t>
            </w:r>
          </w:p>
        </w:tc>
      </w:tr>
      <w:tr w:rsidR="00A42B0A" w:rsidTr="00A42B0A">
        <w:trPr>
          <w:trHeight w:hRule="exact" w:val="351"/>
        </w:trPr>
        <w:tc>
          <w:tcPr>
            <w:tcW w:w="3600" w:type="dxa"/>
            <w:tcBorders>
              <w:top w:val="single" w:sz="4" w:space="0" w:color="000000"/>
              <w:left w:val="single" w:sz="4" w:space="0" w:color="000000"/>
              <w:bottom w:val="single" w:sz="4" w:space="0" w:color="000000"/>
              <w:right w:val="nil"/>
            </w:tcBorders>
            <w:vAlign w:val="center"/>
            <w:hideMark/>
          </w:tcPr>
          <w:p w:rsidR="00A42B0A" w:rsidRDefault="00A42B0A">
            <w:pPr>
              <w:widowControl w:val="0"/>
              <w:autoSpaceDE w:val="0"/>
              <w:snapToGrid w:val="0"/>
              <w:spacing w:line="267" w:lineRule="exact"/>
              <w:ind w:left="59" w:right="142"/>
              <w:jc w:val="center"/>
              <w:rPr>
                <w:sz w:val="16"/>
                <w:szCs w:val="16"/>
              </w:rPr>
            </w:pPr>
            <w:r>
              <w:rPr>
                <w:sz w:val="16"/>
                <w:szCs w:val="16"/>
              </w:rPr>
              <w:t>10 и менее</w:t>
            </w:r>
          </w:p>
        </w:tc>
        <w:tc>
          <w:tcPr>
            <w:tcW w:w="2835" w:type="dxa"/>
            <w:tcBorders>
              <w:top w:val="single" w:sz="4" w:space="0" w:color="000000"/>
              <w:left w:val="single" w:sz="4" w:space="0" w:color="000000"/>
              <w:bottom w:val="single" w:sz="4" w:space="0" w:color="000000"/>
              <w:right w:val="nil"/>
            </w:tcBorders>
            <w:vAlign w:val="center"/>
            <w:hideMark/>
          </w:tcPr>
          <w:p w:rsidR="00A42B0A" w:rsidRDefault="00A42B0A">
            <w:pPr>
              <w:widowControl w:val="0"/>
              <w:autoSpaceDE w:val="0"/>
              <w:snapToGrid w:val="0"/>
              <w:spacing w:line="267" w:lineRule="exact"/>
              <w:ind w:left="13"/>
              <w:jc w:val="center"/>
              <w:rPr>
                <w:sz w:val="16"/>
                <w:szCs w:val="16"/>
              </w:rPr>
            </w:pPr>
            <w:r>
              <w:rPr>
                <w:sz w:val="16"/>
                <w:szCs w:val="16"/>
              </w:rPr>
              <w:t>10</w:t>
            </w:r>
          </w:p>
        </w:tc>
        <w:tc>
          <w:tcPr>
            <w:tcW w:w="2995" w:type="dxa"/>
            <w:tcBorders>
              <w:top w:val="single" w:sz="4" w:space="0" w:color="000000"/>
              <w:left w:val="single" w:sz="4" w:space="0" w:color="000000"/>
              <w:bottom w:val="single" w:sz="4" w:space="0" w:color="000000"/>
              <w:right w:val="single" w:sz="4" w:space="0" w:color="000000"/>
            </w:tcBorders>
            <w:vAlign w:val="center"/>
            <w:hideMark/>
          </w:tcPr>
          <w:p w:rsidR="00A42B0A" w:rsidRDefault="00A42B0A">
            <w:pPr>
              <w:widowControl w:val="0"/>
              <w:autoSpaceDE w:val="0"/>
              <w:snapToGrid w:val="0"/>
              <w:spacing w:line="267" w:lineRule="exact"/>
              <w:ind w:left="13"/>
              <w:jc w:val="center"/>
              <w:rPr>
                <w:sz w:val="16"/>
                <w:szCs w:val="16"/>
              </w:rPr>
            </w:pPr>
            <w:r>
              <w:rPr>
                <w:sz w:val="16"/>
                <w:szCs w:val="16"/>
              </w:rPr>
              <w:t>25</w:t>
            </w:r>
          </w:p>
        </w:tc>
      </w:tr>
      <w:tr w:rsidR="00A42B0A" w:rsidTr="00A42B0A">
        <w:trPr>
          <w:trHeight w:hRule="exact" w:val="331"/>
        </w:trPr>
        <w:tc>
          <w:tcPr>
            <w:tcW w:w="3600" w:type="dxa"/>
            <w:tcBorders>
              <w:top w:val="single" w:sz="4" w:space="0" w:color="000000"/>
              <w:left w:val="single" w:sz="4" w:space="0" w:color="000000"/>
              <w:bottom w:val="single" w:sz="4" w:space="0" w:color="000000"/>
              <w:right w:val="nil"/>
            </w:tcBorders>
            <w:vAlign w:val="center"/>
            <w:hideMark/>
          </w:tcPr>
          <w:p w:rsidR="00A42B0A" w:rsidRDefault="00A42B0A">
            <w:pPr>
              <w:widowControl w:val="0"/>
              <w:autoSpaceDE w:val="0"/>
              <w:spacing w:line="274" w:lineRule="exact"/>
              <w:ind w:left="71"/>
              <w:jc w:val="center"/>
              <w:rPr>
                <w:sz w:val="16"/>
                <w:szCs w:val="16"/>
              </w:rPr>
            </w:pPr>
            <w:r>
              <w:rPr>
                <w:spacing w:val="-5"/>
                <w:sz w:val="16"/>
                <w:szCs w:val="16"/>
              </w:rPr>
              <w:t>11-50</w:t>
            </w:r>
          </w:p>
        </w:tc>
        <w:tc>
          <w:tcPr>
            <w:tcW w:w="2835" w:type="dxa"/>
            <w:tcBorders>
              <w:top w:val="single" w:sz="4" w:space="0" w:color="000000"/>
              <w:left w:val="single" w:sz="4" w:space="0" w:color="000000"/>
              <w:bottom w:val="single" w:sz="4" w:space="0" w:color="000000"/>
              <w:right w:val="nil"/>
            </w:tcBorders>
            <w:vAlign w:val="center"/>
            <w:hideMark/>
          </w:tcPr>
          <w:p w:rsidR="00A42B0A" w:rsidRDefault="00A42B0A">
            <w:pPr>
              <w:widowControl w:val="0"/>
              <w:autoSpaceDE w:val="0"/>
              <w:snapToGrid w:val="0"/>
              <w:spacing w:line="267" w:lineRule="exact"/>
              <w:ind w:left="13"/>
              <w:jc w:val="center"/>
              <w:rPr>
                <w:sz w:val="16"/>
                <w:szCs w:val="16"/>
              </w:rPr>
            </w:pPr>
            <w:r>
              <w:rPr>
                <w:sz w:val="16"/>
                <w:szCs w:val="16"/>
              </w:rPr>
              <w:t>15</w:t>
            </w:r>
          </w:p>
        </w:tc>
        <w:tc>
          <w:tcPr>
            <w:tcW w:w="2995" w:type="dxa"/>
            <w:tcBorders>
              <w:top w:val="single" w:sz="4" w:space="0" w:color="000000"/>
              <w:left w:val="single" w:sz="4" w:space="0" w:color="000000"/>
              <w:bottom w:val="single" w:sz="4" w:space="0" w:color="000000"/>
              <w:right w:val="single" w:sz="4" w:space="0" w:color="000000"/>
            </w:tcBorders>
            <w:vAlign w:val="center"/>
            <w:hideMark/>
          </w:tcPr>
          <w:p w:rsidR="00A42B0A" w:rsidRDefault="00A42B0A">
            <w:pPr>
              <w:widowControl w:val="0"/>
              <w:autoSpaceDE w:val="0"/>
              <w:snapToGrid w:val="0"/>
              <w:spacing w:line="267" w:lineRule="exact"/>
              <w:ind w:left="13"/>
              <w:jc w:val="center"/>
              <w:rPr>
                <w:sz w:val="16"/>
                <w:szCs w:val="16"/>
              </w:rPr>
            </w:pPr>
            <w:r>
              <w:rPr>
                <w:sz w:val="16"/>
                <w:szCs w:val="16"/>
              </w:rPr>
              <w:t>50</w:t>
            </w:r>
          </w:p>
        </w:tc>
      </w:tr>
      <w:tr w:rsidR="00A42B0A" w:rsidTr="00A42B0A">
        <w:trPr>
          <w:trHeight w:val="143"/>
        </w:trPr>
        <w:tc>
          <w:tcPr>
            <w:tcW w:w="3600" w:type="dxa"/>
            <w:tcBorders>
              <w:top w:val="single" w:sz="4" w:space="0" w:color="000000"/>
              <w:left w:val="single" w:sz="4" w:space="0" w:color="000000"/>
              <w:bottom w:val="single" w:sz="4" w:space="0" w:color="000000"/>
              <w:right w:val="nil"/>
            </w:tcBorders>
            <w:vAlign w:val="center"/>
            <w:hideMark/>
          </w:tcPr>
          <w:p w:rsidR="00A42B0A" w:rsidRDefault="00A42B0A">
            <w:pPr>
              <w:widowControl w:val="0"/>
              <w:autoSpaceDE w:val="0"/>
              <w:snapToGrid w:val="0"/>
              <w:spacing w:line="267" w:lineRule="exact"/>
              <w:ind w:left="71"/>
              <w:jc w:val="center"/>
              <w:rPr>
                <w:sz w:val="16"/>
                <w:szCs w:val="16"/>
                <w:lang w:val="en-US"/>
              </w:rPr>
            </w:pPr>
            <w:r>
              <w:rPr>
                <w:spacing w:val="-5"/>
                <w:sz w:val="16"/>
                <w:szCs w:val="16"/>
              </w:rPr>
              <w:t>51-100</w:t>
            </w:r>
          </w:p>
        </w:tc>
        <w:tc>
          <w:tcPr>
            <w:tcW w:w="2835" w:type="dxa"/>
            <w:tcBorders>
              <w:top w:val="single" w:sz="4" w:space="0" w:color="000000"/>
              <w:left w:val="single" w:sz="4" w:space="0" w:color="000000"/>
              <w:bottom w:val="single" w:sz="4" w:space="0" w:color="000000"/>
              <w:right w:val="nil"/>
            </w:tcBorders>
            <w:vAlign w:val="center"/>
            <w:hideMark/>
          </w:tcPr>
          <w:p w:rsidR="00A42B0A" w:rsidRDefault="00A42B0A">
            <w:pPr>
              <w:widowControl w:val="0"/>
              <w:autoSpaceDE w:val="0"/>
              <w:snapToGrid w:val="0"/>
              <w:spacing w:line="267" w:lineRule="exact"/>
              <w:ind w:left="13"/>
              <w:jc w:val="center"/>
              <w:rPr>
                <w:sz w:val="16"/>
                <w:szCs w:val="16"/>
              </w:rPr>
            </w:pPr>
            <w:r>
              <w:rPr>
                <w:sz w:val="16"/>
                <w:szCs w:val="16"/>
                <w:lang w:val="en-US"/>
              </w:rPr>
              <w:t>25</w:t>
            </w:r>
          </w:p>
        </w:tc>
        <w:tc>
          <w:tcPr>
            <w:tcW w:w="2995" w:type="dxa"/>
            <w:tcBorders>
              <w:top w:val="single" w:sz="4" w:space="0" w:color="000000"/>
              <w:left w:val="single" w:sz="4" w:space="0" w:color="000000"/>
              <w:bottom w:val="single" w:sz="4" w:space="0" w:color="000000"/>
              <w:right w:val="single" w:sz="4" w:space="0" w:color="000000"/>
            </w:tcBorders>
            <w:vAlign w:val="center"/>
            <w:hideMark/>
          </w:tcPr>
          <w:p w:rsidR="00A42B0A" w:rsidRDefault="00A42B0A">
            <w:pPr>
              <w:widowControl w:val="0"/>
              <w:autoSpaceDE w:val="0"/>
              <w:snapToGrid w:val="0"/>
              <w:spacing w:line="267" w:lineRule="exact"/>
              <w:ind w:left="13"/>
              <w:jc w:val="center"/>
              <w:rPr>
                <w:sz w:val="16"/>
                <w:szCs w:val="16"/>
              </w:rPr>
            </w:pPr>
            <w:r>
              <w:rPr>
                <w:sz w:val="16"/>
                <w:szCs w:val="16"/>
              </w:rPr>
              <w:t>50</w:t>
            </w:r>
          </w:p>
        </w:tc>
      </w:tr>
    </w:tbl>
    <w:p w:rsidR="00A42B0A" w:rsidRDefault="00A42B0A" w:rsidP="00A42B0A">
      <w:pPr>
        <w:widowControl w:val="0"/>
        <w:tabs>
          <w:tab w:val="left" w:pos="1129"/>
        </w:tabs>
        <w:overflowPunct w:val="0"/>
        <w:autoSpaceDE w:val="0"/>
        <w:ind w:firstLine="765"/>
        <w:jc w:val="both"/>
        <w:rPr>
          <w:bCs/>
          <w:color w:val="000000"/>
          <w:sz w:val="16"/>
          <w:szCs w:val="16"/>
        </w:rPr>
      </w:pPr>
      <w:r>
        <w:rPr>
          <w:sz w:val="16"/>
          <w:szCs w:val="16"/>
        </w:rPr>
        <w:t xml:space="preserve">Примечание: </w:t>
      </w:r>
      <w:r>
        <w:rPr>
          <w:rStyle w:val="13"/>
          <w:bCs/>
          <w:color w:val="000000"/>
          <w:sz w:val="16"/>
          <w:szCs w:val="16"/>
        </w:rPr>
        <w:t xml:space="preserve">Радиус удаленности нормируемых элементов территории микрорайонов до объектов для хранения транспортных средств (в метрах) указан в соответствии со </w:t>
      </w:r>
      <w:proofErr w:type="spellStart"/>
      <w:r>
        <w:rPr>
          <w:rStyle w:val="13"/>
          <w:bCs/>
          <w:color w:val="000000"/>
          <w:sz w:val="16"/>
          <w:szCs w:val="16"/>
        </w:rPr>
        <w:t>СНиП</w:t>
      </w:r>
      <w:proofErr w:type="spellEnd"/>
      <w:r>
        <w:rPr>
          <w:rStyle w:val="13"/>
          <w:bCs/>
          <w:color w:val="000000"/>
          <w:sz w:val="16"/>
          <w:szCs w:val="16"/>
        </w:rPr>
        <w:t xml:space="preserve"> 21-02-99*.</w:t>
      </w:r>
    </w:p>
    <w:p w:rsidR="00A42B0A" w:rsidRDefault="00A42B0A" w:rsidP="00A42B0A">
      <w:pPr>
        <w:autoSpaceDE w:val="0"/>
        <w:autoSpaceDN w:val="0"/>
        <w:adjustRightInd w:val="0"/>
        <w:jc w:val="right"/>
        <w:rPr>
          <w:bCs/>
          <w:sz w:val="16"/>
          <w:szCs w:val="16"/>
        </w:rPr>
      </w:pPr>
      <w:r>
        <w:rPr>
          <w:bCs/>
          <w:sz w:val="16"/>
          <w:szCs w:val="16"/>
        </w:rPr>
        <w:lastRenderedPageBreak/>
        <w:t xml:space="preserve">Приложение 3     </w:t>
      </w:r>
    </w:p>
    <w:p w:rsidR="00A42B0A" w:rsidRDefault="00A42B0A" w:rsidP="00A42B0A">
      <w:pPr>
        <w:autoSpaceDE w:val="0"/>
        <w:autoSpaceDN w:val="0"/>
        <w:adjustRightInd w:val="0"/>
        <w:jc w:val="both"/>
        <w:rPr>
          <w:bCs/>
          <w:sz w:val="16"/>
          <w:szCs w:val="16"/>
        </w:rPr>
      </w:pPr>
    </w:p>
    <w:p w:rsidR="00A42B0A" w:rsidRDefault="00A42B0A" w:rsidP="00A42B0A">
      <w:pPr>
        <w:autoSpaceDE w:val="0"/>
        <w:autoSpaceDN w:val="0"/>
        <w:adjustRightInd w:val="0"/>
        <w:jc w:val="both"/>
        <w:rPr>
          <w:bCs/>
          <w:sz w:val="16"/>
          <w:szCs w:val="16"/>
        </w:rPr>
      </w:pPr>
      <w:r>
        <w:rPr>
          <w:bCs/>
          <w:sz w:val="16"/>
          <w:szCs w:val="16"/>
        </w:rPr>
        <w:t xml:space="preserve">          1.Санитарную очистку территории населённых пунктов следует осуществлять в соответствии с требованиями </w:t>
      </w:r>
      <w:proofErr w:type="spellStart"/>
      <w:r>
        <w:rPr>
          <w:bCs/>
          <w:sz w:val="16"/>
          <w:szCs w:val="16"/>
        </w:rPr>
        <w:t>СанПиН</w:t>
      </w:r>
      <w:proofErr w:type="spellEnd"/>
      <w:r>
        <w:rPr>
          <w:bCs/>
          <w:sz w:val="16"/>
          <w:szCs w:val="16"/>
        </w:rPr>
        <w:t xml:space="preserve"> 42-128-4690-88 «Санитарные правила содержания территорий населённых мест», </w:t>
      </w:r>
      <w:proofErr w:type="spellStart"/>
      <w:r>
        <w:rPr>
          <w:bCs/>
          <w:sz w:val="16"/>
          <w:szCs w:val="16"/>
        </w:rPr>
        <w:t>СНиП</w:t>
      </w:r>
      <w:proofErr w:type="spellEnd"/>
      <w:r>
        <w:rPr>
          <w:bCs/>
          <w:sz w:val="16"/>
          <w:szCs w:val="16"/>
        </w:rPr>
        <w:t xml:space="preserve"> 2.07.01-89* «Градостроительство. </w:t>
      </w:r>
      <w:proofErr w:type="gramStart"/>
      <w:r>
        <w:rPr>
          <w:bCs/>
          <w:sz w:val="16"/>
          <w:szCs w:val="16"/>
        </w:rPr>
        <w:t>Планировка и застройка городских и сельских поселений», Правил и норм технической эксплуатации жилищного фонда (утверждены Постановлением Госстроя России от 27.09.2003 № 170, а также нормативных правовых актов органов местного самоуправления.</w:t>
      </w:r>
      <w:proofErr w:type="gramEnd"/>
    </w:p>
    <w:p w:rsidR="00A42B0A" w:rsidRDefault="00A42B0A" w:rsidP="00A42B0A">
      <w:pPr>
        <w:autoSpaceDE w:val="0"/>
        <w:autoSpaceDN w:val="0"/>
        <w:adjustRightInd w:val="0"/>
        <w:jc w:val="both"/>
        <w:rPr>
          <w:bCs/>
          <w:sz w:val="16"/>
          <w:szCs w:val="16"/>
        </w:rPr>
      </w:pPr>
      <w:r>
        <w:rPr>
          <w:bCs/>
          <w:sz w:val="16"/>
          <w:szCs w:val="16"/>
        </w:rPr>
        <w:t xml:space="preserve">        Нормы накопления бытовых отходов принимаются в соответствии с утверждёнными нормативами, действующими на территории поселений, а в случае отсутствия утверждённых нормативов – по таблице 22. Расчётное количество накапливающихся отходов периодически (раз в пять лет) уточняются по фактическим данным, а норма корректируется.</w:t>
      </w:r>
    </w:p>
    <w:tbl>
      <w:tblPr>
        <w:tblW w:w="0" w:type="auto"/>
        <w:tblInd w:w="7" w:type="dxa"/>
        <w:tblLayout w:type="fixed"/>
        <w:tblCellMar>
          <w:left w:w="0" w:type="dxa"/>
          <w:right w:w="0" w:type="dxa"/>
        </w:tblCellMar>
        <w:tblLook w:val="04A0"/>
      </w:tblPr>
      <w:tblGrid>
        <w:gridCol w:w="6100"/>
        <w:gridCol w:w="1840"/>
        <w:gridCol w:w="1700"/>
      </w:tblGrid>
      <w:tr w:rsidR="00A42B0A" w:rsidTr="00A42B0A">
        <w:trPr>
          <w:trHeight w:val="298"/>
        </w:trPr>
        <w:tc>
          <w:tcPr>
            <w:tcW w:w="6100" w:type="dxa"/>
            <w:tcBorders>
              <w:top w:val="nil"/>
              <w:left w:val="nil"/>
              <w:bottom w:val="single" w:sz="8" w:space="0" w:color="auto"/>
              <w:right w:val="nil"/>
            </w:tcBorders>
            <w:vAlign w:val="bottom"/>
          </w:tcPr>
          <w:p w:rsidR="00A42B0A" w:rsidRDefault="00A42B0A">
            <w:pPr>
              <w:widowControl w:val="0"/>
              <w:autoSpaceDE w:val="0"/>
              <w:autoSpaceDN w:val="0"/>
              <w:adjustRightInd w:val="0"/>
              <w:rPr>
                <w:sz w:val="16"/>
                <w:szCs w:val="16"/>
                <w:lang w:eastAsia="en-US"/>
              </w:rPr>
            </w:pPr>
          </w:p>
        </w:tc>
        <w:tc>
          <w:tcPr>
            <w:tcW w:w="1840" w:type="dxa"/>
            <w:tcBorders>
              <w:top w:val="nil"/>
              <w:left w:val="nil"/>
              <w:bottom w:val="single" w:sz="8" w:space="0" w:color="auto"/>
              <w:right w:val="nil"/>
            </w:tcBorders>
            <w:vAlign w:val="bottom"/>
          </w:tcPr>
          <w:p w:rsidR="00A42B0A" w:rsidRDefault="00A42B0A">
            <w:pPr>
              <w:widowControl w:val="0"/>
              <w:autoSpaceDE w:val="0"/>
              <w:autoSpaceDN w:val="0"/>
              <w:adjustRightInd w:val="0"/>
              <w:rPr>
                <w:sz w:val="16"/>
                <w:szCs w:val="16"/>
                <w:lang w:eastAsia="en-US"/>
              </w:rPr>
            </w:pPr>
          </w:p>
        </w:tc>
        <w:tc>
          <w:tcPr>
            <w:tcW w:w="1700" w:type="dxa"/>
            <w:tcBorders>
              <w:top w:val="nil"/>
              <w:left w:val="nil"/>
              <w:bottom w:val="single" w:sz="8" w:space="0" w:color="auto"/>
              <w:right w:val="nil"/>
            </w:tcBorders>
            <w:vAlign w:val="bottom"/>
            <w:hideMark/>
          </w:tcPr>
          <w:p w:rsidR="00A42B0A" w:rsidRDefault="00A42B0A">
            <w:pPr>
              <w:widowControl w:val="0"/>
              <w:autoSpaceDE w:val="0"/>
              <w:autoSpaceDN w:val="0"/>
              <w:adjustRightInd w:val="0"/>
              <w:ind w:left="360"/>
              <w:rPr>
                <w:w w:val="86"/>
                <w:sz w:val="16"/>
                <w:szCs w:val="16"/>
              </w:rPr>
            </w:pPr>
            <w:r>
              <w:rPr>
                <w:w w:val="86"/>
                <w:sz w:val="16"/>
                <w:szCs w:val="16"/>
              </w:rPr>
              <w:t>Таблица 22</w:t>
            </w:r>
          </w:p>
        </w:tc>
      </w:tr>
      <w:tr w:rsidR="00A42B0A" w:rsidTr="00A42B0A">
        <w:trPr>
          <w:trHeight w:val="244"/>
        </w:trPr>
        <w:tc>
          <w:tcPr>
            <w:tcW w:w="6100" w:type="dxa"/>
            <w:tcBorders>
              <w:top w:val="nil"/>
              <w:left w:val="single" w:sz="8" w:space="0" w:color="auto"/>
              <w:bottom w:val="nil"/>
              <w:right w:val="single" w:sz="8" w:space="0" w:color="auto"/>
            </w:tcBorders>
            <w:vAlign w:val="bottom"/>
            <w:hideMark/>
          </w:tcPr>
          <w:p w:rsidR="00A42B0A" w:rsidRDefault="00A42B0A">
            <w:pPr>
              <w:widowControl w:val="0"/>
              <w:autoSpaceDE w:val="0"/>
              <w:autoSpaceDN w:val="0"/>
              <w:adjustRightInd w:val="0"/>
              <w:jc w:val="center"/>
              <w:rPr>
                <w:sz w:val="16"/>
                <w:szCs w:val="16"/>
                <w:lang w:val="en-US" w:eastAsia="en-US"/>
              </w:rPr>
            </w:pPr>
            <w:r>
              <w:rPr>
                <w:w w:val="90"/>
                <w:sz w:val="16"/>
                <w:szCs w:val="16"/>
              </w:rPr>
              <w:t>Бытовые отходы</w:t>
            </w:r>
          </w:p>
        </w:tc>
        <w:tc>
          <w:tcPr>
            <w:tcW w:w="3540" w:type="dxa"/>
            <w:gridSpan w:val="2"/>
            <w:tcBorders>
              <w:top w:val="nil"/>
              <w:left w:val="nil"/>
              <w:bottom w:val="nil"/>
              <w:right w:val="single" w:sz="8" w:space="0" w:color="auto"/>
            </w:tcBorders>
            <w:vAlign w:val="bottom"/>
            <w:hideMark/>
          </w:tcPr>
          <w:p w:rsidR="00A42B0A" w:rsidRDefault="00A42B0A">
            <w:pPr>
              <w:widowControl w:val="0"/>
              <w:autoSpaceDE w:val="0"/>
              <w:autoSpaceDN w:val="0"/>
              <w:adjustRightInd w:val="0"/>
              <w:jc w:val="center"/>
              <w:rPr>
                <w:sz w:val="16"/>
                <w:szCs w:val="16"/>
                <w:lang w:val="en-US" w:eastAsia="en-US"/>
              </w:rPr>
            </w:pPr>
            <w:r>
              <w:rPr>
                <w:w w:val="90"/>
                <w:sz w:val="16"/>
                <w:szCs w:val="16"/>
              </w:rPr>
              <w:t>Количество бытовых отходов</w:t>
            </w:r>
          </w:p>
        </w:tc>
      </w:tr>
      <w:tr w:rsidR="00A42B0A" w:rsidTr="00A42B0A">
        <w:trPr>
          <w:trHeight w:val="298"/>
        </w:trPr>
        <w:tc>
          <w:tcPr>
            <w:tcW w:w="6100" w:type="dxa"/>
            <w:tcBorders>
              <w:top w:val="nil"/>
              <w:left w:val="single" w:sz="8" w:space="0" w:color="auto"/>
              <w:bottom w:val="nil"/>
              <w:right w:val="single" w:sz="8" w:space="0" w:color="auto"/>
            </w:tcBorders>
            <w:vAlign w:val="bottom"/>
          </w:tcPr>
          <w:p w:rsidR="00A42B0A" w:rsidRDefault="00A42B0A">
            <w:pPr>
              <w:widowControl w:val="0"/>
              <w:autoSpaceDE w:val="0"/>
              <w:autoSpaceDN w:val="0"/>
              <w:adjustRightInd w:val="0"/>
              <w:rPr>
                <w:sz w:val="16"/>
                <w:szCs w:val="16"/>
                <w:lang w:val="en-US" w:eastAsia="en-US"/>
              </w:rPr>
            </w:pPr>
          </w:p>
        </w:tc>
        <w:tc>
          <w:tcPr>
            <w:tcW w:w="3540" w:type="dxa"/>
            <w:gridSpan w:val="2"/>
            <w:tcBorders>
              <w:top w:val="nil"/>
              <w:left w:val="nil"/>
              <w:bottom w:val="single" w:sz="8" w:space="0" w:color="auto"/>
              <w:right w:val="single" w:sz="8" w:space="0" w:color="auto"/>
            </w:tcBorders>
            <w:vAlign w:val="bottom"/>
            <w:hideMark/>
          </w:tcPr>
          <w:p w:rsidR="00A42B0A" w:rsidRDefault="00A42B0A">
            <w:pPr>
              <w:widowControl w:val="0"/>
              <w:autoSpaceDE w:val="0"/>
              <w:autoSpaceDN w:val="0"/>
              <w:adjustRightInd w:val="0"/>
              <w:jc w:val="center"/>
              <w:rPr>
                <w:sz w:val="16"/>
                <w:szCs w:val="16"/>
                <w:lang w:val="en-US" w:eastAsia="en-US"/>
              </w:rPr>
            </w:pPr>
            <w:r>
              <w:rPr>
                <w:w w:val="89"/>
                <w:sz w:val="16"/>
                <w:szCs w:val="16"/>
              </w:rPr>
              <w:t>на 1 человека/год</w:t>
            </w:r>
          </w:p>
        </w:tc>
      </w:tr>
      <w:tr w:rsidR="00A42B0A" w:rsidTr="00A42B0A">
        <w:trPr>
          <w:trHeight w:val="268"/>
        </w:trPr>
        <w:tc>
          <w:tcPr>
            <w:tcW w:w="6100" w:type="dxa"/>
            <w:tcBorders>
              <w:top w:val="nil"/>
              <w:left w:val="single" w:sz="8" w:space="0" w:color="auto"/>
              <w:bottom w:val="single" w:sz="8" w:space="0" w:color="auto"/>
              <w:right w:val="single" w:sz="8" w:space="0" w:color="auto"/>
            </w:tcBorders>
            <w:vAlign w:val="bottom"/>
          </w:tcPr>
          <w:p w:rsidR="00A42B0A" w:rsidRDefault="00A42B0A">
            <w:pPr>
              <w:widowControl w:val="0"/>
              <w:autoSpaceDE w:val="0"/>
              <w:autoSpaceDN w:val="0"/>
              <w:adjustRightInd w:val="0"/>
              <w:rPr>
                <w:sz w:val="16"/>
                <w:szCs w:val="16"/>
                <w:lang w:val="en-US" w:eastAsia="en-US"/>
              </w:rPr>
            </w:pPr>
          </w:p>
        </w:tc>
        <w:tc>
          <w:tcPr>
            <w:tcW w:w="1840" w:type="dxa"/>
            <w:tcBorders>
              <w:top w:val="nil"/>
              <w:left w:val="nil"/>
              <w:bottom w:val="single" w:sz="8" w:space="0" w:color="auto"/>
              <w:right w:val="single" w:sz="8" w:space="0" w:color="auto"/>
            </w:tcBorders>
            <w:vAlign w:val="bottom"/>
            <w:hideMark/>
          </w:tcPr>
          <w:p w:rsidR="00A42B0A" w:rsidRDefault="00A42B0A">
            <w:pPr>
              <w:widowControl w:val="0"/>
              <w:autoSpaceDE w:val="0"/>
              <w:autoSpaceDN w:val="0"/>
              <w:adjustRightInd w:val="0"/>
              <w:jc w:val="center"/>
              <w:rPr>
                <w:sz w:val="16"/>
                <w:szCs w:val="16"/>
                <w:lang w:val="en-US" w:eastAsia="en-US"/>
              </w:rPr>
            </w:pPr>
            <w:r>
              <w:rPr>
                <w:sz w:val="16"/>
                <w:szCs w:val="16"/>
              </w:rPr>
              <w:t>кг</w:t>
            </w:r>
          </w:p>
        </w:tc>
        <w:tc>
          <w:tcPr>
            <w:tcW w:w="1700" w:type="dxa"/>
            <w:tcBorders>
              <w:top w:val="nil"/>
              <w:left w:val="nil"/>
              <w:bottom w:val="single" w:sz="8" w:space="0" w:color="auto"/>
              <w:right w:val="single" w:sz="8" w:space="0" w:color="auto"/>
            </w:tcBorders>
            <w:vAlign w:val="bottom"/>
            <w:hideMark/>
          </w:tcPr>
          <w:p w:rsidR="00A42B0A" w:rsidRDefault="00A42B0A">
            <w:pPr>
              <w:widowControl w:val="0"/>
              <w:autoSpaceDE w:val="0"/>
              <w:autoSpaceDN w:val="0"/>
              <w:adjustRightInd w:val="0"/>
              <w:jc w:val="center"/>
              <w:rPr>
                <w:sz w:val="16"/>
                <w:szCs w:val="16"/>
                <w:lang w:val="en-US" w:eastAsia="en-US"/>
              </w:rPr>
            </w:pPr>
            <w:r>
              <w:rPr>
                <w:sz w:val="16"/>
                <w:szCs w:val="16"/>
              </w:rPr>
              <w:t>Л</w:t>
            </w:r>
          </w:p>
        </w:tc>
      </w:tr>
      <w:tr w:rsidR="00A42B0A" w:rsidTr="00A42B0A">
        <w:trPr>
          <w:trHeight w:val="244"/>
        </w:trPr>
        <w:tc>
          <w:tcPr>
            <w:tcW w:w="6100" w:type="dxa"/>
            <w:tcBorders>
              <w:top w:val="nil"/>
              <w:left w:val="single" w:sz="8" w:space="0" w:color="auto"/>
              <w:bottom w:val="nil"/>
              <w:right w:val="single" w:sz="8" w:space="0" w:color="auto"/>
            </w:tcBorders>
            <w:vAlign w:val="bottom"/>
            <w:hideMark/>
          </w:tcPr>
          <w:p w:rsidR="00A42B0A" w:rsidRDefault="00A42B0A">
            <w:pPr>
              <w:widowControl w:val="0"/>
              <w:autoSpaceDE w:val="0"/>
              <w:autoSpaceDN w:val="0"/>
              <w:adjustRightInd w:val="0"/>
              <w:jc w:val="center"/>
              <w:rPr>
                <w:sz w:val="16"/>
                <w:szCs w:val="16"/>
                <w:lang w:val="en-US" w:eastAsia="en-US"/>
              </w:rPr>
            </w:pPr>
            <w:r>
              <w:rPr>
                <w:w w:val="89"/>
                <w:sz w:val="16"/>
                <w:szCs w:val="16"/>
              </w:rPr>
              <w:t>Твёрдые:</w:t>
            </w:r>
          </w:p>
        </w:tc>
        <w:tc>
          <w:tcPr>
            <w:tcW w:w="1840" w:type="dxa"/>
            <w:tcBorders>
              <w:top w:val="nil"/>
              <w:left w:val="nil"/>
              <w:bottom w:val="nil"/>
              <w:right w:val="single" w:sz="8" w:space="0" w:color="auto"/>
            </w:tcBorders>
            <w:vAlign w:val="bottom"/>
          </w:tcPr>
          <w:p w:rsidR="00A42B0A" w:rsidRDefault="00A42B0A">
            <w:pPr>
              <w:widowControl w:val="0"/>
              <w:autoSpaceDE w:val="0"/>
              <w:autoSpaceDN w:val="0"/>
              <w:adjustRightInd w:val="0"/>
              <w:rPr>
                <w:sz w:val="16"/>
                <w:szCs w:val="16"/>
                <w:lang w:val="en-US" w:eastAsia="en-US"/>
              </w:rPr>
            </w:pPr>
          </w:p>
        </w:tc>
        <w:tc>
          <w:tcPr>
            <w:tcW w:w="1700" w:type="dxa"/>
            <w:tcBorders>
              <w:top w:val="nil"/>
              <w:left w:val="nil"/>
              <w:bottom w:val="nil"/>
              <w:right w:val="single" w:sz="8" w:space="0" w:color="auto"/>
            </w:tcBorders>
            <w:vAlign w:val="bottom"/>
          </w:tcPr>
          <w:p w:rsidR="00A42B0A" w:rsidRDefault="00A42B0A">
            <w:pPr>
              <w:widowControl w:val="0"/>
              <w:autoSpaceDE w:val="0"/>
              <w:autoSpaceDN w:val="0"/>
              <w:adjustRightInd w:val="0"/>
              <w:rPr>
                <w:sz w:val="16"/>
                <w:szCs w:val="16"/>
                <w:lang w:val="en-US" w:eastAsia="en-US"/>
              </w:rPr>
            </w:pPr>
          </w:p>
        </w:tc>
      </w:tr>
      <w:tr w:rsidR="00A42B0A" w:rsidTr="00A42B0A">
        <w:trPr>
          <w:trHeight w:val="274"/>
        </w:trPr>
        <w:tc>
          <w:tcPr>
            <w:tcW w:w="6100" w:type="dxa"/>
            <w:tcBorders>
              <w:top w:val="nil"/>
              <w:left w:val="single" w:sz="8" w:space="0" w:color="auto"/>
              <w:bottom w:val="nil"/>
              <w:right w:val="single" w:sz="8" w:space="0" w:color="auto"/>
            </w:tcBorders>
            <w:vAlign w:val="bottom"/>
            <w:hideMark/>
          </w:tcPr>
          <w:p w:rsidR="00A42B0A" w:rsidRDefault="00A42B0A">
            <w:pPr>
              <w:widowControl w:val="0"/>
              <w:autoSpaceDE w:val="0"/>
              <w:autoSpaceDN w:val="0"/>
              <w:adjustRightInd w:val="0"/>
              <w:jc w:val="center"/>
              <w:rPr>
                <w:sz w:val="16"/>
                <w:szCs w:val="16"/>
                <w:lang w:eastAsia="en-US"/>
              </w:rPr>
            </w:pPr>
            <w:r>
              <w:rPr>
                <w:w w:val="90"/>
                <w:sz w:val="16"/>
                <w:szCs w:val="16"/>
              </w:rPr>
              <w:t>- от жилых зданий, оборудованных водопроводом,</w:t>
            </w:r>
          </w:p>
        </w:tc>
        <w:tc>
          <w:tcPr>
            <w:tcW w:w="1840" w:type="dxa"/>
            <w:tcBorders>
              <w:top w:val="nil"/>
              <w:left w:val="nil"/>
              <w:bottom w:val="nil"/>
              <w:right w:val="single" w:sz="8" w:space="0" w:color="auto"/>
            </w:tcBorders>
            <w:vAlign w:val="bottom"/>
            <w:hideMark/>
          </w:tcPr>
          <w:p w:rsidR="00A42B0A" w:rsidRDefault="00A42B0A">
            <w:pPr>
              <w:widowControl w:val="0"/>
              <w:autoSpaceDE w:val="0"/>
              <w:autoSpaceDN w:val="0"/>
              <w:adjustRightInd w:val="0"/>
              <w:jc w:val="center"/>
              <w:rPr>
                <w:sz w:val="16"/>
                <w:szCs w:val="16"/>
                <w:lang w:val="en-US" w:eastAsia="en-US"/>
              </w:rPr>
            </w:pPr>
            <w:r>
              <w:rPr>
                <w:w w:val="89"/>
                <w:sz w:val="16"/>
                <w:szCs w:val="16"/>
              </w:rPr>
              <w:t>190</w:t>
            </w:r>
          </w:p>
        </w:tc>
        <w:tc>
          <w:tcPr>
            <w:tcW w:w="1700" w:type="dxa"/>
            <w:tcBorders>
              <w:top w:val="nil"/>
              <w:left w:val="nil"/>
              <w:bottom w:val="nil"/>
              <w:right w:val="single" w:sz="8" w:space="0" w:color="auto"/>
            </w:tcBorders>
            <w:vAlign w:val="bottom"/>
            <w:hideMark/>
          </w:tcPr>
          <w:p w:rsidR="00A42B0A" w:rsidRDefault="00A42B0A">
            <w:pPr>
              <w:widowControl w:val="0"/>
              <w:autoSpaceDE w:val="0"/>
              <w:autoSpaceDN w:val="0"/>
              <w:adjustRightInd w:val="0"/>
              <w:jc w:val="center"/>
              <w:rPr>
                <w:sz w:val="16"/>
                <w:szCs w:val="16"/>
                <w:lang w:val="en-US" w:eastAsia="en-US"/>
              </w:rPr>
            </w:pPr>
            <w:r>
              <w:rPr>
                <w:w w:val="89"/>
                <w:sz w:val="16"/>
                <w:szCs w:val="16"/>
              </w:rPr>
              <w:t>900</w:t>
            </w:r>
          </w:p>
        </w:tc>
      </w:tr>
      <w:tr w:rsidR="00A42B0A" w:rsidTr="00A42B0A">
        <w:trPr>
          <w:trHeight w:val="274"/>
        </w:trPr>
        <w:tc>
          <w:tcPr>
            <w:tcW w:w="6100" w:type="dxa"/>
            <w:tcBorders>
              <w:top w:val="nil"/>
              <w:left w:val="single" w:sz="8" w:space="0" w:color="auto"/>
              <w:bottom w:val="nil"/>
              <w:right w:val="single" w:sz="8" w:space="0" w:color="auto"/>
            </w:tcBorders>
            <w:vAlign w:val="bottom"/>
            <w:hideMark/>
          </w:tcPr>
          <w:p w:rsidR="00A42B0A" w:rsidRDefault="00A42B0A">
            <w:pPr>
              <w:widowControl w:val="0"/>
              <w:autoSpaceDE w:val="0"/>
              <w:autoSpaceDN w:val="0"/>
              <w:adjustRightInd w:val="0"/>
              <w:jc w:val="center"/>
              <w:rPr>
                <w:sz w:val="16"/>
                <w:szCs w:val="16"/>
                <w:lang w:eastAsia="en-US"/>
              </w:rPr>
            </w:pPr>
            <w:r>
              <w:rPr>
                <w:w w:val="89"/>
                <w:sz w:val="16"/>
                <w:szCs w:val="16"/>
              </w:rPr>
              <w:t>канализацией, центральным отоплением и газом,</w:t>
            </w:r>
          </w:p>
        </w:tc>
        <w:tc>
          <w:tcPr>
            <w:tcW w:w="1840" w:type="dxa"/>
            <w:tcBorders>
              <w:top w:val="nil"/>
              <w:left w:val="nil"/>
              <w:bottom w:val="nil"/>
              <w:right w:val="single" w:sz="8" w:space="0" w:color="auto"/>
            </w:tcBorders>
            <w:vAlign w:val="bottom"/>
          </w:tcPr>
          <w:p w:rsidR="00A42B0A" w:rsidRDefault="00A42B0A">
            <w:pPr>
              <w:widowControl w:val="0"/>
              <w:autoSpaceDE w:val="0"/>
              <w:autoSpaceDN w:val="0"/>
              <w:adjustRightInd w:val="0"/>
              <w:rPr>
                <w:sz w:val="16"/>
                <w:szCs w:val="16"/>
                <w:lang w:eastAsia="en-US"/>
              </w:rPr>
            </w:pPr>
          </w:p>
        </w:tc>
        <w:tc>
          <w:tcPr>
            <w:tcW w:w="1700" w:type="dxa"/>
            <w:tcBorders>
              <w:top w:val="nil"/>
              <w:left w:val="nil"/>
              <w:bottom w:val="nil"/>
              <w:right w:val="single" w:sz="8" w:space="0" w:color="auto"/>
            </w:tcBorders>
            <w:vAlign w:val="bottom"/>
          </w:tcPr>
          <w:p w:rsidR="00A42B0A" w:rsidRDefault="00A42B0A">
            <w:pPr>
              <w:widowControl w:val="0"/>
              <w:autoSpaceDE w:val="0"/>
              <w:autoSpaceDN w:val="0"/>
              <w:adjustRightInd w:val="0"/>
              <w:rPr>
                <w:sz w:val="16"/>
                <w:szCs w:val="16"/>
                <w:lang w:eastAsia="en-US"/>
              </w:rPr>
            </w:pPr>
          </w:p>
        </w:tc>
      </w:tr>
      <w:tr w:rsidR="00A42B0A" w:rsidTr="00A42B0A">
        <w:trPr>
          <w:trHeight w:val="303"/>
        </w:trPr>
        <w:tc>
          <w:tcPr>
            <w:tcW w:w="6100" w:type="dxa"/>
            <w:tcBorders>
              <w:top w:val="nil"/>
              <w:left w:val="single" w:sz="8" w:space="0" w:color="auto"/>
              <w:bottom w:val="single" w:sz="8" w:space="0" w:color="auto"/>
              <w:right w:val="single" w:sz="8" w:space="0" w:color="auto"/>
            </w:tcBorders>
            <w:vAlign w:val="bottom"/>
            <w:hideMark/>
          </w:tcPr>
          <w:p w:rsidR="00A42B0A" w:rsidRDefault="00A42B0A">
            <w:pPr>
              <w:widowControl w:val="0"/>
              <w:autoSpaceDE w:val="0"/>
              <w:autoSpaceDN w:val="0"/>
              <w:adjustRightInd w:val="0"/>
              <w:jc w:val="center"/>
              <w:rPr>
                <w:sz w:val="16"/>
                <w:szCs w:val="16"/>
                <w:lang w:val="en-US" w:eastAsia="en-US"/>
              </w:rPr>
            </w:pPr>
            <w:r>
              <w:rPr>
                <w:w w:val="92"/>
                <w:sz w:val="16"/>
                <w:szCs w:val="16"/>
              </w:rPr>
              <w:t>- от прочих зданий</w:t>
            </w:r>
          </w:p>
        </w:tc>
        <w:tc>
          <w:tcPr>
            <w:tcW w:w="1840" w:type="dxa"/>
            <w:tcBorders>
              <w:top w:val="nil"/>
              <w:left w:val="nil"/>
              <w:bottom w:val="single" w:sz="8" w:space="0" w:color="auto"/>
              <w:right w:val="single" w:sz="8" w:space="0" w:color="auto"/>
            </w:tcBorders>
            <w:vAlign w:val="bottom"/>
            <w:hideMark/>
          </w:tcPr>
          <w:p w:rsidR="00A42B0A" w:rsidRDefault="00A42B0A">
            <w:pPr>
              <w:widowControl w:val="0"/>
              <w:autoSpaceDE w:val="0"/>
              <w:autoSpaceDN w:val="0"/>
              <w:adjustRightInd w:val="0"/>
              <w:jc w:val="center"/>
              <w:rPr>
                <w:sz w:val="16"/>
                <w:szCs w:val="16"/>
                <w:lang w:val="en-US" w:eastAsia="en-US"/>
              </w:rPr>
            </w:pPr>
            <w:r>
              <w:rPr>
                <w:w w:val="89"/>
                <w:sz w:val="16"/>
                <w:szCs w:val="16"/>
              </w:rPr>
              <w:t>310</w:t>
            </w:r>
          </w:p>
        </w:tc>
        <w:tc>
          <w:tcPr>
            <w:tcW w:w="1700" w:type="dxa"/>
            <w:tcBorders>
              <w:top w:val="nil"/>
              <w:left w:val="nil"/>
              <w:bottom w:val="single" w:sz="8" w:space="0" w:color="auto"/>
              <w:right w:val="single" w:sz="8" w:space="0" w:color="auto"/>
            </w:tcBorders>
            <w:vAlign w:val="bottom"/>
            <w:hideMark/>
          </w:tcPr>
          <w:p w:rsidR="00A42B0A" w:rsidRDefault="00A42B0A">
            <w:pPr>
              <w:widowControl w:val="0"/>
              <w:autoSpaceDE w:val="0"/>
              <w:autoSpaceDN w:val="0"/>
              <w:adjustRightInd w:val="0"/>
              <w:jc w:val="center"/>
              <w:rPr>
                <w:sz w:val="16"/>
                <w:szCs w:val="16"/>
                <w:lang w:val="en-US" w:eastAsia="en-US"/>
              </w:rPr>
            </w:pPr>
            <w:r>
              <w:rPr>
                <w:w w:val="89"/>
                <w:sz w:val="16"/>
                <w:szCs w:val="16"/>
              </w:rPr>
              <w:t>1100</w:t>
            </w:r>
          </w:p>
        </w:tc>
      </w:tr>
      <w:tr w:rsidR="00A42B0A" w:rsidTr="00A42B0A">
        <w:trPr>
          <w:trHeight w:val="244"/>
        </w:trPr>
        <w:tc>
          <w:tcPr>
            <w:tcW w:w="6100" w:type="dxa"/>
            <w:tcBorders>
              <w:top w:val="nil"/>
              <w:left w:val="single" w:sz="8" w:space="0" w:color="auto"/>
              <w:bottom w:val="nil"/>
              <w:right w:val="single" w:sz="8" w:space="0" w:color="auto"/>
            </w:tcBorders>
            <w:vAlign w:val="bottom"/>
            <w:hideMark/>
          </w:tcPr>
          <w:p w:rsidR="00A42B0A" w:rsidRDefault="00A42B0A">
            <w:pPr>
              <w:widowControl w:val="0"/>
              <w:autoSpaceDE w:val="0"/>
              <w:autoSpaceDN w:val="0"/>
              <w:adjustRightInd w:val="0"/>
              <w:jc w:val="center"/>
              <w:rPr>
                <w:sz w:val="16"/>
                <w:szCs w:val="16"/>
                <w:lang w:eastAsia="en-US"/>
              </w:rPr>
            </w:pPr>
            <w:r>
              <w:rPr>
                <w:w w:val="91"/>
                <w:sz w:val="16"/>
                <w:szCs w:val="16"/>
              </w:rPr>
              <w:t>Общее количество по населённому пункту с учётом</w:t>
            </w:r>
          </w:p>
        </w:tc>
        <w:tc>
          <w:tcPr>
            <w:tcW w:w="1840" w:type="dxa"/>
            <w:tcBorders>
              <w:top w:val="nil"/>
              <w:left w:val="nil"/>
              <w:bottom w:val="nil"/>
              <w:right w:val="single" w:sz="8" w:space="0" w:color="auto"/>
            </w:tcBorders>
            <w:vAlign w:val="bottom"/>
            <w:hideMark/>
          </w:tcPr>
          <w:p w:rsidR="00A42B0A" w:rsidRDefault="00A42B0A">
            <w:pPr>
              <w:widowControl w:val="0"/>
              <w:autoSpaceDE w:val="0"/>
              <w:autoSpaceDN w:val="0"/>
              <w:adjustRightInd w:val="0"/>
              <w:jc w:val="center"/>
              <w:rPr>
                <w:sz w:val="16"/>
                <w:szCs w:val="16"/>
                <w:lang w:val="en-US" w:eastAsia="en-US"/>
              </w:rPr>
            </w:pPr>
            <w:r>
              <w:rPr>
                <w:w w:val="89"/>
                <w:sz w:val="16"/>
                <w:szCs w:val="16"/>
              </w:rPr>
              <w:t>280</w:t>
            </w:r>
          </w:p>
        </w:tc>
        <w:tc>
          <w:tcPr>
            <w:tcW w:w="1700" w:type="dxa"/>
            <w:tcBorders>
              <w:top w:val="nil"/>
              <w:left w:val="nil"/>
              <w:bottom w:val="nil"/>
              <w:right w:val="single" w:sz="8" w:space="0" w:color="auto"/>
            </w:tcBorders>
            <w:vAlign w:val="bottom"/>
            <w:hideMark/>
          </w:tcPr>
          <w:p w:rsidR="00A42B0A" w:rsidRDefault="00A42B0A">
            <w:pPr>
              <w:widowControl w:val="0"/>
              <w:autoSpaceDE w:val="0"/>
              <w:autoSpaceDN w:val="0"/>
              <w:adjustRightInd w:val="0"/>
              <w:jc w:val="center"/>
              <w:rPr>
                <w:sz w:val="16"/>
                <w:szCs w:val="16"/>
                <w:lang w:val="en-US" w:eastAsia="en-US"/>
              </w:rPr>
            </w:pPr>
            <w:r>
              <w:rPr>
                <w:w w:val="89"/>
                <w:sz w:val="16"/>
                <w:szCs w:val="16"/>
              </w:rPr>
              <w:t>1400</w:t>
            </w:r>
          </w:p>
        </w:tc>
      </w:tr>
      <w:tr w:rsidR="00A42B0A" w:rsidTr="00A42B0A">
        <w:trPr>
          <w:trHeight w:val="298"/>
        </w:trPr>
        <w:tc>
          <w:tcPr>
            <w:tcW w:w="6100" w:type="dxa"/>
            <w:tcBorders>
              <w:top w:val="nil"/>
              <w:left w:val="single" w:sz="8" w:space="0" w:color="auto"/>
              <w:bottom w:val="single" w:sz="8" w:space="0" w:color="auto"/>
              <w:right w:val="single" w:sz="8" w:space="0" w:color="auto"/>
            </w:tcBorders>
            <w:vAlign w:val="bottom"/>
            <w:hideMark/>
          </w:tcPr>
          <w:p w:rsidR="00A42B0A" w:rsidRDefault="00A42B0A">
            <w:pPr>
              <w:widowControl w:val="0"/>
              <w:autoSpaceDE w:val="0"/>
              <w:autoSpaceDN w:val="0"/>
              <w:adjustRightInd w:val="0"/>
              <w:jc w:val="center"/>
              <w:rPr>
                <w:sz w:val="16"/>
                <w:szCs w:val="16"/>
                <w:lang w:val="en-US" w:eastAsia="en-US"/>
              </w:rPr>
            </w:pPr>
            <w:r>
              <w:rPr>
                <w:w w:val="91"/>
                <w:sz w:val="16"/>
                <w:szCs w:val="16"/>
              </w:rPr>
              <w:t>общественных зданий</w:t>
            </w:r>
          </w:p>
        </w:tc>
        <w:tc>
          <w:tcPr>
            <w:tcW w:w="1840" w:type="dxa"/>
            <w:tcBorders>
              <w:top w:val="nil"/>
              <w:left w:val="nil"/>
              <w:bottom w:val="single" w:sz="8" w:space="0" w:color="auto"/>
              <w:right w:val="single" w:sz="8" w:space="0" w:color="auto"/>
            </w:tcBorders>
            <w:vAlign w:val="bottom"/>
          </w:tcPr>
          <w:p w:rsidR="00A42B0A" w:rsidRDefault="00A42B0A">
            <w:pPr>
              <w:widowControl w:val="0"/>
              <w:autoSpaceDE w:val="0"/>
              <w:autoSpaceDN w:val="0"/>
              <w:adjustRightInd w:val="0"/>
              <w:rPr>
                <w:sz w:val="16"/>
                <w:szCs w:val="16"/>
                <w:lang w:val="en-US" w:eastAsia="en-US"/>
              </w:rPr>
            </w:pPr>
          </w:p>
        </w:tc>
        <w:tc>
          <w:tcPr>
            <w:tcW w:w="1700" w:type="dxa"/>
            <w:tcBorders>
              <w:top w:val="nil"/>
              <w:left w:val="nil"/>
              <w:bottom w:val="single" w:sz="8" w:space="0" w:color="auto"/>
              <w:right w:val="single" w:sz="8" w:space="0" w:color="auto"/>
            </w:tcBorders>
            <w:vAlign w:val="bottom"/>
          </w:tcPr>
          <w:p w:rsidR="00A42B0A" w:rsidRDefault="00A42B0A">
            <w:pPr>
              <w:widowControl w:val="0"/>
              <w:autoSpaceDE w:val="0"/>
              <w:autoSpaceDN w:val="0"/>
              <w:adjustRightInd w:val="0"/>
              <w:rPr>
                <w:sz w:val="16"/>
                <w:szCs w:val="16"/>
                <w:lang w:val="en-US" w:eastAsia="en-US"/>
              </w:rPr>
            </w:pPr>
          </w:p>
        </w:tc>
      </w:tr>
      <w:tr w:rsidR="00A42B0A" w:rsidTr="00A42B0A">
        <w:trPr>
          <w:trHeight w:val="268"/>
        </w:trPr>
        <w:tc>
          <w:tcPr>
            <w:tcW w:w="6100" w:type="dxa"/>
            <w:tcBorders>
              <w:top w:val="nil"/>
              <w:left w:val="single" w:sz="8" w:space="0" w:color="auto"/>
              <w:bottom w:val="single" w:sz="8" w:space="0" w:color="auto"/>
              <w:right w:val="single" w:sz="8" w:space="0" w:color="auto"/>
            </w:tcBorders>
            <w:vAlign w:val="bottom"/>
            <w:hideMark/>
          </w:tcPr>
          <w:p w:rsidR="00A42B0A" w:rsidRDefault="00A42B0A">
            <w:pPr>
              <w:widowControl w:val="0"/>
              <w:autoSpaceDE w:val="0"/>
              <w:autoSpaceDN w:val="0"/>
              <w:adjustRightInd w:val="0"/>
              <w:jc w:val="center"/>
              <w:rPr>
                <w:sz w:val="16"/>
                <w:szCs w:val="16"/>
                <w:lang w:eastAsia="en-US"/>
              </w:rPr>
            </w:pPr>
            <w:r>
              <w:rPr>
                <w:w w:val="92"/>
                <w:sz w:val="16"/>
                <w:szCs w:val="16"/>
              </w:rPr>
              <w:t>Жидкие из выгребов (при отсутствии канализации)</w:t>
            </w:r>
          </w:p>
        </w:tc>
        <w:tc>
          <w:tcPr>
            <w:tcW w:w="1840" w:type="dxa"/>
            <w:tcBorders>
              <w:top w:val="nil"/>
              <w:left w:val="nil"/>
              <w:bottom w:val="single" w:sz="8" w:space="0" w:color="auto"/>
              <w:right w:val="single" w:sz="8" w:space="0" w:color="auto"/>
            </w:tcBorders>
            <w:vAlign w:val="bottom"/>
            <w:hideMark/>
          </w:tcPr>
          <w:p w:rsidR="00A42B0A" w:rsidRDefault="00A42B0A">
            <w:pPr>
              <w:widowControl w:val="0"/>
              <w:autoSpaceDE w:val="0"/>
              <w:autoSpaceDN w:val="0"/>
              <w:adjustRightInd w:val="0"/>
              <w:jc w:val="center"/>
              <w:rPr>
                <w:sz w:val="16"/>
                <w:szCs w:val="16"/>
                <w:lang w:val="en-US" w:eastAsia="en-US"/>
              </w:rPr>
            </w:pPr>
            <w:r>
              <w:rPr>
                <w:w w:val="99"/>
                <w:sz w:val="16"/>
                <w:szCs w:val="16"/>
              </w:rPr>
              <w:t>-</w:t>
            </w:r>
          </w:p>
        </w:tc>
        <w:tc>
          <w:tcPr>
            <w:tcW w:w="1700" w:type="dxa"/>
            <w:tcBorders>
              <w:top w:val="nil"/>
              <w:left w:val="nil"/>
              <w:bottom w:val="single" w:sz="8" w:space="0" w:color="auto"/>
              <w:right w:val="single" w:sz="8" w:space="0" w:color="auto"/>
            </w:tcBorders>
            <w:vAlign w:val="bottom"/>
            <w:hideMark/>
          </w:tcPr>
          <w:p w:rsidR="00A42B0A" w:rsidRDefault="00A42B0A">
            <w:pPr>
              <w:widowControl w:val="0"/>
              <w:autoSpaceDE w:val="0"/>
              <w:autoSpaceDN w:val="0"/>
              <w:adjustRightInd w:val="0"/>
              <w:jc w:val="center"/>
              <w:rPr>
                <w:sz w:val="16"/>
                <w:szCs w:val="16"/>
                <w:lang w:val="en-US" w:eastAsia="en-US"/>
              </w:rPr>
            </w:pPr>
            <w:r>
              <w:rPr>
                <w:w w:val="89"/>
                <w:sz w:val="16"/>
                <w:szCs w:val="16"/>
              </w:rPr>
              <w:t>2000</w:t>
            </w:r>
          </w:p>
        </w:tc>
      </w:tr>
      <w:tr w:rsidR="00A42B0A" w:rsidTr="00A42B0A">
        <w:trPr>
          <w:trHeight w:val="263"/>
        </w:trPr>
        <w:tc>
          <w:tcPr>
            <w:tcW w:w="6100" w:type="dxa"/>
            <w:tcBorders>
              <w:top w:val="nil"/>
              <w:left w:val="single" w:sz="8" w:space="0" w:color="auto"/>
              <w:bottom w:val="single" w:sz="8" w:space="0" w:color="auto"/>
              <w:right w:val="single" w:sz="8" w:space="0" w:color="auto"/>
            </w:tcBorders>
            <w:vAlign w:val="bottom"/>
            <w:hideMark/>
          </w:tcPr>
          <w:p w:rsidR="00A42B0A" w:rsidRDefault="00A42B0A">
            <w:pPr>
              <w:widowControl w:val="0"/>
              <w:autoSpaceDE w:val="0"/>
              <w:autoSpaceDN w:val="0"/>
              <w:adjustRightInd w:val="0"/>
              <w:jc w:val="center"/>
              <w:rPr>
                <w:sz w:val="16"/>
                <w:szCs w:val="16"/>
                <w:lang w:eastAsia="en-US"/>
              </w:rPr>
            </w:pPr>
            <w:r>
              <w:rPr>
                <w:w w:val="91"/>
                <w:sz w:val="16"/>
                <w:szCs w:val="16"/>
              </w:rPr>
              <w:t>Смёт с 1 кв</w:t>
            </w:r>
            <w:proofErr w:type="gramStart"/>
            <w:r>
              <w:rPr>
                <w:w w:val="91"/>
                <w:sz w:val="16"/>
                <w:szCs w:val="16"/>
              </w:rPr>
              <w:t>.м</w:t>
            </w:r>
            <w:proofErr w:type="gramEnd"/>
            <w:r>
              <w:rPr>
                <w:w w:val="91"/>
                <w:sz w:val="16"/>
                <w:szCs w:val="16"/>
              </w:rPr>
              <w:t xml:space="preserve"> твёрдых покрытий улиц, площадей</w:t>
            </w:r>
          </w:p>
        </w:tc>
        <w:tc>
          <w:tcPr>
            <w:tcW w:w="1840" w:type="dxa"/>
            <w:tcBorders>
              <w:top w:val="nil"/>
              <w:left w:val="nil"/>
              <w:bottom w:val="single" w:sz="8" w:space="0" w:color="auto"/>
              <w:right w:val="single" w:sz="8" w:space="0" w:color="auto"/>
            </w:tcBorders>
            <w:vAlign w:val="bottom"/>
            <w:hideMark/>
          </w:tcPr>
          <w:p w:rsidR="00A42B0A" w:rsidRDefault="00A42B0A">
            <w:pPr>
              <w:widowControl w:val="0"/>
              <w:autoSpaceDE w:val="0"/>
              <w:autoSpaceDN w:val="0"/>
              <w:adjustRightInd w:val="0"/>
              <w:jc w:val="center"/>
              <w:rPr>
                <w:sz w:val="16"/>
                <w:szCs w:val="16"/>
                <w:lang w:val="en-US" w:eastAsia="en-US"/>
              </w:rPr>
            </w:pPr>
            <w:r>
              <w:rPr>
                <w:w w:val="89"/>
                <w:sz w:val="16"/>
                <w:szCs w:val="16"/>
              </w:rPr>
              <w:t>5</w:t>
            </w:r>
          </w:p>
        </w:tc>
        <w:tc>
          <w:tcPr>
            <w:tcW w:w="1700" w:type="dxa"/>
            <w:tcBorders>
              <w:top w:val="nil"/>
              <w:left w:val="nil"/>
              <w:bottom w:val="single" w:sz="8" w:space="0" w:color="auto"/>
              <w:right w:val="single" w:sz="8" w:space="0" w:color="auto"/>
            </w:tcBorders>
            <w:vAlign w:val="bottom"/>
            <w:hideMark/>
          </w:tcPr>
          <w:p w:rsidR="00A42B0A" w:rsidRDefault="00A42B0A">
            <w:pPr>
              <w:widowControl w:val="0"/>
              <w:autoSpaceDE w:val="0"/>
              <w:autoSpaceDN w:val="0"/>
              <w:adjustRightInd w:val="0"/>
              <w:jc w:val="center"/>
              <w:rPr>
                <w:sz w:val="16"/>
                <w:szCs w:val="16"/>
                <w:lang w:val="en-US" w:eastAsia="en-US"/>
              </w:rPr>
            </w:pPr>
            <w:r>
              <w:rPr>
                <w:w w:val="89"/>
                <w:sz w:val="16"/>
                <w:szCs w:val="16"/>
              </w:rPr>
              <w:t>8</w:t>
            </w:r>
          </w:p>
        </w:tc>
      </w:tr>
    </w:tbl>
    <w:p w:rsidR="00A42B0A" w:rsidRDefault="00A42B0A" w:rsidP="00A42B0A">
      <w:pPr>
        <w:autoSpaceDE w:val="0"/>
        <w:autoSpaceDN w:val="0"/>
        <w:adjustRightInd w:val="0"/>
        <w:jc w:val="both"/>
        <w:rPr>
          <w:bCs/>
          <w:sz w:val="16"/>
          <w:szCs w:val="16"/>
        </w:rPr>
      </w:pPr>
      <w:r>
        <w:rPr>
          <w:bCs/>
          <w:sz w:val="16"/>
          <w:szCs w:val="16"/>
        </w:rPr>
        <w:t>Примечания:</w:t>
      </w:r>
    </w:p>
    <w:p w:rsidR="00A42B0A" w:rsidRDefault="00A42B0A" w:rsidP="00A42B0A">
      <w:pPr>
        <w:autoSpaceDE w:val="0"/>
        <w:autoSpaceDN w:val="0"/>
        <w:adjustRightInd w:val="0"/>
        <w:jc w:val="both"/>
        <w:rPr>
          <w:bCs/>
          <w:sz w:val="16"/>
          <w:szCs w:val="16"/>
        </w:rPr>
      </w:pPr>
      <w:r>
        <w:rPr>
          <w:bCs/>
          <w:sz w:val="16"/>
          <w:szCs w:val="16"/>
        </w:rPr>
        <w:t xml:space="preserve">          Нормы накопления крупногабаритных бытовых отходов следует принимать в размере 5%</w:t>
      </w:r>
    </w:p>
    <w:p w:rsidR="00A42B0A" w:rsidRDefault="00A42B0A" w:rsidP="00A42B0A">
      <w:pPr>
        <w:autoSpaceDE w:val="0"/>
        <w:autoSpaceDN w:val="0"/>
        <w:adjustRightInd w:val="0"/>
        <w:jc w:val="both"/>
        <w:rPr>
          <w:bCs/>
          <w:sz w:val="16"/>
          <w:szCs w:val="16"/>
        </w:rPr>
      </w:pPr>
      <w:r>
        <w:rPr>
          <w:bCs/>
          <w:sz w:val="16"/>
          <w:szCs w:val="16"/>
        </w:rPr>
        <w:t>в составе приведённых значений твёрдых бытовых отходов.</w:t>
      </w:r>
    </w:p>
    <w:p w:rsidR="00A42B0A" w:rsidRDefault="00A42B0A" w:rsidP="00A42B0A">
      <w:pPr>
        <w:widowControl w:val="0"/>
        <w:overflowPunct w:val="0"/>
        <w:autoSpaceDE w:val="0"/>
        <w:autoSpaceDN w:val="0"/>
        <w:adjustRightInd w:val="0"/>
        <w:spacing w:line="244" w:lineRule="auto"/>
        <w:ind w:firstLine="365"/>
        <w:jc w:val="both"/>
        <w:rPr>
          <w:bCs/>
          <w:sz w:val="16"/>
          <w:szCs w:val="16"/>
        </w:rPr>
      </w:pPr>
      <w:r>
        <w:rPr>
          <w:bCs/>
          <w:sz w:val="16"/>
          <w:szCs w:val="16"/>
        </w:rPr>
        <w:t xml:space="preserve">     </w:t>
      </w:r>
    </w:p>
    <w:p w:rsidR="00A42B0A" w:rsidRDefault="00A42B0A" w:rsidP="00A42B0A">
      <w:pPr>
        <w:widowControl w:val="0"/>
        <w:overflowPunct w:val="0"/>
        <w:autoSpaceDE w:val="0"/>
        <w:autoSpaceDN w:val="0"/>
        <w:adjustRightInd w:val="0"/>
        <w:spacing w:line="244" w:lineRule="auto"/>
        <w:ind w:firstLine="365"/>
        <w:jc w:val="both"/>
        <w:rPr>
          <w:sz w:val="16"/>
          <w:szCs w:val="16"/>
        </w:rPr>
      </w:pPr>
      <w:r>
        <w:rPr>
          <w:bCs/>
          <w:color w:val="000000"/>
          <w:sz w:val="16"/>
          <w:szCs w:val="16"/>
        </w:rPr>
        <w:t xml:space="preserve">    2. В жилых</w:t>
      </w:r>
      <w:r>
        <w:rPr>
          <w:bCs/>
          <w:sz w:val="16"/>
          <w:szCs w:val="16"/>
        </w:rPr>
        <w:t xml:space="preserve"> зонах на придомовых территориях проектируются специальные площадки для размещения контейнеров для бытовых отходов с удобными подъездами для транспорта. Площадка должна быть открытой, иметь водонепроницаемое покрытие, ограждена зелёными насаждениями. Площадки для установки контейнеров должны быть удалены от жилых домов, детских учреждений, спортивных площадок и от мест отдыха населения на расстояние не менее 20 метров, но от входа в жилой дом не более 100 метров. Размер площадок должен быть рассчитан на установку необходимого числа контейнеров, но не более 5.  Для сбора жидких отходов от не канализованных зданий устраиваются дворовые </w:t>
      </w:r>
      <w:proofErr w:type="spellStart"/>
      <w:r>
        <w:rPr>
          <w:bCs/>
          <w:sz w:val="16"/>
          <w:szCs w:val="16"/>
        </w:rPr>
        <w:t>помойницы</w:t>
      </w:r>
      <w:proofErr w:type="spellEnd"/>
      <w:r>
        <w:rPr>
          <w:bCs/>
          <w:sz w:val="16"/>
          <w:szCs w:val="16"/>
        </w:rPr>
        <w:t>, которые должны иметь водонепроницаемый выгреб. При наличии дворовых уборных, выгреб может быть общим. Глубина выгреба зависит от грунтовых</w:t>
      </w:r>
      <w:r>
        <w:rPr>
          <w:sz w:val="16"/>
          <w:szCs w:val="16"/>
        </w:rPr>
        <w:t xml:space="preserve"> вод, но не должна быть более 3 метров. Дворовые уборные должны быть удалены от жилых зданий, детских учреждений, школ, 6 площадок для игр детей и отдыха населения на расстояние не мене 20 метров и не более 100 метров.</w:t>
      </w:r>
    </w:p>
    <w:p w:rsidR="00A42B0A" w:rsidRDefault="00A42B0A" w:rsidP="00A42B0A">
      <w:pPr>
        <w:widowControl w:val="0"/>
        <w:autoSpaceDE w:val="0"/>
        <w:autoSpaceDN w:val="0"/>
        <w:adjustRightInd w:val="0"/>
        <w:spacing w:line="2" w:lineRule="exact"/>
        <w:rPr>
          <w:sz w:val="16"/>
          <w:szCs w:val="16"/>
        </w:rPr>
      </w:pPr>
    </w:p>
    <w:p w:rsidR="00A42B0A" w:rsidRDefault="00A42B0A" w:rsidP="00A42B0A">
      <w:pPr>
        <w:widowControl w:val="0"/>
        <w:overflowPunct w:val="0"/>
        <w:autoSpaceDE w:val="0"/>
        <w:autoSpaceDN w:val="0"/>
        <w:adjustRightInd w:val="0"/>
        <w:ind w:firstLine="365"/>
        <w:jc w:val="both"/>
        <w:rPr>
          <w:sz w:val="16"/>
          <w:szCs w:val="16"/>
        </w:rPr>
      </w:pPr>
      <w:r>
        <w:rPr>
          <w:sz w:val="16"/>
          <w:szCs w:val="16"/>
        </w:rPr>
        <w:t xml:space="preserve">    В условиях нецентрализованного водоснабжения дворовые уборные должны быть удалены от колодцев, каптажей родников на расстояние не мене 50 метров.</w:t>
      </w:r>
    </w:p>
    <w:p w:rsidR="00A42B0A" w:rsidRDefault="00A42B0A" w:rsidP="00A42B0A">
      <w:pPr>
        <w:widowControl w:val="0"/>
        <w:overflowPunct w:val="0"/>
        <w:autoSpaceDE w:val="0"/>
        <w:autoSpaceDN w:val="0"/>
        <w:adjustRightInd w:val="0"/>
        <w:ind w:firstLine="365"/>
        <w:jc w:val="both"/>
        <w:rPr>
          <w:sz w:val="16"/>
          <w:szCs w:val="16"/>
        </w:rPr>
      </w:pPr>
      <w:r>
        <w:rPr>
          <w:sz w:val="16"/>
          <w:szCs w:val="16"/>
        </w:rPr>
        <w:t xml:space="preserve">    На территории частного домовладения места расположения мусоросборников, надворных уборных и помойных ям должны определяться домовладельцами, разрыв может быть сокращён до 8-10 метров.</w:t>
      </w:r>
    </w:p>
    <w:p w:rsidR="00A42B0A" w:rsidRDefault="00A42B0A" w:rsidP="00A42B0A">
      <w:pPr>
        <w:widowControl w:val="0"/>
        <w:autoSpaceDE w:val="0"/>
        <w:autoSpaceDN w:val="0"/>
        <w:adjustRightInd w:val="0"/>
        <w:spacing w:line="2" w:lineRule="exact"/>
        <w:rPr>
          <w:sz w:val="16"/>
          <w:szCs w:val="16"/>
        </w:rPr>
      </w:pPr>
    </w:p>
    <w:p w:rsidR="00A42B0A" w:rsidRDefault="00A42B0A" w:rsidP="00A42B0A">
      <w:pPr>
        <w:widowControl w:val="0"/>
        <w:overflowPunct w:val="0"/>
        <w:autoSpaceDE w:val="0"/>
        <w:autoSpaceDN w:val="0"/>
        <w:adjustRightInd w:val="0"/>
        <w:spacing w:line="235" w:lineRule="auto"/>
        <w:ind w:firstLine="365"/>
        <w:jc w:val="both"/>
        <w:rPr>
          <w:sz w:val="16"/>
          <w:szCs w:val="16"/>
        </w:rPr>
      </w:pPr>
      <w:r>
        <w:rPr>
          <w:sz w:val="16"/>
          <w:szCs w:val="16"/>
        </w:rPr>
        <w:t xml:space="preserve">     3. Размеры земельных участков и санитарно-защитных зон предприятий и сооружений по обезвреживанию и переработке бытовых отходов следует принимать не менее приведённых в таблице 23.</w:t>
      </w:r>
    </w:p>
    <w:p w:rsidR="00A42B0A" w:rsidRDefault="00A42B0A" w:rsidP="00A42B0A">
      <w:pPr>
        <w:widowControl w:val="0"/>
        <w:overflowPunct w:val="0"/>
        <w:autoSpaceDE w:val="0"/>
        <w:autoSpaceDN w:val="0"/>
        <w:adjustRightInd w:val="0"/>
        <w:spacing w:line="235" w:lineRule="auto"/>
        <w:ind w:firstLine="365"/>
        <w:jc w:val="both"/>
        <w:rPr>
          <w:sz w:val="16"/>
          <w:szCs w:val="16"/>
        </w:rPr>
      </w:pPr>
    </w:p>
    <w:p w:rsidR="00A42B0A" w:rsidRDefault="00A42B0A" w:rsidP="00A42B0A">
      <w:pPr>
        <w:widowControl w:val="0"/>
        <w:overflowPunct w:val="0"/>
        <w:autoSpaceDE w:val="0"/>
        <w:autoSpaceDN w:val="0"/>
        <w:adjustRightInd w:val="0"/>
        <w:spacing w:line="235" w:lineRule="auto"/>
        <w:ind w:firstLine="365"/>
        <w:jc w:val="both"/>
        <w:rPr>
          <w:sz w:val="16"/>
          <w:szCs w:val="16"/>
        </w:rPr>
      </w:pPr>
    </w:p>
    <w:tbl>
      <w:tblPr>
        <w:tblW w:w="0" w:type="auto"/>
        <w:tblLayout w:type="fixed"/>
        <w:tblCellMar>
          <w:left w:w="0" w:type="dxa"/>
          <w:right w:w="0" w:type="dxa"/>
        </w:tblCellMar>
        <w:tblLook w:val="04A0"/>
      </w:tblPr>
      <w:tblGrid>
        <w:gridCol w:w="3560"/>
        <w:gridCol w:w="3120"/>
        <w:gridCol w:w="2960"/>
      </w:tblGrid>
      <w:tr w:rsidR="00A42B0A" w:rsidTr="00A42B0A">
        <w:trPr>
          <w:trHeight w:val="265"/>
        </w:trPr>
        <w:tc>
          <w:tcPr>
            <w:tcW w:w="3560" w:type="dxa"/>
            <w:tcBorders>
              <w:top w:val="nil"/>
              <w:left w:val="nil"/>
              <w:bottom w:val="single" w:sz="8" w:space="0" w:color="auto"/>
              <w:right w:val="nil"/>
            </w:tcBorders>
            <w:vAlign w:val="bottom"/>
          </w:tcPr>
          <w:p w:rsidR="00A42B0A" w:rsidRDefault="00A42B0A">
            <w:pPr>
              <w:widowControl w:val="0"/>
              <w:autoSpaceDE w:val="0"/>
              <w:autoSpaceDN w:val="0"/>
              <w:adjustRightInd w:val="0"/>
              <w:rPr>
                <w:sz w:val="16"/>
                <w:szCs w:val="16"/>
                <w:lang w:eastAsia="en-US"/>
              </w:rPr>
            </w:pPr>
          </w:p>
        </w:tc>
        <w:tc>
          <w:tcPr>
            <w:tcW w:w="3120" w:type="dxa"/>
            <w:tcBorders>
              <w:top w:val="nil"/>
              <w:left w:val="nil"/>
              <w:bottom w:val="single" w:sz="8" w:space="0" w:color="auto"/>
              <w:right w:val="nil"/>
            </w:tcBorders>
            <w:vAlign w:val="bottom"/>
          </w:tcPr>
          <w:p w:rsidR="00A42B0A" w:rsidRDefault="00A42B0A">
            <w:pPr>
              <w:widowControl w:val="0"/>
              <w:autoSpaceDE w:val="0"/>
              <w:autoSpaceDN w:val="0"/>
              <w:adjustRightInd w:val="0"/>
              <w:rPr>
                <w:sz w:val="16"/>
                <w:szCs w:val="16"/>
                <w:lang w:eastAsia="en-US"/>
              </w:rPr>
            </w:pPr>
          </w:p>
        </w:tc>
        <w:tc>
          <w:tcPr>
            <w:tcW w:w="2960" w:type="dxa"/>
            <w:tcBorders>
              <w:top w:val="nil"/>
              <w:left w:val="nil"/>
              <w:bottom w:val="single" w:sz="8" w:space="0" w:color="auto"/>
              <w:right w:val="nil"/>
            </w:tcBorders>
            <w:vAlign w:val="bottom"/>
            <w:hideMark/>
          </w:tcPr>
          <w:p w:rsidR="00A42B0A" w:rsidRDefault="00A42B0A">
            <w:pPr>
              <w:widowControl w:val="0"/>
              <w:autoSpaceDE w:val="0"/>
              <w:autoSpaceDN w:val="0"/>
              <w:adjustRightInd w:val="0"/>
              <w:spacing w:line="264" w:lineRule="exact"/>
              <w:ind w:left="1620"/>
              <w:rPr>
                <w:sz w:val="16"/>
                <w:szCs w:val="16"/>
                <w:lang w:val="en-US" w:eastAsia="en-US"/>
              </w:rPr>
            </w:pPr>
            <w:r>
              <w:rPr>
                <w:w w:val="86"/>
                <w:sz w:val="16"/>
                <w:szCs w:val="16"/>
              </w:rPr>
              <w:t>Таблица 23.</w:t>
            </w:r>
          </w:p>
        </w:tc>
      </w:tr>
      <w:tr w:rsidR="00A42B0A" w:rsidTr="00A42B0A">
        <w:trPr>
          <w:trHeight w:val="244"/>
        </w:trPr>
        <w:tc>
          <w:tcPr>
            <w:tcW w:w="3560" w:type="dxa"/>
            <w:tcBorders>
              <w:top w:val="nil"/>
              <w:left w:val="single" w:sz="8" w:space="0" w:color="auto"/>
              <w:bottom w:val="nil"/>
              <w:right w:val="single" w:sz="8" w:space="0" w:color="auto"/>
            </w:tcBorders>
            <w:vAlign w:val="bottom"/>
            <w:hideMark/>
          </w:tcPr>
          <w:p w:rsidR="00A42B0A" w:rsidRDefault="00A42B0A">
            <w:pPr>
              <w:widowControl w:val="0"/>
              <w:autoSpaceDE w:val="0"/>
              <w:autoSpaceDN w:val="0"/>
              <w:adjustRightInd w:val="0"/>
              <w:spacing w:line="243" w:lineRule="exact"/>
              <w:jc w:val="center"/>
              <w:rPr>
                <w:sz w:val="16"/>
                <w:szCs w:val="16"/>
                <w:lang w:val="en-US" w:eastAsia="en-US"/>
              </w:rPr>
            </w:pPr>
            <w:r>
              <w:rPr>
                <w:w w:val="91"/>
                <w:sz w:val="16"/>
                <w:szCs w:val="16"/>
              </w:rPr>
              <w:t>Предприятия и сооружения</w:t>
            </w:r>
          </w:p>
        </w:tc>
        <w:tc>
          <w:tcPr>
            <w:tcW w:w="3120" w:type="dxa"/>
            <w:tcBorders>
              <w:top w:val="nil"/>
              <w:left w:val="nil"/>
              <w:bottom w:val="nil"/>
              <w:right w:val="single" w:sz="8" w:space="0" w:color="auto"/>
            </w:tcBorders>
            <w:vAlign w:val="bottom"/>
            <w:hideMark/>
          </w:tcPr>
          <w:p w:rsidR="00A42B0A" w:rsidRDefault="00A42B0A">
            <w:pPr>
              <w:widowControl w:val="0"/>
              <w:autoSpaceDE w:val="0"/>
              <w:autoSpaceDN w:val="0"/>
              <w:adjustRightInd w:val="0"/>
              <w:spacing w:line="243" w:lineRule="exact"/>
              <w:jc w:val="center"/>
              <w:rPr>
                <w:sz w:val="16"/>
                <w:szCs w:val="16"/>
                <w:lang w:val="en-US" w:eastAsia="en-US"/>
              </w:rPr>
            </w:pPr>
            <w:r>
              <w:rPr>
                <w:w w:val="88"/>
                <w:sz w:val="16"/>
                <w:szCs w:val="16"/>
              </w:rPr>
              <w:t xml:space="preserve">Размеры </w:t>
            </w:r>
            <w:proofErr w:type="gramStart"/>
            <w:r>
              <w:rPr>
                <w:w w:val="88"/>
                <w:sz w:val="16"/>
                <w:szCs w:val="16"/>
              </w:rPr>
              <w:t>земельных</w:t>
            </w:r>
            <w:proofErr w:type="gramEnd"/>
          </w:p>
        </w:tc>
        <w:tc>
          <w:tcPr>
            <w:tcW w:w="2960" w:type="dxa"/>
            <w:tcBorders>
              <w:top w:val="nil"/>
              <w:left w:val="nil"/>
              <w:bottom w:val="nil"/>
              <w:right w:val="single" w:sz="8" w:space="0" w:color="auto"/>
            </w:tcBorders>
            <w:vAlign w:val="bottom"/>
            <w:hideMark/>
          </w:tcPr>
          <w:p w:rsidR="00A42B0A" w:rsidRDefault="00A42B0A">
            <w:pPr>
              <w:widowControl w:val="0"/>
              <w:autoSpaceDE w:val="0"/>
              <w:autoSpaceDN w:val="0"/>
              <w:adjustRightInd w:val="0"/>
              <w:spacing w:line="243" w:lineRule="exact"/>
              <w:jc w:val="center"/>
              <w:rPr>
                <w:sz w:val="16"/>
                <w:szCs w:val="16"/>
                <w:lang w:val="en-US" w:eastAsia="en-US"/>
              </w:rPr>
            </w:pPr>
            <w:r>
              <w:rPr>
                <w:w w:val="88"/>
                <w:sz w:val="16"/>
                <w:szCs w:val="16"/>
              </w:rPr>
              <w:t>Размеры санитарно-</w:t>
            </w:r>
          </w:p>
        </w:tc>
      </w:tr>
      <w:tr w:rsidR="00A42B0A" w:rsidTr="00A42B0A">
        <w:trPr>
          <w:trHeight w:val="274"/>
        </w:trPr>
        <w:tc>
          <w:tcPr>
            <w:tcW w:w="3560" w:type="dxa"/>
            <w:tcBorders>
              <w:top w:val="nil"/>
              <w:left w:val="single" w:sz="8" w:space="0" w:color="auto"/>
              <w:bottom w:val="nil"/>
              <w:right w:val="single" w:sz="8" w:space="0" w:color="auto"/>
            </w:tcBorders>
            <w:vAlign w:val="bottom"/>
          </w:tcPr>
          <w:p w:rsidR="00A42B0A" w:rsidRDefault="00A42B0A">
            <w:pPr>
              <w:widowControl w:val="0"/>
              <w:autoSpaceDE w:val="0"/>
              <w:autoSpaceDN w:val="0"/>
              <w:adjustRightInd w:val="0"/>
              <w:rPr>
                <w:sz w:val="16"/>
                <w:szCs w:val="16"/>
                <w:lang w:val="en-US" w:eastAsia="en-US"/>
              </w:rPr>
            </w:pPr>
          </w:p>
        </w:tc>
        <w:tc>
          <w:tcPr>
            <w:tcW w:w="3120" w:type="dxa"/>
            <w:tcBorders>
              <w:top w:val="nil"/>
              <w:left w:val="nil"/>
              <w:bottom w:val="nil"/>
              <w:right w:val="single" w:sz="8" w:space="0" w:color="auto"/>
            </w:tcBorders>
            <w:vAlign w:val="bottom"/>
            <w:hideMark/>
          </w:tcPr>
          <w:p w:rsidR="00A42B0A" w:rsidRDefault="00A42B0A">
            <w:pPr>
              <w:widowControl w:val="0"/>
              <w:autoSpaceDE w:val="0"/>
              <w:autoSpaceDN w:val="0"/>
              <w:adjustRightInd w:val="0"/>
              <w:spacing w:line="273" w:lineRule="exact"/>
              <w:jc w:val="center"/>
              <w:rPr>
                <w:sz w:val="16"/>
                <w:szCs w:val="16"/>
                <w:lang w:val="en-US" w:eastAsia="en-US"/>
              </w:rPr>
            </w:pPr>
            <w:r>
              <w:rPr>
                <w:w w:val="91"/>
                <w:sz w:val="16"/>
                <w:szCs w:val="16"/>
              </w:rPr>
              <w:t>участков на 1000 тонн</w:t>
            </w:r>
          </w:p>
        </w:tc>
        <w:tc>
          <w:tcPr>
            <w:tcW w:w="2960" w:type="dxa"/>
            <w:tcBorders>
              <w:top w:val="nil"/>
              <w:left w:val="nil"/>
              <w:bottom w:val="nil"/>
              <w:right w:val="single" w:sz="8" w:space="0" w:color="auto"/>
            </w:tcBorders>
            <w:vAlign w:val="bottom"/>
            <w:hideMark/>
          </w:tcPr>
          <w:p w:rsidR="00A42B0A" w:rsidRDefault="00A42B0A">
            <w:pPr>
              <w:widowControl w:val="0"/>
              <w:autoSpaceDE w:val="0"/>
              <w:autoSpaceDN w:val="0"/>
              <w:adjustRightInd w:val="0"/>
              <w:spacing w:line="273" w:lineRule="exact"/>
              <w:jc w:val="center"/>
              <w:rPr>
                <w:sz w:val="16"/>
                <w:szCs w:val="16"/>
                <w:lang w:val="en-US" w:eastAsia="en-US"/>
              </w:rPr>
            </w:pPr>
            <w:r>
              <w:rPr>
                <w:w w:val="92"/>
                <w:sz w:val="16"/>
                <w:szCs w:val="16"/>
              </w:rPr>
              <w:t xml:space="preserve">защитных зон, </w:t>
            </w:r>
            <w:proofErr w:type="gramStart"/>
            <w:r>
              <w:rPr>
                <w:w w:val="92"/>
                <w:sz w:val="16"/>
                <w:szCs w:val="16"/>
              </w:rPr>
              <w:t>м</w:t>
            </w:r>
            <w:proofErr w:type="gramEnd"/>
          </w:p>
        </w:tc>
      </w:tr>
      <w:tr w:rsidR="00A42B0A" w:rsidTr="00A42B0A">
        <w:trPr>
          <w:trHeight w:val="278"/>
        </w:trPr>
        <w:tc>
          <w:tcPr>
            <w:tcW w:w="3560" w:type="dxa"/>
            <w:tcBorders>
              <w:top w:val="nil"/>
              <w:left w:val="single" w:sz="8" w:space="0" w:color="auto"/>
              <w:bottom w:val="nil"/>
              <w:right w:val="single" w:sz="8" w:space="0" w:color="auto"/>
            </w:tcBorders>
            <w:vAlign w:val="bottom"/>
          </w:tcPr>
          <w:p w:rsidR="00A42B0A" w:rsidRDefault="00A42B0A">
            <w:pPr>
              <w:widowControl w:val="0"/>
              <w:autoSpaceDE w:val="0"/>
              <w:autoSpaceDN w:val="0"/>
              <w:adjustRightInd w:val="0"/>
              <w:rPr>
                <w:sz w:val="16"/>
                <w:szCs w:val="16"/>
                <w:lang w:val="en-US" w:eastAsia="en-US"/>
              </w:rPr>
            </w:pPr>
          </w:p>
        </w:tc>
        <w:tc>
          <w:tcPr>
            <w:tcW w:w="3120" w:type="dxa"/>
            <w:tcBorders>
              <w:top w:val="nil"/>
              <w:left w:val="nil"/>
              <w:bottom w:val="nil"/>
              <w:right w:val="single" w:sz="8" w:space="0" w:color="auto"/>
            </w:tcBorders>
            <w:vAlign w:val="bottom"/>
            <w:hideMark/>
          </w:tcPr>
          <w:p w:rsidR="00A42B0A" w:rsidRDefault="00A42B0A">
            <w:pPr>
              <w:widowControl w:val="0"/>
              <w:autoSpaceDE w:val="0"/>
              <w:autoSpaceDN w:val="0"/>
              <w:adjustRightInd w:val="0"/>
              <w:jc w:val="center"/>
              <w:rPr>
                <w:sz w:val="16"/>
                <w:szCs w:val="16"/>
                <w:lang w:val="en-US" w:eastAsia="en-US"/>
              </w:rPr>
            </w:pPr>
            <w:r>
              <w:rPr>
                <w:w w:val="90"/>
                <w:sz w:val="16"/>
                <w:szCs w:val="16"/>
              </w:rPr>
              <w:t xml:space="preserve">твёрдых бытовых отходов </w:t>
            </w:r>
            <w:proofErr w:type="gramStart"/>
            <w:r>
              <w:rPr>
                <w:w w:val="90"/>
                <w:sz w:val="16"/>
                <w:szCs w:val="16"/>
              </w:rPr>
              <w:t>в</w:t>
            </w:r>
            <w:proofErr w:type="gramEnd"/>
          </w:p>
        </w:tc>
        <w:tc>
          <w:tcPr>
            <w:tcW w:w="2960" w:type="dxa"/>
            <w:tcBorders>
              <w:top w:val="nil"/>
              <w:left w:val="nil"/>
              <w:bottom w:val="nil"/>
              <w:right w:val="single" w:sz="8" w:space="0" w:color="auto"/>
            </w:tcBorders>
            <w:vAlign w:val="bottom"/>
          </w:tcPr>
          <w:p w:rsidR="00A42B0A" w:rsidRDefault="00A42B0A">
            <w:pPr>
              <w:widowControl w:val="0"/>
              <w:autoSpaceDE w:val="0"/>
              <w:autoSpaceDN w:val="0"/>
              <w:adjustRightInd w:val="0"/>
              <w:rPr>
                <w:sz w:val="16"/>
                <w:szCs w:val="16"/>
                <w:lang w:val="en-US" w:eastAsia="en-US"/>
              </w:rPr>
            </w:pPr>
          </w:p>
        </w:tc>
      </w:tr>
      <w:tr w:rsidR="00A42B0A" w:rsidTr="00A42B0A">
        <w:trPr>
          <w:trHeight w:val="298"/>
        </w:trPr>
        <w:tc>
          <w:tcPr>
            <w:tcW w:w="3560" w:type="dxa"/>
            <w:tcBorders>
              <w:top w:val="nil"/>
              <w:left w:val="single" w:sz="8" w:space="0" w:color="auto"/>
              <w:bottom w:val="single" w:sz="8" w:space="0" w:color="auto"/>
              <w:right w:val="single" w:sz="8" w:space="0" w:color="auto"/>
            </w:tcBorders>
            <w:vAlign w:val="bottom"/>
          </w:tcPr>
          <w:p w:rsidR="00A42B0A" w:rsidRDefault="00A42B0A">
            <w:pPr>
              <w:widowControl w:val="0"/>
              <w:autoSpaceDE w:val="0"/>
              <w:autoSpaceDN w:val="0"/>
              <w:adjustRightInd w:val="0"/>
              <w:rPr>
                <w:sz w:val="16"/>
                <w:szCs w:val="16"/>
                <w:lang w:val="en-US" w:eastAsia="en-US"/>
              </w:rPr>
            </w:pPr>
          </w:p>
        </w:tc>
        <w:tc>
          <w:tcPr>
            <w:tcW w:w="3120" w:type="dxa"/>
            <w:tcBorders>
              <w:top w:val="nil"/>
              <w:left w:val="nil"/>
              <w:bottom w:val="single" w:sz="8" w:space="0" w:color="auto"/>
              <w:right w:val="single" w:sz="8" w:space="0" w:color="auto"/>
            </w:tcBorders>
            <w:vAlign w:val="bottom"/>
            <w:hideMark/>
          </w:tcPr>
          <w:p w:rsidR="00A42B0A" w:rsidRDefault="00A42B0A">
            <w:pPr>
              <w:widowControl w:val="0"/>
              <w:autoSpaceDE w:val="0"/>
              <w:autoSpaceDN w:val="0"/>
              <w:adjustRightInd w:val="0"/>
              <w:jc w:val="center"/>
              <w:rPr>
                <w:sz w:val="16"/>
                <w:szCs w:val="16"/>
                <w:lang w:val="en-US" w:eastAsia="en-US"/>
              </w:rPr>
            </w:pPr>
            <w:r>
              <w:rPr>
                <w:w w:val="92"/>
                <w:sz w:val="16"/>
                <w:szCs w:val="16"/>
              </w:rPr>
              <w:t xml:space="preserve">год, </w:t>
            </w:r>
            <w:proofErr w:type="gramStart"/>
            <w:r>
              <w:rPr>
                <w:w w:val="92"/>
                <w:sz w:val="16"/>
                <w:szCs w:val="16"/>
              </w:rPr>
              <w:t>га</w:t>
            </w:r>
            <w:proofErr w:type="gramEnd"/>
          </w:p>
        </w:tc>
        <w:tc>
          <w:tcPr>
            <w:tcW w:w="2960" w:type="dxa"/>
            <w:tcBorders>
              <w:top w:val="nil"/>
              <w:left w:val="nil"/>
              <w:bottom w:val="single" w:sz="8" w:space="0" w:color="auto"/>
              <w:right w:val="single" w:sz="8" w:space="0" w:color="auto"/>
            </w:tcBorders>
            <w:vAlign w:val="bottom"/>
          </w:tcPr>
          <w:p w:rsidR="00A42B0A" w:rsidRDefault="00A42B0A">
            <w:pPr>
              <w:widowControl w:val="0"/>
              <w:autoSpaceDE w:val="0"/>
              <w:autoSpaceDN w:val="0"/>
              <w:adjustRightInd w:val="0"/>
              <w:rPr>
                <w:sz w:val="16"/>
                <w:szCs w:val="16"/>
                <w:lang w:val="en-US" w:eastAsia="en-US"/>
              </w:rPr>
            </w:pPr>
          </w:p>
        </w:tc>
      </w:tr>
      <w:tr w:rsidR="00A42B0A" w:rsidTr="00A42B0A">
        <w:trPr>
          <w:trHeight w:val="244"/>
        </w:trPr>
        <w:tc>
          <w:tcPr>
            <w:tcW w:w="3560" w:type="dxa"/>
            <w:tcBorders>
              <w:top w:val="nil"/>
              <w:left w:val="single" w:sz="8" w:space="0" w:color="auto"/>
              <w:bottom w:val="nil"/>
              <w:right w:val="single" w:sz="8" w:space="0" w:color="auto"/>
            </w:tcBorders>
            <w:vAlign w:val="bottom"/>
            <w:hideMark/>
          </w:tcPr>
          <w:p w:rsidR="00A42B0A" w:rsidRDefault="00A42B0A">
            <w:pPr>
              <w:widowControl w:val="0"/>
              <w:autoSpaceDE w:val="0"/>
              <w:autoSpaceDN w:val="0"/>
              <w:adjustRightInd w:val="0"/>
              <w:jc w:val="center"/>
              <w:rPr>
                <w:sz w:val="16"/>
                <w:szCs w:val="16"/>
                <w:lang w:val="en-US" w:eastAsia="en-US"/>
              </w:rPr>
            </w:pPr>
            <w:r>
              <w:rPr>
                <w:w w:val="92"/>
                <w:sz w:val="16"/>
                <w:szCs w:val="16"/>
              </w:rPr>
              <w:t>Мусоросжигательные и</w:t>
            </w:r>
          </w:p>
        </w:tc>
        <w:tc>
          <w:tcPr>
            <w:tcW w:w="3120" w:type="dxa"/>
            <w:tcBorders>
              <w:top w:val="nil"/>
              <w:left w:val="nil"/>
              <w:bottom w:val="nil"/>
              <w:right w:val="single" w:sz="8" w:space="0" w:color="auto"/>
            </w:tcBorders>
            <w:vAlign w:val="bottom"/>
          </w:tcPr>
          <w:p w:rsidR="00A42B0A" w:rsidRDefault="00A42B0A">
            <w:pPr>
              <w:widowControl w:val="0"/>
              <w:autoSpaceDE w:val="0"/>
              <w:autoSpaceDN w:val="0"/>
              <w:adjustRightInd w:val="0"/>
              <w:rPr>
                <w:sz w:val="16"/>
                <w:szCs w:val="16"/>
                <w:lang w:val="en-US" w:eastAsia="en-US"/>
              </w:rPr>
            </w:pPr>
          </w:p>
        </w:tc>
        <w:tc>
          <w:tcPr>
            <w:tcW w:w="2960" w:type="dxa"/>
            <w:tcBorders>
              <w:top w:val="nil"/>
              <w:left w:val="nil"/>
              <w:bottom w:val="nil"/>
              <w:right w:val="single" w:sz="8" w:space="0" w:color="auto"/>
            </w:tcBorders>
            <w:vAlign w:val="bottom"/>
          </w:tcPr>
          <w:p w:rsidR="00A42B0A" w:rsidRDefault="00A42B0A">
            <w:pPr>
              <w:widowControl w:val="0"/>
              <w:autoSpaceDE w:val="0"/>
              <w:autoSpaceDN w:val="0"/>
              <w:adjustRightInd w:val="0"/>
              <w:rPr>
                <w:sz w:val="16"/>
                <w:szCs w:val="16"/>
                <w:lang w:val="en-US" w:eastAsia="en-US"/>
              </w:rPr>
            </w:pPr>
          </w:p>
        </w:tc>
      </w:tr>
      <w:tr w:rsidR="00A42B0A" w:rsidTr="00A42B0A">
        <w:trPr>
          <w:trHeight w:val="274"/>
        </w:trPr>
        <w:tc>
          <w:tcPr>
            <w:tcW w:w="3560" w:type="dxa"/>
            <w:tcBorders>
              <w:top w:val="nil"/>
              <w:left w:val="single" w:sz="8" w:space="0" w:color="auto"/>
              <w:bottom w:val="nil"/>
              <w:right w:val="single" w:sz="8" w:space="0" w:color="auto"/>
            </w:tcBorders>
            <w:vAlign w:val="bottom"/>
            <w:hideMark/>
          </w:tcPr>
          <w:p w:rsidR="00A42B0A" w:rsidRDefault="00A42B0A">
            <w:pPr>
              <w:widowControl w:val="0"/>
              <w:autoSpaceDE w:val="0"/>
              <w:autoSpaceDN w:val="0"/>
              <w:adjustRightInd w:val="0"/>
              <w:jc w:val="center"/>
              <w:rPr>
                <w:sz w:val="16"/>
                <w:szCs w:val="16"/>
                <w:lang w:val="en-US" w:eastAsia="en-US"/>
              </w:rPr>
            </w:pPr>
            <w:r>
              <w:rPr>
                <w:w w:val="89"/>
                <w:sz w:val="16"/>
                <w:szCs w:val="16"/>
              </w:rPr>
              <w:t>мусороперерабатывающие</w:t>
            </w:r>
          </w:p>
        </w:tc>
        <w:tc>
          <w:tcPr>
            <w:tcW w:w="3120" w:type="dxa"/>
            <w:tcBorders>
              <w:top w:val="nil"/>
              <w:left w:val="nil"/>
              <w:bottom w:val="nil"/>
              <w:right w:val="single" w:sz="8" w:space="0" w:color="auto"/>
            </w:tcBorders>
            <w:vAlign w:val="bottom"/>
          </w:tcPr>
          <w:p w:rsidR="00A42B0A" w:rsidRDefault="00A42B0A">
            <w:pPr>
              <w:widowControl w:val="0"/>
              <w:autoSpaceDE w:val="0"/>
              <w:autoSpaceDN w:val="0"/>
              <w:adjustRightInd w:val="0"/>
              <w:rPr>
                <w:sz w:val="16"/>
                <w:szCs w:val="16"/>
                <w:lang w:val="en-US" w:eastAsia="en-US"/>
              </w:rPr>
            </w:pPr>
          </w:p>
        </w:tc>
        <w:tc>
          <w:tcPr>
            <w:tcW w:w="2960" w:type="dxa"/>
            <w:tcBorders>
              <w:top w:val="nil"/>
              <w:left w:val="nil"/>
              <w:bottom w:val="nil"/>
              <w:right w:val="single" w:sz="8" w:space="0" w:color="auto"/>
            </w:tcBorders>
            <w:vAlign w:val="bottom"/>
          </w:tcPr>
          <w:p w:rsidR="00A42B0A" w:rsidRDefault="00A42B0A">
            <w:pPr>
              <w:widowControl w:val="0"/>
              <w:autoSpaceDE w:val="0"/>
              <w:autoSpaceDN w:val="0"/>
              <w:adjustRightInd w:val="0"/>
              <w:rPr>
                <w:sz w:val="16"/>
                <w:szCs w:val="16"/>
                <w:lang w:val="en-US" w:eastAsia="en-US"/>
              </w:rPr>
            </w:pPr>
          </w:p>
        </w:tc>
      </w:tr>
      <w:tr w:rsidR="00A42B0A" w:rsidTr="00A42B0A">
        <w:trPr>
          <w:trHeight w:val="278"/>
        </w:trPr>
        <w:tc>
          <w:tcPr>
            <w:tcW w:w="3560" w:type="dxa"/>
            <w:tcBorders>
              <w:top w:val="nil"/>
              <w:left w:val="single" w:sz="8" w:space="0" w:color="auto"/>
              <w:bottom w:val="nil"/>
              <w:right w:val="single" w:sz="8" w:space="0" w:color="auto"/>
            </w:tcBorders>
            <w:vAlign w:val="bottom"/>
            <w:hideMark/>
          </w:tcPr>
          <w:p w:rsidR="00A42B0A" w:rsidRDefault="00A42B0A">
            <w:pPr>
              <w:widowControl w:val="0"/>
              <w:autoSpaceDE w:val="0"/>
              <w:autoSpaceDN w:val="0"/>
              <w:adjustRightInd w:val="0"/>
              <w:jc w:val="center"/>
              <w:rPr>
                <w:sz w:val="16"/>
                <w:szCs w:val="16"/>
                <w:lang w:eastAsia="en-US"/>
              </w:rPr>
            </w:pPr>
            <w:r>
              <w:rPr>
                <w:w w:val="92"/>
                <w:sz w:val="16"/>
                <w:szCs w:val="16"/>
              </w:rPr>
              <w:t>объекты мощностью тыс</w:t>
            </w:r>
            <w:proofErr w:type="gramStart"/>
            <w:r>
              <w:rPr>
                <w:w w:val="92"/>
                <w:sz w:val="16"/>
                <w:szCs w:val="16"/>
              </w:rPr>
              <w:t>.т</w:t>
            </w:r>
            <w:proofErr w:type="gramEnd"/>
            <w:r>
              <w:rPr>
                <w:w w:val="92"/>
                <w:sz w:val="16"/>
                <w:szCs w:val="16"/>
              </w:rPr>
              <w:t>/год:</w:t>
            </w:r>
          </w:p>
        </w:tc>
        <w:tc>
          <w:tcPr>
            <w:tcW w:w="3120" w:type="dxa"/>
            <w:tcBorders>
              <w:top w:val="nil"/>
              <w:left w:val="nil"/>
              <w:bottom w:val="nil"/>
              <w:right w:val="single" w:sz="8" w:space="0" w:color="auto"/>
            </w:tcBorders>
            <w:vAlign w:val="bottom"/>
          </w:tcPr>
          <w:p w:rsidR="00A42B0A" w:rsidRDefault="00A42B0A">
            <w:pPr>
              <w:widowControl w:val="0"/>
              <w:autoSpaceDE w:val="0"/>
              <w:autoSpaceDN w:val="0"/>
              <w:adjustRightInd w:val="0"/>
              <w:rPr>
                <w:sz w:val="16"/>
                <w:szCs w:val="16"/>
                <w:lang w:eastAsia="en-US"/>
              </w:rPr>
            </w:pPr>
          </w:p>
        </w:tc>
        <w:tc>
          <w:tcPr>
            <w:tcW w:w="2960" w:type="dxa"/>
            <w:tcBorders>
              <w:top w:val="nil"/>
              <w:left w:val="nil"/>
              <w:bottom w:val="nil"/>
              <w:right w:val="single" w:sz="8" w:space="0" w:color="auto"/>
            </w:tcBorders>
            <w:vAlign w:val="bottom"/>
          </w:tcPr>
          <w:p w:rsidR="00A42B0A" w:rsidRDefault="00A42B0A">
            <w:pPr>
              <w:widowControl w:val="0"/>
              <w:autoSpaceDE w:val="0"/>
              <w:autoSpaceDN w:val="0"/>
              <w:adjustRightInd w:val="0"/>
              <w:rPr>
                <w:sz w:val="16"/>
                <w:szCs w:val="16"/>
                <w:lang w:eastAsia="en-US"/>
              </w:rPr>
            </w:pPr>
          </w:p>
        </w:tc>
      </w:tr>
      <w:tr w:rsidR="00A42B0A" w:rsidTr="00A42B0A">
        <w:trPr>
          <w:trHeight w:val="274"/>
        </w:trPr>
        <w:tc>
          <w:tcPr>
            <w:tcW w:w="3560" w:type="dxa"/>
            <w:tcBorders>
              <w:top w:val="nil"/>
              <w:left w:val="single" w:sz="8" w:space="0" w:color="auto"/>
              <w:bottom w:val="nil"/>
              <w:right w:val="single" w:sz="8" w:space="0" w:color="auto"/>
            </w:tcBorders>
            <w:vAlign w:val="bottom"/>
            <w:hideMark/>
          </w:tcPr>
          <w:p w:rsidR="00A42B0A" w:rsidRDefault="00A42B0A">
            <w:pPr>
              <w:widowControl w:val="0"/>
              <w:autoSpaceDE w:val="0"/>
              <w:autoSpaceDN w:val="0"/>
              <w:adjustRightInd w:val="0"/>
              <w:jc w:val="center"/>
              <w:rPr>
                <w:sz w:val="16"/>
                <w:szCs w:val="16"/>
                <w:lang w:val="en-US" w:eastAsia="en-US"/>
              </w:rPr>
            </w:pPr>
            <w:r>
              <w:rPr>
                <w:w w:val="92"/>
                <w:sz w:val="16"/>
                <w:szCs w:val="16"/>
              </w:rPr>
              <w:t>До 40</w:t>
            </w:r>
          </w:p>
        </w:tc>
        <w:tc>
          <w:tcPr>
            <w:tcW w:w="3120" w:type="dxa"/>
            <w:tcBorders>
              <w:top w:val="nil"/>
              <w:left w:val="nil"/>
              <w:bottom w:val="nil"/>
              <w:right w:val="single" w:sz="8" w:space="0" w:color="auto"/>
            </w:tcBorders>
            <w:vAlign w:val="bottom"/>
            <w:hideMark/>
          </w:tcPr>
          <w:p w:rsidR="00A42B0A" w:rsidRDefault="00A42B0A">
            <w:pPr>
              <w:widowControl w:val="0"/>
              <w:autoSpaceDE w:val="0"/>
              <w:autoSpaceDN w:val="0"/>
              <w:adjustRightInd w:val="0"/>
              <w:jc w:val="center"/>
              <w:rPr>
                <w:sz w:val="16"/>
                <w:szCs w:val="16"/>
                <w:lang w:val="en-US" w:eastAsia="en-US"/>
              </w:rPr>
            </w:pPr>
            <w:r>
              <w:rPr>
                <w:w w:val="94"/>
                <w:sz w:val="16"/>
                <w:szCs w:val="16"/>
              </w:rPr>
              <w:t>0,05</w:t>
            </w:r>
          </w:p>
        </w:tc>
        <w:tc>
          <w:tcPr>
            <w:tcW w:w="2960" w:type="dxa"/>
            <w:tcBorders>
              <w:top w:val="nil"/>
              <w:left w:val="nil"/>
              <w:bottom w:val="nil"/>
              <w:right w:val="single" w:sz="8" w:space="0" w:color="auto"/>
            </w:tcBorders>
            <w:vAlign w:val="bottom"/>
            <w:hideMark/>
          </w:tcPr>
          <w:p w:rsidR="00A42B0A" w:rsidRDefault="00A42B0A">
            <w:pPr>
              <w:widowControl w:val="0"/>
              <w:autoSpaceDE w:val="0"/>
              <w:autoSpaceDN w:val="0"/>
              <w:adjustRightInd w:val="0"/>
              <w:jc w:val="center"/>
              <w:rPr>
                <w:sz w:val="16"/>
                <w:szCs w:val="16"/>
                <w:lang w:val="en-US" w:eastAsia="en-US"/>
              </w:rPr>
            </w:pPr>
            <w:r>
              <w:rPr>
                <w:w w:val="89"/>
                <w:sz w:val="16"/>
                <w:szCs w:val="16"/>
              </w:rPr>
              <w:t>500</w:t>
            </w:r>
          </w:p>
        </w:tc>
      </w:tr>
      <w:tr w:rsidR="00A42B0A" w:rsidTr="00A42B0A">
        <w:trPr>
          <w:trHeight w:val="303"/>
        </w:trPr>
        <w:tc>
          <w:tcPr>
            <w:tcW w:w="3560" w:type="dxa"/>
            <w:tcBorders>
              <w:top w:val="nil"/>
              <w:left w:val="single" w:sz="8" w:space="0" w:color="auto"/>
              <w:bottom w:val="single" w:sz="8" w:space="0" w:color="auto"/>
              <w:right w:val="single" w:sz="8" w:space="0" w:color="auto"/>
            </w:tcBorders>
            <w:vAlign w:val="bottom"/>
            <w:hideMark/>
          </w:tcPr>
          <w:p w:rsidR="00A42B0A" w:rsidRDefault="00A42B0A">
            <w:pPr>
              <w:widowControl w:val="0"/>
              <w:autoSpaceDE w:val="0"/>
              <w:autoSpaceDN w:val="0"/>
              <w:adjustRightInd w:val="0"/>
              <w:jc w:val="center"/>
              <w:rPr>
                <w:sz w:val="16"/>
                <w:szCs w:val="16"/>
                <w:lang w:val="en-US" w:eastAsia="en-US"/>
              </w:rPr>
            </w:pPr>
            <w:r>
              <w:rPr>
                <w:w w:val="89"/>
                <w:sz w:val="16"/>
                <w:szCs w:val="16"/>
              </w:rPr>
              <w:t>Свыше 40</w:t>
            </w:r>
          </w:p>
        </w:tc>
        <w:tc>
          <w:tcPr>
            <w:tcW w:w="3120" w:type="dxa"/>
            <w:tcBorders>
              <w:top w:val="nil"/>
              <w:left w:val="nil"/>
              <w:bottom w:val="single" w:sz="8" w:space="0" w:color="auto"/>
              <w:right w:val="single" w:sz="8" w:space="0" w:color="auto"/>
            </w:tcBorders>
            <w:vAlign w:val="bottom"/>
            <w:hideMark/>
          </w:tcPr>
          <w:p w:rsidR="00A42B0A" w:rsidRDefault="00A42B0A">
            <w:pPr>
              <w:widowControl w:val="0"/>
              <w:autoSpaceDE w:val="0"/>
              <w:autoSpaceDN w:val="0"/>
              <w:adjustRightInd w:val="0"/>
              <w:jc w:val="center"/>
              <w:rPr>
                <w:sz w:val="16"/>
                <w:szCs w:val="16"/>
                <w:lang w:val="en-US" w:eastAsia="en-US"/>
              </w:rPr>
            </w:pPr>
            <w:r>
              <w:rPr>
                <w:w w:val="94"/>
                <w:sz w:val="16"/>
                <w:szCs w:val="16"/>
              </w:rPr>
              <w:t>0,05</w:t>
            </w:r>
          </w:p>
        </w:tc>
        <w:tc>
          <w:tcPr>
            <w:tcW w:w="2960" w:type="dxa"/>
            <w:tcBorders>
              <w:top w:val="nil"/>
              <w:left w:val="nil"/>
              <w:bottom w:val="single" w:sz="8" w:space="0" w:color="auto"/>
              <w:right w:val="single" w:sz="8" w:space="0" w:color="auto"/>
            </w:tcBorders>
            <w:vAlign w:val="bottom"/>
            <w:hideMark/>
          </w:tcPr>
          <w:p w:rsidR="00A42B0A" w:rsidRDefault="00A42B0A">
            <w:pPr>
              <w:widowControl w:val="0"/>
              <w:autoSpaceDE w:val="0"/>
              <w:autoSpaceDN w:val="0"/>
              <w:adjustRightInd w:val="0"/>
              <w:jc w:val="center"/>
              <w:rPr>
                <w:sz w:val="16"/>
                <w:szCs w:val="16"/>
                <w:lang w:val="en-US" w:eastAsia="en-US"/>
              </w:rPr>
            </w:pPr>
            <w:r>
              <w:rPr>
                <w:w w:val="89"/>
                <w:sz w:val="16"/>
                <w:szCs w:val="16"/>
              </w:rPr>
              <w:t>1000</w:t>
            </w:r>
          </w:p>
        </w:tc>
      </w:tr>
      <w:tr w:rsidR="00A42B0A" w:rsidTr="00A42B0A">
        <w:trPr>
          <w:trHeight w:val="263"/>
        </w:trPr>
        <w:tc>
          <w:tcPr>
            <w:tcW w:w="3560" w:type="dxa"/>
            <w:tcBorders>
              <w:top w:val="nil"/>
              <w:left w:val="single" w:sz="8" w:space="0" w:color="auto"/>
              <w:bottom w:val="single" w:sz="8" w:space="0" w:color="auto"/>
              <w:right w:val="single" w:sz="8" w:space="0" w:color="auto"/>
            </w:tcBorders>
            <w:vAlign w:val="bottom"/>
            <w:hideMark/>
          </w:tcPr>
          <w:p w:rsidR="00A42B0A" w:rsidRDefault="00A42B0A">
            <w:pPr>
              <w:widowControl w:val="0"/>
              <w:autoSpaceDE w:val="0"/>
              <w:autoSpaceDN w:val="0"/>
              <w:adjustRightInd w:val="0"/>
              <w:jc w:val="center"/>
              <w:rPr>
                <w:sz w:val="16"/>
                <w:szCs w:val="16"/>
                <w:lang w:val="en-US" w:eastAsia="en-US"/>
              </w:rPr>
            </w:pPr>
            <w:r>
              <w:rPr>
                <w:w w:val="95"/>
                <w:sz w:val="16"/>
                <w:szCs w:val="16"/>
              </w:rPr>
              <w:t>Полигоны</w:t>
            </w:r>
          </w:p>
        </w:tc>
        <w:tc>
          <w:tcPr>
            <w:tcW w:w="3120" w:type="dxa"/>
            <w:tcBorders>
              <w:top w:val="nil"/>
              <w:left w:val="nil"/>
              <w:bottom w:val="single" w:sz="8" w:space="0" w:color="auto"/>
              <w:right w:val="single" w:sz="8" w:space="0" w:color="auto"/>
            </w:tcBorders>
            <w:vAlign w:val="bottom"/>
            <w:hideMark/>
          </w:tcPr>
          <w:p w:rsidR="00A42B0A" w:rsidRDefault="00A42B0A">
            <w:pPr>
              <w:widowControl w:val="0"/>
              <w:autoSpaceDE w:val="0"/>
              <w:autoSpaceDN w:val="0"/>
              <w:adjustRightInd w:val="0"/>
              <w:jc w:val="center"/>
              <w:rPr>
                <w:sz w:val="16"/>
                <w:szCs w:val="16"/>
                <w:lang w:val="en-US" w:eastAsia="en-US"/>
              </w:rPr>
            </w:pPr>
            <w:r>
              <w:rPr>
                <w:w w:val="90"/>
                <w:sz w:val="16"/>
                <w:szCs w:val="16"/>
              </w:rPr>
              <w:t>0,02-0,05</w:t>
            </w:r>
          </w:p>
        </w:tc>
        <w:tc>
          <w:tcPr>
            <w:tcW w:w="2960" w:type="dxa"/>
            <w:tcBorders>
              <w:top w:val="nil"/>
              <w:left w:val="nil"/>
              <w:bottom w:val="single" w:sz="8" w:space="0" w:color="auto"/>
              <w:right w:val="single" w:sz="8" w:space="0" w:color="auto"/>
            </w:tcBorders>
            <w:vAlign w:val="bottom"/>
            <w:hideMark/>
          </w:tcPr>
          <w:p w:rsidR="00A42B0A" w:rsidRDefault="00A42B0A">
            <w:pPr>
              <w:widowControl w:val="0"/>
              <w:autoSpaceDE w:val="0"/>
              <w:autoSpaceDN w:val="0"/>
              <w:adjustRightInd w:val="0"/>
              <w:jc w:val="center"/>
              <w:rPr>
                <w:sz w:val="16"/>
                <w:szCs w:val="16"/>
                <w:lang w:val="en-US" w:eastAsia="en-US"/>
              </w:rPr>
            </w:pPr>
            <w:r>
              <w:rPr>
                <w:w w:val="89"/>
                <w:sz w:val="16"/>
                <w:szCs w:val="16"/>
              </w:rPr>
              <w:t>500</w:t>
            </w:r>
          </w:p>
        </w:tc>
      </w:tr>
      <w:tr w:rsidR="00A42B0A" w:rsidTr="00A42B0A">
        <w:trPr>
          <w:trHeight w:val="268"/>
        </w:trPr>
        <w:tc>
          <w:tcPr>
            <w:tcW w:w="3560" w:type="dxa"/>
            <w:tcBorders>
              <w:top w:val="nil"/>
              <w:left w:val="single" w:sz="8" w:space="0" w:color="auto"/>
              <w:bottom w:val="single" w:sz="8" w:space="0" w:color="auto"/>
              <w:right w:val="single" w:sz="8" w:space="0" w:color="auto"/>
            </w:tcBorders>
            <w:vAlign w:val="bottom"/>
            <w:hideMark/>
          </w:tcPr>
          <w:p w:rsidR="00A42B0A" w:rsidRDefault="00A42B0A">
            <w:pPr>
              <w:widowControl w:val="0"/>
              <w:autoSpaceDE w:val="0"/>
              <w:autoSpaceDN w:val="0"/>
              <w:adjustRightInd w:val="0"/>
              <w:jc w:val="center"/>
              <w:rPr>
                <w:sz w:val="16"/>
                <w:szCs w:val="16"/>
                <w:lang w:val="en-US" w:eastAsia="en-US"/>
              </w:rPr>
            </w:pPr>
            <w:r>
              <w:rPr>
                <w:w w:val="93"/>
                <w:sz w:val="16"/>
                <w:szCs w:val="16"/>
              </w:rPr>
              <w:t>Участки компостирования</w:t>
            </w:r>
          </w:p>
        </w:tc>
        <w:tc>
          <w:tcPr>
            <w:tcW w:w="3120" w:type="dxa"/>
            <w:tcBorders>
              <w:top w:val="nil"/>
              <w:left w:val="nil"/>
              <w:bottom w:val="single" w:sz="8" w:space="0" w:color="auto"/>
              <w:right w:val="single" w:sz="8" w:space="0" w:color="auto"/>
            </w:tcBorders>
            <w:vAlign w:val="bottom"/>
            <w:hideMark/>
          </w:tcPr>
          <w:p w:rsidR="00A42B0A" w:rsidRDefault="00A42B0A">
            <w:pPr>
              <w:widowControl w:val="0"/>
              <w:autoSpaceDE w:val="0"/>
              <w:autoSpaceDN w:val="0"/>
              <w:adjustRightInd w:val="0"/>
              <w:jc w:val="center"/>
              <w:rPr>
                <w:sz w:val="16"/>
                <w:szCs w:val="16"/>
                <w:lang w:val="en-US" w:eastAsia="en-US"/>
              </w:rPr>
            </w:pPr>
            <w:r>
              <w:rPr>
                <w:w w:val="90"/>
                <w:sz w:val="16"/>
                <w:szCs w:val="16"/>
              </w:rPr>
              <w:t>0,5-1,0</w:t>
            </w:r>
          </w:p>
        </w:tc>
        <w:tc>
          <w:tcPr>
            <w:tcW w:w="2960" w:type="dxa"/>
            <w:tcBorders>
              <w:top w:val="nil"/>
              <w:left w:val="nil"/>
              <w:bottom w:val="single" w:sz="8" w:space="0" w:color="auto"/>
              <w:right w:val="single" w:sz="8" w:space="0" w:color="auto"/>
            </w:tcBorders>
            <w:vAlign w:val="bottom"/>
            <w:hideMark/>
          </w:tcPr>
          <w:p w:rsidR="00A42B0A" w:rsidRDefault="00A42B0A">
            <w:pPr>
              <w:widowControl w:val="0"/>
              <w:autoSpaceDE w:val="0"/>
              <w:autoSpaceDN w:val="0"/>
              <w:adjustRightInd w:val="0"/>
              <w:jc w:val="center"/>
              <w:rPr>
                <w:sz w:val="16"/>
                <w:szCs w:val="16"/>
                <w:lang w:val="en-US" w:eastAsia="en-US"/>
              </w:rPr>
            </w:pPr>
            <w:r>
              <w:rPr>
                <w:w w:val="89"/>
                <w:sz w:val="16"/>
                <w:szCs w:val="16"/>
              </w:rPr>
              <w:t>500</w:t>
            </w:r>
          </w:p>
        </w:tc>
      </w:tr>
      <w:tr w:rsidR="00A42B0A" w:rsidTr="00A42B0A">
        <w:trPr>
          <w:trHeight w:val="268"/>
        </w:trPr>
        <w:tc>
          <w:tcPr>
            <w:tcW w:w="3560" w:type="dxa"/>
            <w:tcBorders>
              <w:top w:val="nil"/>
              <w:left w:val="single" w:sz="8" w:space="0" w:color="auto"/>
              <w:bottom w:val="single" w:sz="8" w:space="0" w:color="auto"/>
              <w:right w:val="single" w:sz="8" w:space="0" w:color="auto"/>
            </w:tcBorders>
            <w:vAlign w:val="bottom"/>
            <w:hideMark/>
          </w:tcPr>
          <w:p w:rsidR="00A42B0A" w:rsidRDefault="00A42B0A">
            <w:pPr>
              <w:widowControl w:val="0"/>
              <w:autoSpaceDE w:val="0"/>
              <w:autoSpaceDN w:val="0"/>
              <w:adjustRightInd w:val="0"/>
              <w:jc w:val="center"/>
              <w:rPr>
                <w:sz w:val="16"/>
                <w:szCs w:val="16"/>
                <w:lang w:val="en-US" w:eastAsia="en-US"/>
              </w:rPr>
            </w:pPr>
            <w:r>
              <w:rPr>
                <w:w w:val="90"/>
                <w:sz w:val="16"/>
                <w:szCs w:val="16"/>
              </w:rPr>
              <w:t>Поля ассенизации</w:t>
            </w:r>
          </w:p>
        </w:tc>
        <w:tc>
          <w:tcPr>
            <w:tcW w:w="3120" w:type="dxa"/>
            <w:tcBorders>
              <w:top w:val="nil"/>
              <w:left w:val="nil"/>
              <w:bottom w:val="single" w:sz="8" w:space="0" w:color="auto"/>
              <w:right w:val="single" w:sz="8" w:space="0" w:color="auto"/>
            </w:tcBorders>
            <w:vAlign w:val="bottom"/>
            <w:hideMark/>
          </w:tcPr>
          <w:p w:rsidR="00A42B0A" w:rsidRDefault="00A42B0A">
            <w:pPr>
              <w:widowControl w:val="0"/>
              <w:autoSpaceDE w:val="0"/>
              <w:autoSpaceDN w:val="0"/>
              <w:adjustRightInd w:val="0"/>
              <w:jc w:val="center"/>
              <w:rPr>
                <w:sz w:val="16"/>
                <w:szCs w:val="16"/>
                <w:lang w:val="en-US" w:eastAsia="en-US"/>
              </w:rPr>
            </w:pPr>
            <w:r>
              <w:rPr>
                <w:w w:val="92"/>
                <w:sz w:val="16"/>
                <w:szCs w:val="16"/>
              </w:rPr>
              <w:t>2-4</w:t>
            </w:r>
          </w:p>
        </w:tc>
        <w:tc>
          <w:tcPr>
            <w:tcW w:w="2960" w:type="dxa"/>
            <w:tcBorders>
              <w:top w:val="nil"/>
              <w:left w:val="nil"/>
              <w:bottom w:val="single" w:sz="8" w:space="0" w:color="auto"/>
              <w:right w:val="single" w:sz="8" w:space="0" w:color="auto"/>
            </w:tcBorders>
            <w:vAlign w:val="bottom"/>
            <w:hideMark/>
          </w:tcPr>
          <w:p w:rsidR="00A42B0A" w:rsidRDefault="00A42B0A">
            <w:pPr>
              <w:widowControl w:val="0"/>
              <w:autoSpaceDE w:val="0"/>
              <w:autoSpaceDN w:val="0"/>
              <w:adjustRightInd w:val="0"/>
              <w:jc w:val="center"/>
              <w:rPr>
                <w:sz w:val="16"/>
                <w:szCs w:val="16"/>
                <w:lang w:val="en-US" w:eastAsia="en-US"/>
              </w:rPr>
            </w:pPr>
            <w:r>
              <w:rPr>
                <w:w w:val="89"/>
                <w:sz w:val="16"/>
                <w:szCs w:val="16"/>
              </w:rPr>
              <w:t>1000</w:t>
            </w:r>
          </w:p>
        </w:tc>
      </w:tr>
      <w:tr w:rsidR="00A42B0A" w:rsidTr="00A42B0A">
        <w:trPr>
          <w:trHeight w:val="263"/>
        </w:trPr>
        <w:tc>
          <w:tcPr>
            <w:tcW w:w="3560" w:type="dxa"/>
            <w:tcBorders>
              <w:top w:val="nil"/>
              <w:left w:val="single" w:sz="8" w:space="0" w:color="auto"/>
              <w:bottom w:val="single" w:sz="8" w:space="0" w:color="auto"/>
              <w:right w:val="single" w:sz="8" w:space="0" w:color="auto"/>
            </w:tcBorders>
            <w:vAlign w:val="bottom"/>
            <w:hideMark/>
          </w:tcPr>
          <w:p w:rsidR="00A42B0A" w:rsidRDefault="00A42B0A">
            <w:pPr>
              <w:widowControl w:val="0"/>
              <w:autoSpaceDE w:val="0"/>
              <w:autoSpaceDN w:val="0"/>
              <w:adjustRightInd w:val="0"/>
              <w:spacing w:line="262" w:lineRule="exact"/>
              <w:jc w:val="center"/>
              <w:rPr>
                <w:sz w:val="16"/>
                <w:szCs w:val="16"/>
                <w:lang w:val="en-US" w:eastAsia="en-US"/>
              </w:rPr>
            </w:pPr>
            <w:r>
              <w:rPr>
                <w:w w:val="91"/>
                <w:sz w:val="16"/>
                <w:szCs w:val="16"/>
              </w:rPr>
              <w:t>Сливные станции</w:t>
            </w:r>
          </w:p>
        </w:tc>
        <w:tc>
          <w:tcPr>
            <w:tcW w:w="3120" w:type="dxa"/>
            <w:tcBorders>
              <w:top w:val="nil"/>
              <w:left w:val="nil"/>
              <w:bottom w:val="single" w:sz="8" w:space="0" w:color="auto"/>
              <w:right w:val="single" w:sz="8" w:space="0" w:color="auto"/>
            </w:tcBorders>
            <w:vAlign w:val="bottom"/>
            <w:hideMark/>
          </w:tcPr>
          <w:p w:rsidR="00A42B0A" w:rsidRDefault="00A42B0A">
            <w:pPr>
              <w:widowControl w:val="0"/>
              <w:autoSpaceDE w:val="0"/>
              <w:autoSpaceDN w:val="0"/>
              <w:adjustRightInd w:val="0"/>
              <w:spacing w:line="262" w:lineRule="exact"/>
              <w:jc w:val="center"/>
              <w:rPr>
                <w:sz w:val="16"/>
                <w:szCs w:val="16"/>
                <w:lang w:val="en-US" w:eastAsia="en-US"/>
              </w:rPr>
            </w:pPr>
            <w:r>
              <w:rPr>
                <w:w w:val="89"/>
                <w:sz w:val="16"/>
                <w:szCs w:val="16"/>
              </w:rPr>
              <w:t>0,2</w:t>
            </w:r>
          </w:p>
        </w:tc>
        <w:tc>
          <w:tcPr>
            <w:tcW w:w="2960" w:type="dxa"/>
            <w:tcBorders>
              <w:top w:val="nil"/>
              <w:left w:val="nil"/>
              <w:bottom w:val="single" w:sz="8" w:space="0" w:color="auto"/>
              <w:right w:val="single" w:sz="8" w:space="0" w:color="auto"/>
            </w:tcBorders>
            <w:vAlign w:val="bottom"/>
            <w:hideMark/>
          </w:tcPr>
          <w:p w:rsidR="00A42B0A" w:rsidRDefault="00A42B0A">
            <w:pPr>
              <w:widowControl w:val="0"/>
              <w:autoSpaceDE w:val="0"/>
              <w:autoSpaceDN w:val="0"/>
              <w:adjustRightInd w:val="0"/>
              <w:spacing w:line="262" w:lineRule="exact"/>
              <w:jc w:val="center"/>
              <w:rPr>
                <w:sz w:val="16"/>
                <w:szCs w:val="16"/>
                <w:lang w:val="en-US" w:eastAsia="en-US"/>
              </w:rPr>
            </w:pPr>
            <w:r>
              <w:rPr>
                <w:w w:val="89"/>
                <w:sz w:val="16"/>
                <w:szCs w:val="16"/>
              </w:rPr>
              <w:t>500</w:t>
            </w:r>
          </w:p>
        </w:tc>
      </w:tr>
      <w:tr w:rsidR="00A42B0A" w:rsidTr="00A42B0A">
        <w:trPr>
          <w:trHeight w:val="268"/>
        </w:trPr>
        <w:tc>
          <w:tcPr>
            <w:tcW w:w="3560" w:type="dxa"/>
            <w:tcBorders>
              <w:top w:val="nil"/>
              <w:left w:val="single" w:sz="8" w:space="0" w:color="auto"/>
              <w:bottom w:val="single" w:sz="8" w:space="0" w:color="auto"/>
              <w:right w:val="single" w:sz="8" w:space="0" w:color="auto"/>
            </w:tcBorders>
            <w:vAlign w:val="bottom"/>
            <w:hideMark/>
          </w:tcPr>
          <w:p w:rsidR="00A42B0A" w:rsidRDefault="00A42B0A">
            <w:pPr>
              <w:widowControl w:val="0"/>
              <w:autoSpaceDE w:val="0"/>
              <w:autoSpaceDN w:val="0"/>
              <w:adjustRightInd w:val="0"/>
              <w:spacing w:line="268" w:lineRule="exact"/>
              <w:jc w:val="center"/>
              <w:rPr>
                <w:sz w:val="16"/>
                <w:szCs w:val="16"/>
                <w:lang w:val="en-US" w:eastAsia="en-US"/>
              </w:rPr>
            </w:pPr>
            <w:r>
              <w:rPr>
                <w:w w:val="92"/>
                <w:sz w:val="16"/>
                <w:szCs w:val="16"/>
              </w:rPr>
              <w:t>Мусороперегрузочные станции</w:t>
            </w:r>
          </w:p>
        </w:tc>
        <w:tc>
          <w:tcPr>
            <w:tcW w:w="3120" w:type="dxa"/>
            <w:tcBorders>
              <w:top w:val="nil"/>
              <w:left w:val="nil"/>
              <w:bottom w:val="single" w:sz="8" w:space="0" w:color="auto"/>
              <w:right w:val="single" w:sz="8" w:space="0" w:color="auto"/>
            </w:tcBorders>
            <w:vAlign w:val="bottom"/>
            <w:hideMark/>
          </w:tcPr>
          <w:p w:rsidR="00A42B0A" w:rsidRDefault="00A42B0A">
            <w:pPr>
              <w:widowControl w:val="0"/>
              <w:autoSpaceDE w:val="0"/>
              <w:autoSpaceDN w:val="0"/>
              <w:adjustRightInd w:val="0"/>
              <w:spacing w:line="268" w:lineRule="exact"/>
              <w:jc w:val="center"/>
              <w:rPr>
                <w:sz w:val="16"/>
                <w:szCs w:val="16"/>
                <w:lang w:val="en-US" w:eastAsia="en-US"/>
              </w:rPr>
            </w:pPr>
            <w:r>
              <w:rPr>
                <w:w w:val="94"/>
                <w:sz w:val="16"/>
                <w:szCs w:val="16"/>
              </w:rPr>
              <w:t>0,04</w:t>
            </w:r>
          </w:p>
        </w:tc>
        <w:tc>
          <w:tcPr>
            <w:tcW w:w="2960" w:type="dxa"/>
            <w:tcBorders>
              <w:top w:val="nil"/>
              <w:left w:val="nil"/>
              <w:bottom w:val="single" w:sz="8" w:space="0" w:color="auto"/>
              <w:right w:val="single" w:sz="8" w:space="0" w:color="auto"/>
            </w:tcBorders>
            <w:vAlign w:val="bottom"/>
            <w:hideMark/>
          </w:tcPr>
          <w:p w:rsidR="00A42B0A" w:rsidRDefault="00A42B0A">
            <w:pPr>
              <w:widowControl w:val="0"/>
              <w:autoSpaceDE w:val="0"/>
              <w:autoSpaceDN w:val="0"/>
              <w:adjustRightInd w:val="0"/>
              <w:spacing w:line="268" w:lineRule="exact"/>
              <w:jc w:val="center"/>
              <w:rPr>
                <w:sz w:val="16"/>
                <w:szCs w:val="16"/>
                <w:lang w:val="en-US" w:eastAsia="en-US"/>
              </w:rPr>
            </w:pPr>
            <w:r>
              <w:rPr>
                <w:w w:val="89"/>
                <w:sz w:val="16"/>
                <w:szCs w:val="16"/>
              </w:rPr>
              <w:t>100</w:t>
            </w:r>
          </w:p>
        </w:tc>
      </w:tr>
    </w:tbl>
    <w:p w:rsidR="00A42B0A" w:rsidRDefault="00A42B0A" w:rsidP="00A42B0A">
      <w:pPr>
        <w:pStyle w:val="6"/>
        <w:spacing w:before="0" w:after="0"/>
        <w:ind w:firstLine="567"/>
        <w:jc w:val="both"/>
        <w:rPr>
          <w:sz w:val="16"/>
          <w:szCs w:val="16"/>
        </w:rPr>
      </w:pPr>
    </w:p>
    <w:p w:rsidR="00A42B0A" w:rsidRDefault="00A42B0A" w:rsidP="00A42B0A">
      <w:pPr>
        <w:pStyle w:val="6"/>
        <w:spacing w:before="0" w:after="0"/>
        <w:ind w:firstLine="567"/>
        <w:jc w:val="right"/>
        <w:rPr>
          <w:b w:val="0"/>
          <w:sz w:val="16"/>
          <w:szCs w:val="16"/>
        </w:rPr>
      </w:pPr>
    </w:p>
    <w:p w:rsidR="00A42B0A" w:rsidRDefault="00A42B0A" w:rsidP="00A42B0A">
      <w:pPr>
        <w:rPr>
          <w:sz w:val="16"/>
          <w:szCs w:val="16"/>
        </w:rPr>
      </w:pPr>
    </w:p>
    <w:p w:rsidR="00A42B0A" w:rsidRDefault="00A42B0A">
      <w:pPr>
        <w:suppressAutoHyphens w:val="0"/>
        <w:spacing w:after="200" w:line="276" w:lineRule="auto"/>
        <w:rPr>
          <w:bCs/>
          <w:sz w:val="16"/>
          <w:szCs w:val="16"/>
        </w:rPr>
      </w:pPr>
      <w:r>
        <w:rPr>
          <w:b/>
          <w:sz w:val="16"/>
          <w:szCs w:val="16"/>
        </w:rPr>
        <w:br w:type="page"/>
      </w:r>
    </w:p>
    <w:p w:rsidR="00A42B0A" w:rsidRDefault="00A42B0A" w:rsidP="00A42B0A">
      <w:pPr>
        <w:pStyle w:val="6"/>
        <w:spacing w:before="0" w:after="0"/>
        <w:ind w:firstLine="567"/>
        <w:jc w:val="right"/>
        <w:rPr>
          <w:b w:val="0"/>
          <w:sz w:val="16"/>
          <w:szCs w:val="16"/>
        </w:rPr>
      </w:pPr>
      <w:r>
        <w:rPr>
          <w:b w:val="0"/>
          <w:sz w:val="16"/>
          <w:szCs w:val="16"/>
        </w:rPr>
        <w:lastRenderedPageBreak/>
        <w:t>Приложение 4</w:t>
      </w:r>
    </w:p>
    <w:p w:rsidR="00A42B0A" w:rsidRDefault="00A42B0A" w:rsidP="00A42B0A">
      <w:pPr>
        <w:pStyle w:val="6"/>
        <w:spacing w:before="0" w:after="0"/>
        <w:ind w:firstLine="567"/>
        <w:jc w:val="both"/>
        <w:rPr>
          <w:b w:val="0"/>
          <w:sz w:val="16"/>
          <w:szCs w:val="16"/>
        </w:rPr>
      </w:pPr>
    </w:p>
    <w:p w:rsidR="00A42B0A" w:rsidRDefault="00A42B0A" w:rsidP="00A42B0A">
      <w:pPr>
        <w:pStyle w:val="6"/>
        <w:spacing w:before="0" w:after="0"/>
        <w:ind w:firstLine="567"/>
        <w:jc w:val="center"/>
        <w:rPr>
          <w:b w:val="0"/>
          <w:sz w:val="16"/>
          <w:szCs w:val="16"/>
        </w:rPr>
      </w:pPr>
      <w:r>
        <w:rPr>
          <w:b w:val="0"/>
          <w:sz w:val="16"/>
          <w:szCs w:val="16"/>
        </w:rPr>
        <w:t>ФЕДЕРАЛЬНЫЕ ЗАКОНЫ, ПОСТАНОВЛЕНИЯ ПРАВИТЕЛЬСТВА РОССИЙСКОЙ ФЕДЕРАЦИИ:</w:t>
      </w:r>
    </w:p>
    <w:p w:rsidR="00A42B0A" w:rsidRDefault="00A42B0A" w:rsidP="00A42B0A">
      <w:pPr>
        <w:rPr>
          <w:sz w:val="16"/>
          <w:szCs w:val="16"/>
        </w:rPr>
      </w:pPr>
    </w:p>
    <w:tbl>
      <w:tblPr>
        <w:tblW w:w="0" w:type="auto"/>
        <w:tblLook w:val="04A0"/>
      </w:tblPr>
      <w:tblGrid>
        <w:gridCol w:w="776"/>
        <w:gridCol w:w="8795"/>
      </w:tblGrid>
      <w:tr w:rsidR="00A42B0A" w:rsidTr="00A42B0A">
        <w:tc>
          <w:tcPr>
            <w:tcW w:w="817" w:type="dxa"/>
          </w:tcPr>
          <w:p w:rsidR="00A42B0A" w:rsidRDefault="00A42B0A">
            <w:pPr>
              <w:numPr>
                <w:ilvl w:val="0"/>
                <w:numId w:val="4"/>
              </w:numPr>
              <w:rPr>
                <w:sz w:val="16"/>
                <w:szCs w:val="16"/>
              </w:rPr>
            </w:pPr>
          </w:p>
        </w:tc>
        <w:tc>
          <w:tcPr>
            <w:tcW w:w="9322" w:type="dxa"/>
            <w:hideMark/>
          </w:tcPr>
          <w:p w:rsidR="00A42B0A" w:rsidRDefault="00A42B0A">
            <w:pPr>
              <w:jc w:val="both"/>
              <w:rPr>
                <w:sz w:val="16"/>
                <w:szCs w:val="16"/>
              </w:rPr>
            </w:pPr>
            <w:r>
              <w:rPr>
                <w:sz w:val="16"/>
                <w:szCs w:val="16"/>
              </w:rPr>
              <w:t>Градостроительный кодекс Российской Федерации</w:t>
            </w:r>
          </w:p>
        </w:tc>
      </w:tr>
      <w:tr w:rsidR="00A42B0A" w:rsidTr="00A42B0A">
        <w:tc>
          <w:tcPr>
            <w:tcW w:w="817" w:type="dxa"/>
          </w:tcPr>
          <w:p w:rsidR="00A42B0A" w:rsidRDefault="00A42B0A">
            <w:pPr>
              <w:numPr>
                <w:ilvl w:val="0"/>
                <w:numId w:val="4"/>
              </w:numPr>
              <w:rPr>
                <w:sz w:val="16"/>
                <w:szCs w:val="16"/>
              </w:rPr>
            </w:pPr>
          </w:p>
        </w:tc>
        <w:tc>
          <w:tcPr>
            <w:tcW w:w="9322" w:type="dxa"/>
            <w:hideMark/>
          </w:tcPr>
          <w:p w:rsidR="00A42B0A" w:rsidRDefault="00A42B0A">
            <w:pPr>
              <w:pStyle w:val="6"/>
              <w:spacing w:before="0" w:after="0"/>
              <w:jc w:val="both"/>
              <w:rPr>
                <w:b w:val="0"/>
                <w:sz w:val="16"/>
                <w:szCs w:val="16"/>
              </w:rPr>
            </w:pPr>
            <w:r>
              <w:rPr>
                <w:b w:val="0"/>
                <w:sz w:val="16"/>
                <w:szCs w:val="16"/>
              </w:rPr>
              <w:t>Земельный кодекс Российской Федерации</w:t>
            </w:r>
          </w:p>
        </w:tc>
      </w:tr>
      <w:tr w:rsidR="00A42B0A" w:rsidTr="00A42B0A">
        <w:tc>
          <w:tcPr>
            <w:tcW w:w="817" w:type="dxa"/>
          </w:tcPr>
          <w:p w:rsidR="00A42B0A" w:rsidRDefault="00A42B0A">
            <w:pPr>
              <w:numPr>
                <w:ilvl w:val="0"/>
                <w:numId w:val="4"/>
              </w:numPr>
              <w:rPr>
                <w:sz w:val="16"/>
                <w:szCs w:val="16"/>
              </w:rPr>
            </w:pPr>
          </w:p>
        </w:tc>
        <w:tc>
          <w:tcPr>
            <w:tcW w:w="9322" w:type="dxa"/>
            <w:hideMark/>
          </w:tcPr>
          <w:p w:rsidR="00A42B0A" w:rsidRDefault="00A42B0A">
            <w:pPr>
              <w:pStyle w:val="6"/>
              <w:spacing w:before="0" w:after="0"/>
              <w:jc w:val="both"/>
              <w:rPr>
                <w:sz w:val="16"/>
                <w:szCs w:val="16"/>
              </w:rPr>
            </w:pPr>
            <w:r>
              <w:rPr>
                <w:b w:val="0"/>
                <w:sz w:val="16"/>
                <w:szCs w:val="16"/>
              </w:rPr>
              <w:t>Федеральный закон Российской Федерации «О санитарно-эпидемиологическом благополучии» от «30» марта 1999 г. № 52-ФЗ.</w:t>
            </w:r>
          </w:p>
        </w:tc>
      </w:tr>
      <w:tr w:rsidR="00A42B0A" w:rsidTr="00A42B0A">
        <w:tc>
          <w:tcPr>
            <w:tcW w:w="817" w:type="dxa"/>
          </w:tcPr>
          <w:p w:rsidR="00A42B0A" w:rsidRDefault="00A42B0A">
            <w:pPr>
              <w:numPr>
                <w:ilvl w:val="0"/>
                <w:numId w:val="4"/>
              </w:numPr>
              <w:rPr>
                <w:sz w:val="16"/>
                <w:szCs w:val="16"/>
              </w:rPr>
            </w:pPr>
          </w:p>
        </w:tc>
        <w:tc>
          <w:tcPr>
            <w:tcW w:w="9322" w:type="dxa"/>
            <w:hideMark/>
          </w:tcPr>
          <w:p w:rsidR="00A42B0A" w:rsidRDefault="00A42B0A" w:rsidP="00A42B0A">
            <w:pPr>
              <w:pStyle w:val="6"/>
              <w:spacing w:before="0" w:after="0"/>
              <w:jc w:val="both"/>
              <w:rPr>
                <w:sz w:val="16"/>
                <w:szCs w:val="16"/>
              </w:rPr>
            </w:pPr>
            <w:r>
              <w:rPr>
                <w:b w:val="0"/>
                <w:sz w:val="16"/>
                <w:szCs w:val="16"/>
              </w:rPr>
              <w:t>Федеральный закон «О техническом регулировании» от 27.12.2002 №184-ФЗ;</w:t>
            </w:r>
          </w:p>
        </w:tc>
      </w:tr>
    </w:tbl>
    <w:p w:rsidR="00A42B0A" w:rsidRDefault="00A42B0A" w:rsidP="00A42B0A">
      <w:pPr>
        <w:pStyle w:val="6"/>
        <w:spacing w:before="0" w:after="0"/>
        <w:ind w:firstLine="567"/>
        <w:jc w:val="both"/>
        <w:rPr>
          <w:b w:val="0"/>
          <w:sz w:val="16"/>
          <w:szCs w:val="16"/>
        </w:rPr>
      </w:pPr>
      <w:r>
        <w:rPr>
          <w:b w:val="0"/>
          <w:sz w:val="16"/>
          <w:szCs w:val="16"/>
        </w:rPr>
        <w:t xml:space="preserve">       </w:t>
      </w:r>
    </w:p>
    <w:p w:rsidR="00A42B0A" w:rsidRDefault="00A42B0A" w:rsidP="00A42B0A">
      <w:pPr>
        <w:pStyle w:val="6"/>
        <w:spacing w:before="0" w:after="0"/>
        <w:ind w:firstLine="567"/>
        <w:jc w:val="both"/>
        <w:rPr>
          <w:b w:val="0"/>
          <w:sz w:val="16"/>
          <w:szCs w:val="16"/>
        </w:rPr>
      </w:pPr>
      <w:r>
        <w:rPr>
          <w:b w:val="0"/>
          <w:sz w:val="16"/>
          <w:szCs w:val="16"/>
        </w:rPr>
        <w:t xml:space="preserve"> </w:t>
      </w:r>
    </w:p>
    <w:p w:rsidR="00A42B0A" w:rsidRDefault="00A42B0A" w:rsidP="00A42B0A">
      <w:pPr>
        <w:pStyle w:val="6"/>
        <w:spacing w:before="0" w:after="0"/>
        <w:jc w:val="center"/>
        <w:rPr>
          <w:b w:val="0"/>
          <w:sz w:val="16"/>
          <w:szCs w:val="16"/>
        </w:rPr>
      </w:pPr>
      <w:r>
        <w:rPr>
          <w:b w:val="0"/>
          <w:sz w:val="16"/>
          <w:szCs w:val="16"/>
        </w:rPr>
        <w:t>НОРМАТИВНЫЕ ДОКУМЕНТЫ МИНИСТЕРСТВ И ВЕДОМСТВ РОССИЙСКОЙ ФЕДЕРАЦИИ:</w:t>
      </w:r>
    </w:p>
    <w:p w:rsidR="00A42B0A" w:rsidRDefault="00A42B0A" w:rsidP="00A42B0A">
      <w:pPr>
        <w:rPr>
          <w:sz w:val="16"/>
          <w:szCs w:val="16"/>
        </w:rPr>
      </w:pPr>
    </w:p>
    <w:tbl>
      <w:tblPr>
        <w:tblW w:w="0" w:type="auto"/>
        <w:tblLook w:val="04A0"/>
      </w:tblPr>
      <w:tblGrid>
        <w:gridCol w:w="804"/>
        <w:gridCol w:w="8767"/>
      </w:tblGrid>
      <w:tr w:rsidR="00A42B0A" w:rsidTr="00A42B0A">
        <w:tc>
          <w:tcPr>
            <w:tcW w:w="817" w:type="dxa"/>
          </w:tcPr>
          <w:p w:rsidR="00A42B0A" w:rsidRDefault="00A42B0A">
            <w:pPr>
              <w:numPr>
                <w:ilvl w:val="0"/>
                <w:numId w:val="4"/>
              </w:numPr>
              <w:rPr>
                <w:sz w:val="16"/>
                <w:szCs w:val="16"/>
              </w:rPr>
            </w:pPr>
          </w:p>
        </w:tc>
        <w:tc>
          <w:tcPr>
            <w:tcW w:w="8930" w:type="dxa"/>
            <w:hideMark/>
          </w:tcPr>
          <w:p w:rsidR="00A42B0A" w:rsidRDefault="00A42B0A">
            <w:pPr>
              <w:rPr>
                <w:sz w:val="16"/>
                <w:szCs w:val="16"/>
              </w:rPr>
            </w:pPr>
            <w:proofErr w:type="spellStart"/>
            <w:r>
              <w:rPr>
                <w:sz w:val="16"/>
                <w:szCs w:val="16"/>
              </w:rPr>
              <w:t>СанПиН</w:t>
            </w:r>
            <w:proofErr w:type="spellEnd"/>
            <w:r>
              <w:rPr>
                <w:sz w:val="16"/>
                <w:szCs w:val="16"/>
              </w:rPr>
              <w:t xml:space="preserve"> 2.1.4.1074-01. Питьевая вода. Гигиенические требования к качеству воды централизованных систем питьевого водоснабжения. Контроль качества. Москва, 2002 г.;</w:t>
            </w:r>
          </w:p>
        </w:tc>
      </w:tr>
      <w:tr w:rsidR="00A42B0A" w:rsidTr="00A42B0A">
        <w:tc>
          <w:tcPr>
            <w:tcW w:w="817" w:type="dxa"/>
          </w:tcPr>
          <w:p w:rsidR="00A42B0A" w:rsidRDefault="00A42B0A">
            <w:pPr>
              <w:numPr>
                <w:ilvl w:val="0"/>
                <w:numId w:val="4"/>
              </w:numPr>
              <w:rPr>
                <w:sz w:val="16"/>
                <w:szCs w:val="16"/>
              </w:rPr>
            </w:pPr>
          </w:p>
        </w:tc>
        <w:tc>
          <w:tcPr>
            <w:tcW w:w="8930" w:type="dxa"/>
            <w:hideMark/>
          </w:tcPr>
          <w:p w:rsidR="00A42B0A" w:rsidRDefault="00A42B0A">
            <w:pPr>
              <w:jc w:val="both"/>
              <w:rPr>
                <w:sz w:val="16"/>
                <w:szCs w:val="16"/>
              </w:rPr>
            </w:pPr>
            <w:proofErr w:type="spellStart"/>
            <w:r>
              <w:rPr>
                <w:sz w:val="16"/>
                <w:szCs w:val="16"/>
              </w:rPr>
              <w:t>СанПиН</w:t>
            </w:r>
            <w:proofErr w:type="spellEnd"/>
            <w:r>
              <w:rPr>
                <w:sz w:val="16"/>
                <w:szCs w:val="16"/>
              </w:rPr>
              <w:t xml:space="preserve"> 2.1.4.1175-02. Гигиенические требования к качеству воды нецентрализованного водоснабжения. Санитарная охрана источников. Москва, 2002 г.;</w:t>
            </w:r>
          </w:p>
        </w:tc>
      </w:tr>
      <w:tr w:rsidR="00A42B0A" w:rsidTr="00A42B0A">
        <w:tc>
          <w:tcPr>
            <w:tcW w:w="817" w:type="dxa"/>
          </w:tcPr>
          <w:p w:rsidR="00A42B0A" w:rsidRDefault="00A42B0A">
            <w:pPr>
              <w:numPr>
                <w:ilvl w:val="0"/>
                <w:numId w:val="4"/>
              </w:numPr>
              <w:rPr>
                <w:sz w:val="16"/>
                <w:szCs w:val="16"/>
              </w:rPr>
            </w:pPr>
          </w:p>
        </w:tc>
        <w:tc>
          <w:tcPr>
            <w:tcW w:w="8930" w:type="dxa"/>
            <w:hideMark/>
          </w:tcPr>
          <w:p w:rsidR="00A42B0A" w:rsidRDefault="00A42B0A">
            <w:pPr>
              <w:rPr>
                <w:sz w:val="16"/>
                <w:szCs w:val="16"/>
              </w:rPr>
            </w:pPr>
            <w:proofErr w:type="spellStart"/>
            <w:r>
              <w:rPr>
                <w:sz w:val="16"/>
                <w:szCs w:val="16"/>
              </w:rPr>
              <w:t>СанПиН</w:t>
            </w:r>
            <w:proofErr w:type="spellEnd"/>
            <w:r>
              <w:rPr>
                <w:sz w:val="16"/>
                <w:szCs w:val="16"/>
              </w:rPr>
              <w:t xml:space="preserve"> 2.1.4.1110-02. Зоны санитарной охраны источников водоснабжения и водопроводов питьевого назначения. Москва, 2002 г.</w:t>
            </w:r>
          </w:p>
        </w:tc>
      </w:tr>
      <w:tr w:rsidR="00A42B0A" w:rsidTr="00A42B0A">
        <w:tc>
          <w:tcPr>
            <w:tcW w:w="817" w:type="dxa"/>
          </w:tcPr>
          <w:p w:rsidR="00A42B0A" w:rsidRDefault="00A42B0A">
            <w:pPr>
              <w:numPr>
                <w:ilvl w:val="0"/>
                <w:numId w:val="4"/>
              </w:numPr>
              <w:rPr>
                <w:sz w:val="16"/>
                <w:szCs w:val="16"/>
              </w:rPr>
            </w:pPr>
          </w:p>
        </w:tc>
        <w:tc>
          <w:tcPr>
            <w:tcW w:w="8930" w:type="dxa"/>
            <w:hideMark/>
          </w:tcPr>
          <w:p w:rsidR="00A42B0A" w:rsidRDefault="00A42B0A">
            <w:pPr>
              <w:pStyle w:val="6"/>
              <w:spacing w:before="0" w:after="0"/>
              <w:jc w:val="both"/>
              <w:rPr>
                <w:b w:val="0"/>
                <w:sz w:val="16"/>
                <w:szCs w:val="16"/>
              </w:rPr>
            </w:pPr>
            <w:proofErr w:type="spellStart"/>
            <w:r>
              <w:rPr>
                <w:b w:val="0"/>
                <w:sz w:val="16"/>
                <w:szCs w:val="16"/>
              </w:rPr>
              <w:t>СНиП</w:t>
            </w:r>
            <w:proofErr w:type="spellEnd"/>
            <w:r>
              <w:rPr>
                <w:b w:val="0"/>
                <w:sz w:val="16"/>
                <w:szCs w:val="16"/>
              </w:rPr>
              <w:t xml:space="preserve"> 2.04.03-85*. Наружные сети и сооружения. Москва, 1986 г.;</w:t>
            </w:r>
          </w:p>
        </w:tc>
      </w:tr>
      <w:tr w:rsidR="00A42B0A" w:rsidTr="00A42B0A">
        <w:tc>
          <w:tcPr>
            <w:tcW w:w="817" w:type="dxa"/>
          </w:tcPr>
          <w:p w:rsidR="00A42B0A" w:rsidRDefault="00A42B0A">
            <w:pPr>
              <w:numPr>
                <w:ilvl w:val="0"/>
                <w:numId w:val="4"/>
              </w:numPr>
              <w:rPr>
                <w:sz w:val="16"/>
                <w:szCs w:val="16"/>
              </w:rPr>
            </w:pPr>
          </w:p>
        </w:tc>
        <w:tc>
          <w:tcPr>
            <w:tcW w:w="8930" w:type="dxa"/>
            <w:hideMark/>
          </w:tcPr>
          <w:p w:rsidR="00A42B0A" w:rsidRDefault="00A42B0A">
            <w:pPr>
              <w:rPr>
                <w:sz w:val="16"/>
                <w:szCs w:val="16"/>
              </w:rPr>
            </w:pPr>
            <w:r>
              <w:rPr>
                <w:sz w:val="16"/>
                <w:szCs w:val="16"/>
              </w:rPr>
              <w:t xml:space="preserve"> </w:t>
            </w:r>
            <w:proofErr w:type="spellStart"/>
            <w:r>
              <w:rPr>
                <w:sz w:val="16"/>
                <w:szCs w:val="16"/>
              </w:rPr>
              <w:t>СНиП</w:t>
            </w:r>
            <w:proofErr w:type="spellEnd"/>
            <w:r>
              <w:rPr>
                <w:sz w:val="16"/>
                <w:szCs w:val="16"/>
              </w:rPr>
              <w:t xml:space="preserve"> 2.07.01-89 (2000) Градостроительство. Планировка и застройка городских и сельских поселений. Москва, 2000 г</w:t>
            </w:r>
          </w:p>
        </w:tc>
      </w:tr>
      <w:tr w:rsidR="00A42B0A" w:rsidTr="00A42B0A">
        <w:tc>
          <w:tcPr>
            <w:tcW w:w="817" w:type="dxa"/>
          </w:tcPr>
          <w:p w:rsidR="00A42B0A" w:rsidRDefault="00A42B0A">
            <w:pPr>
              <w:numPr>
                <w:ilvl w:val="0"/>
                <w:numId w:val="4"/>
              </w:numPr>
              <w:rPr>
                <w:sz w:val="16"/>
                <w:szCs w:val="16"/>
              </w:rPr>
            </w:pPr>
          </w:p>
        </w:tc>
        <w:tc>
          <w:tcPr>
            <w:tcW w:w="8930" w:type="dxa"/>
            <w:hideMark/>
          </w:tcPr>
          <w:p w:rsidR="00A42B0A" w:rsidRDefault="00A42B0A">
            <w:pPr>
              <w:rPr>
                <w:sz w:val="16"/>
                <w:szCs w:val="16"/>
              </w:rPr>
            </w:pPr>
            <w:r>
              <w:rPr>
                <w:sz w:val="16"/>
                <w:szCs w:val="16"/>
              </w:rPr>
              <w:t>ГОСТ 2761-84*. Источники централизованного хозяйственно-питьевого водоснабжения. Гигиенические, технические требования и правила выбора. Москва, 1984 г</w:t>
            </w:r>
          </w:p>
        </w:tc>
      </w:tr>
      <w:tr w:rsidR="00A42B0A" w:rsidTr="00A42B0A">
        <w:tc>
          <w:tcPr>
            <w:tcW w:w="817" w:type="dxa"/>
          </w:tcPr>
          <w:p w:rsidR="00A42B0A" w:rsidRDefault="00A42B0A">
            <w:pPr>
              <w:numPr>
                <w:ilvl w:val="0"/>
                <w:numId w:val="4"/>
              </w:numPr>
              <w:rPr>
                <w:sz w:val="16"/>
                <w:szCs w:val="16"/>
              </w:rPr>
            </w:pPr>
          </w:p>
        </w:tc>
        <w:tc>
          <w:tcPr>
            <w:tcW w:w="8930" w:type="dxa"/>
            <w:hideMark/>
          </w:tcPr>
          <w:p w:rsidR="00A42B0A" w:rsidRDefault="00A42B0A">
            <w:pPr>
              <w:rPr>
                <w:sz w:val="16"/>
                <w:szCs w:val="16"/>
              </w:rPr>
            </w:pPr>
            <w:r>
              <w:rPr>
                <w:sz w:val="16"/>
                <w:szCs w:val="16"/>
              </w:rPr>
              <w:t>ГОСТ 5542-87. Газы горючие природные для промышленного и коммунально-бытового назначения, Москва, 1988 г</w:t>
            </w:r>
          </w:p>
        </w:tc>
      </w:tr>
      <w:tr w:rsidR="00A42B0A" w:rsidTr="00A42B0A">
        <w:tc>
          <w:tcPr>
            <w:tcW w:w="817" w:type="dxa"/>
          </w:tcPr>
          <w:p w:rsidR="00A42B0A" w:rsidRDefault="00A42B0A">
            <w:pPr>
              <w:numPr>
                <w:ilvl w:val="0"/>
                <w:numId w:val="4"/>
              </w:numPr>
              <w:rPr>
                <w:sz w:val="16"/>
                <w:szCs w:val="16"/>
              </w:rPr>
            </w:pPr>
          </w:p>
        </w:tc>
        <w:tc>
          <w:tcPr>
            <w:tcW w:w="8930" w:type="dxa"/>
            <w:hideMark/>
          </w:tcPr>
          <w:p w:rsidR="00A42B0A" w:rsidRDefault="00A42B0A">
            <w:pPr>
              <w:rPr>
                <w:sz w:val="16"/>
                <w:szCs w:val="16"/>
              </w:rPr>
            </w:pPr>
            <w:r>
              <w:rPr>
                <w:sz w:val="16"/>
                <w:szCs w:val="16"/>
              </w:rPr>
              <w:t>СП 42.13330.2011. Планировка и застройка городских и сельских поселений. Москва, 2010</w:t>
            </w:r>
          </w:p>
        </w:tc>
      </w:tr>
    </w:tbl>
    <w:p w:rsidR="00A42B0A" w:rsidRDefault="00A42B0A" w:rsidP="00A42B0A">
      <w:pPr>
        <w:rPr>
          <w:sz w:val="16"/>
          <w:szCs w:val="16"/>
        </w:rPr>
      </w:pPr>
    </w:p>
    <w:p w:rsidR="00A42B0A" w:rsidRDefault="00A42B0A" w:rsidP="00A42B0A">
      <w:pPr>
        <w:pStyle w:val="6"/>
        <w:spacing w:before="0" w:after="0"/>
        <w:jc w:val="both"/>
        <w:rPr>
          <w:b w:val="0"/>
          <w:sz w:val="16"/>
          <w:szCs w:val="16"/>
        </w:rPr>
      </w:pPr>
      <w:r>
        <w:rPr>
          <w:b w:val="0"/>
          <w:sz w:val="16"/>
          <w:szCs w:val="16"/>
        </w:rPr>
        <w:tab/>
      </w:r>
    </w:p>
    <w:p w:rsidR="00A42B0A" w:rsidRDefault="00A42B0A" w:rsidP="00A42B0A">
      <w:pPr>
        <w:pStyle w:val="6"/>
        <w:spacing w:before="0" w:after="0"/>
        <w:jc w:val="center"/>
        <w:rPr>
          <w:b w:val="0"/>
          <w:sz w:val="16"/>
          <w:szCs w:val="16"/>
        </w:rPr>
      </w:pPr>
      <w:r>
        <w:rPr>
          <w:b w:val="0"/>
          <w:sz w:val="16"/>
          <w:szCs w:val="16"/>
        </w:rPr>
        <w:t>МЕТОДИЧЕСКИЕ РЕКОМЕНДАЦИИ:</w:t>
      </w:r>
    </w:p>
    <w:p w:rsidR="00A42B0A" w:rsidRDefault="00A42B0A" w:rsidP="00A42B0A">
      <w:pPr>
        <w:rPr>
          <w:sz w:val="16"/>
          <w:szCs w:val="16"/>
        </w:rPr>
      </w:pPr>
    </w:p>
    <w:tbl>
      <w:tblPr>
        <w:tblW w:w="0" w:type="auto"/>
        <w:tblLook w:val="04A0"/>
      </w:tblPr>
      <w:tblGrid>
        <w:gridCol w:w="931"/>
        <w:gridCol w:w="8640"/>
      </w:tblGrid>
      <w:tr w:rsidR="00A42B0A" w:rsidTr="00A42B0A">
        <w:tc>
          <w:tcPr>
            <w:tcW w:w="959" w:type="dxa"/>
          </w:tcPr>
          <w:p w:rsidR="00A42B0A" w:rsidRDefault="00A42B0A">
            <w:pPr>
              <w:numPr>
                <w:ilvl w:val="0"/>
                <w:numId w:val="4"/>
              </w:numPr>
              <w:rPr>
                <w:sz w:val="16"/>
                <w:szCs w:val="16"/>
              </w:rPr>
            </w:pPr>
          </w:p>
        </w:tc>
        <w:tc>
          <w:tcPr>
            <w:tcW w:w="8930" w:type="dxa"/>
            <w:hideMark/>
          </w:tcPr>
          <w:p w:rsidR="00A42B0A" w:rsidRDefault="00A42B0A">
            <w:pPr>
              <w:rPr>
                <w:sz w:val="16"/>
                <w:szCs w:val="16"/>
              </w:rPr>
            </w:pPr>
            <w:r>
              <w:rPr>
                <w:sz w:val="16"/>
                <w:szCs w:val="16"/>
              </w:rPr>
              <w:t>Методические указания по расчету норм расхода ТЭР для зданий жилищно-гражданского назначения. Москва, 1988 г.</w:t>
            </w:r>
          </w:p>
        </w:tc>
      </w:tr>
      <w:tr w:rsidR="00A42B0A" w:rsidTr="00A42B0A">
        <w:tc>
          <w:tcPr>
            <w:tcW w:w="959" w:type="dxa"/>
          </w:tcPr>
          <w:p w:rsidR="00A42B0A" w:rsidRDefault="00A42B0A">
            <w:pPr>
              <w:numPr>
                <w:ilvl w:val="0"/>
                <w:numId w:val="4"/>
              </w:numPr>
              <w:rPr>
                <w:sz w:val="16"/>
                <w:szCs w:val="16"/>
              </w:rPr>
            </w:pPr>
          </w:p>
        </w:tc>
        <w:tc>
          <w:tcPr>
            <w:tcW w:w="8930" w:type="dxa"/>
            <w:hideMark/>
          </w:tcPr>
          <w:p w:rsidR="00A42B0A" w:rsidRDefault="00A42B0A">
            <w:pPr>
              <w:rPr>
                <w:sz w:val="16"/>
                <w:szCs w:val="16"/>
              </w:rPr>
            </w:pPr>
            <w:r>
              <w:rPr>
                <w:sz w:val="16"/>
                <w:szCs w:val="16"/>
              </w:rPr>
              <w:t>Методические рекомендации по формированию нормативов потребления услуг жилищно-коммунального хозяйства. Москва, 1999 г.</w:t>
            </w:r>
          </w:p>
        </w:tc>
      </w:tr>
    </w:tbl>
    <w:p w:rsidR="00A42B0A" w:rsidRDefault="00A42B0A" w:rsidP="00A42B0A">
      <w:pPr>
        <w:rPr>
          <w:sz w:val="16"/>
          <w:szCs w:val="16"/>
        </w:rPr>
      </w:pPr>
    </w:p>
    <w:p w:rsidR="00A42B0A" w:rsidRDefault="00A42B0A" w:rsidP="00A42B0A">
      <w:pPr>
        <w:pStyle w:val="6"/>
        <w:spacing w:before="0" w:after="0"/>
        <w:jc w:val="center"/>
        <w:rPr>
          <w:b w:val="0"/>
          <w:sz w:val="16"/>
          <w:szCs w:val="16"/>
        </w:rPr>
      </w:pPr>
      <w:r>
        <w:rPr>
          <w:b w:val="0"/>
          <w:sz w:val="16"/>
          <w:szCs w:val="16"/>
        </w:rPr>
        <w:t>НОРМАТИВНЫЕ ПРАВОВЫЕ АКТЫ КОСТРОМСКОЙ ОБЛАСТИ:</w:t>
      </w:r>
    </w:p>
    <w:p w:rsidR="00A42B0A" w:rsidRDefault="00A42B0A" w:rsidP="00A42B0A">
      <w:pPr>
        <w:rPr>
          <w:sz w:val="16"/>
          <w:szCs w:val="16"/>
        </w:rPr>
      </w:pPr>
    </w:p>
    <w:tbl>
      <w:tblPr>
        <w:tblW w:w="0" w:type="auto"/>
        <w:tblLook w:val="04A0"/>
      </w:tblPr>
      <w:tblGrid>
        <w:gridCol w:w="918"/>
        <w:gridCol w:w="8653"/>
      </w:tblGrid>
      <w:tr w:rsidR="00A42B0A" w:rsidTr="00A42B0A">
        <w:tc>
          <w:tcPr>
            <w:tcW w:w="959" w:type="dxa"/>
          </w:tcPr>
          <w:p w:rsidR="00A42B0A" w:rsidRDefault="00A42B0A">
            <w:pPr>
              <w:numPr>
                <w:ilvl w:val="0"/>
                <w:numId w:val="4"/>
              </w:numPr>
              <w:rPr>
                <w:sz w:val="16"/>
                <w:szCs w:val="16"/>
              </w:rPr>
            </w:pPr>
          </w:p>
        </w:tc>
        <w:tc>
          <w:tcPr>
            <w:tcW w:w="9072" w:type="dxa"/>
            <w:hideMark/>
          </w:tcPr>
          <w:p w:rsidR="00A42B0A" w:rsidRDefault="00A42B0A">
            <w:pPr>
              <w:rPr>
                <w:sz w:val="16"/>
                <w:szCs w:val="16"/>
              </w:rPr>
            </w:pPr>
            <w:r>
              <w:rPr>
                <w:sz w:val="16"/>
                <w:szCs w:val="16"/>
              </w:rPr>
              <w:t>Закон Костромской области «Об объектах культурного наследия (памятниках истории и культуры), расположенных на территории Костромской области» от 01.04.2004 г. № 184 – ЗКО</w:t>
            </w:r>
          </w:p>
        </w:tc>
      </w:tr>
      <w:tr w:rsidR="00A42B0A" w:rsidTr="00A42B0A">
        <w:tc>
          <w:tcPr>
            <w:tcW w:w="959" w:type="dxa"/>
          </w:tcPr>
          <w:p w:rsidR="00A42B0A" w:rsidRDefault="00A42B0A">
            <w:pPr>
              <w:numPr>
                <w:ilvl w:val="0"/>
                <w:numId w:val="4"/>
              </w:numPr>
              <w:rPr>
                <w:sz w:val="16"/>
                <w:szCs w:val="16"/>
              </w:rPr>
            </w:pPr>
          </w:p>
        </w:tc>
        <w:tc>
          <w:tcPr>
            <w:tcW w:w="9072" w:type="dxa"/>
            <w:hideMark/>
          </w:tcPr>
          <w:p w:rsidR="00A42B0A" w:rsidRDefault="00A42B0A">
            <w:pPr>
              <w:rPr>
                <w:sz w:val="16"/>
                <w:szCs w:val="16"/>
              </w:rPr>
            </w:pPr>
            <w:r>
              <w:rPr>
                <w:sz w:val="16"/>
                <w:szCs w:val="16"/>
              </w:rPr>
              <w:t xml:space="preserve">Постановление администрации Костромской области от 01 октября 2010 года №344-а «Об утверждении региональных нормативов градостроительного проектирования Костромской   области </w:t>
            </w:r>
          </w:p>
        </w:tc>
      </w:tr>
    </w:tbl>
    <w:p w:rsidR="00A42B0A" w:rsidRDefault="00A42B0A" w:rsidP="00A42B0A">
      <w:pPr>
        <w:rPr>
          <w:sz w:val="16"/>
          <w:szCs w:val="16"/>
        </w:rPr>
      </w:pPr>
    </w:p>
    <w:p w:rsidR="00A42B0A" w:rsidRDefault="00A42B0A" w:rsidP="00A42B0A">
      <w:pPr>
        <w:pStyle w:val="6"/>
        <w:spacing w:before="0" w:after="0"/>
        <w:rPr>
          <w:sz w:val="16"/>
          <w:szCs w:val="16"/>
        </w:rPr>
      </w:pPr>
      <w:r>
        <w:rPr>
          <w:b w:val="0"/>
          <w:sz w:val="16"/>
          <w:szCs w:val="16"/>
        </w:rPr>
        <w:t xml:space="preserve"> </w:t>
      </w:r>
    </w:p>
    <w:p w:rsidR="00A42B0A" w:rsidRDefault="00A42B0A"/>
    <w:sectPr w:rsidR="00A42B0A" w:rsidSect="0070456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2"/>
    <w:multiLevelType w:val="singleLevel"/>
    <w:tmpl w:val="D75EC236"/>
    <w:lvl w:ilvl="0">
      <w:start w:val="1"/>
      <w:numFmt w:val="bullet"/>
      <w:lvlText w:val=""/>
      <w:lvlJc w:val="left"/>
      <w:pPr>
        <w:tabs>
          <w:tab w:val="num" w:pos="926"/>
        </w:tabs>
        <w:ind w:left="926" w:hanging="360"/>
      </w:pPr>
      <w:rPr>
        <w:rFonts w:ascii="Symbol" w:hAnsi="Symbol" w:hint="default"/>
      </w:rPr>
    </w:lvl>
  </w:abstractNum>
  <w:abstractNum w:abstractNumId="1">
    <w:nsid w:val="FFFFFF83"/>
    <w:multiLevelType w:val="singleLevel"/>
    <w:tmpl w:val="497A29B8"/>
    <w:lvl w:ilvl="0">
      <w:start w:val="1"/>
      <w:numFmt w:val="bullet"/>
      <w:pStyle w:val="a"/>
      <w:lvlText w:val=""/>
      <w:lvlJc w:val="left"/>
      <w:pPr>
        <w:tabs>
          <w:tab w:val="num" w:pos="643"/>
        </w:tabs>
        <w:ind w:left="643" w:hanging="360"/>
      </w:pPr>
      <w:rPr>
        <w:rFonts w:ascii="Symbol" w:hAnsi="Symbol" w:hint="default"/>
      </w:rPr>
    </w:lvl>
  </w:abstractNum>
  <w:abstractNum w:abstractNumId="2">
    <w:nsid w:val="FFFFFF89"/>
    <w:multiLevelType w:val="singleLevel"/>
    <w:tmpl w:val="7D3CCAC2"/>
    <w:lvl w:ilvl="0">
      <w:start w:val="1"/>
      <w:numFmt w:val="bullet"/>
      <w:pStyle w:val="a0"/>
      <w:lvlText w:val=""/>
      <w:lvlJc w:val="left"/>
      <w:pPr>
        <w:tabs>
          <w:tab w:val="num" w:pos="360"/>
        </w:tabs>
        <w:ind w:left="360" w:hanging="360"/>
      </w:pPr>
      <w:rPr>
        <w:rFonts w:ascii="Symbol" w:hAnsi="Symbol" w:hint="default"/>
      </w:rPr>
    </w:lvl>
  </w:abstractNum>
  <w:abstractNum w:abstractNumId="3">
    <w:nsid w:val="5DA00A24"/>
    <w:multiLevelType w:val="hybridMultilevel"/>
    <w:tmpl w:val="EC2C0994"/>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2"/>
  </w:num>
  <w:num w:numId="2">
    <w:abstractNumId w:val="1"/>
  </w:num>
  <w:num w:numId="3">
    <w:abstractNumId w:val="0"/>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proofState w:spelling="clean" w:grammar="clean"/>
  <w:defaultTabStop w:val="708"/>
  <w:characterSpacingControl w:val="doNotCompress"/>
  <w:compat/>
  <w:rsids>
    <w:rsidRoot w:val="00A42B0A"/>
    <w:rsid w:val="000822B9"/>
    <w:rsid w:val="000B1AF7"/>
    <w:rsid w:val="001E2A6B"/>
    <w:rsid w:val="00276B40"/>
    <w:rsid w:val="002E02E7"/>
    <w:rsid w:val="002E0841"/>
    <w:rsid w:val="003345CE"/>
    <w:rsid w:val="004027EC"/>
    <w:rsid w:val="00466A41"/>
    <w:rsid w:val="00494784"/>
    <w:rsid w:val="00596155"/>
    <w:rsid w:val="006E6E0F"/>
    <w:rsid w:val="00704566"/>
    <w:rsid w:val="007503E3"/>
    <w:rsid w:val="0076350A"/>
    <w:rsid w:val="009B1181"/>
    <w:rsid w:val="00A42B0A"/>
    <w:rsid w:val="00B66967"/>
    <w:rsid w:val="00C83FF0"/>
    <w:rsid w:val="00DE0200"/>
    <w:rsid w:val="00EB3F6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List" w:uiPriority="0"/>
    <w:lsdException w:name="List Bullet" w:uiPriority="0"/>
    <w:lsdException w:name="List 2" w:uiPriority="0"/>
    <w:lsdException w:name="List 3" w:uiPriority="0"/>
    <w:lsdException w:name="List Bullet 2" w:uiPriority="0"/>
    <w:lsdException w:name="List Bullet 3" w:uiPriority="0"/>
    <w:lsdException w:name="Title" w:semiHidden="0" w:uiPriority="0" w:unhideWhenUsed="0" w:qFormat="1"/>
    <w:lsdException w:name="Default Paragraph Font" w:uiPriority="1"/>
    <w:lsdException w:name="Body Text" w:uiPriority="0"/>
    <w:lsdException w:name="Body Text Indent" w:uiPriority="0"/>
    <w:lsdException w:name="List Continue" w:uiPriority="0"/>
    <w:lsdException w:name="Subtitle" w:semiHidden="0" w:uiPriority="0" w:unhideWhenUsed="0" w:qFormat="1"/>
    <w:lsdException w:name="Body Text First Indent" w:uiPriority="0"/>
    <w:lsdException w:name="Body Text First Indent 2"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A42B0A"/>
    <w:pPr>
      <w:suppressAutoHyphens/>
      <w:spacing w:after="0" w:line="240" w:lineRule="auto"/>
    </w:pPr>
    <w:rPr>
      <w:rFonts w:ascii="Times New Roman" w:eastAsia="Times New Roman" w:hAnsi="Times New Roman" w:cs="Times New Roman"/>
      <w:sz w:val="24"/>
      <w:szCs w:val="24"/>
      <w:lang w:eastAsia="ar-SA"/>
    </w:rPr>
  </w:style>
  <w:style w:type="paragraph" w:styleId="1">
    <w:name w:val="heading 1"/>
    <w:basedOn w:val="a1"/>
    <w:next w:val="a1"/>
    <w:link w:val="10"/>
    <w:qFormat/>
    <w:rsid w:val="00A42B0A"/>
    <w:pPr>
      <w:keepNext/>
      <w:spacing w:before="240" w:after="60"/>
      <w:outlineLvl w:val="0"/>
    </w:pPr>
    <w:rPr>
      <w:rFonts w:ascii="Arial" w:hAnsi="Arial" w:cs="Arial"/>
      <w:b/>
      <w:bCs/>
      <w:kern w:val="32"/>
      <w:sz w:val="32"/>
      <w:szCs w:val="32"/>
    </w:rPr>
  </w:style>
  <w:style w:type="paragraph" w:styleId="2">
    <w:name w:val="heading 2"/>
    <w:basedOn w:val="a1"/>
    <w:next w:val="a1"/>
    <w:link w:val="20"/>
    <w:semiHidden/>
    <w:unhideWhenUsed/>
    <w:qFormat/>
    <w:rsid w:val="00A42B0A"/>
    <w:pPr>
      <w:keepNext/>
      <w:spacing w:before="240" w:after="60"/>
      <w:outlineLvl w:val="1"/>
    </w:pPr>
    <w:rPr>
      <w:rFonts w:ascii="Arial" w:hAnsi="Arial" w:cs="Arial"/>
      <w:b/>
      <w:bCs/>
      <w:i/>
      <w:iCs/>
      <w:sz w:val="28"/>
      <w:szCs w:val="28"/>
    </w:rPr>
  </w:style>
  <w:style w:type="paragraph" w:styleId="3">
    <w:name w:val="heading 3"/>
    <w:basedOn w:val="a1"/>
    <w:next w:val="a1"/>
    <w:link w:val="30"/>
    <w:uiPriority w:val="9"/>
    <w:semiHidden/>
    <w:unhideWhenUsed/>
    <w:qFormat/>
    <w:rsid w:val="00A42B0A"/>
    <w:pPr>
      <w:keepNext/>
      <w:spacing w:before="240" w:after="60"/>
      <w:outlineLvl w:val="2"/>
    </w:pPr>
    <w:rPr>
      <w:rFonts w:ascii="Arial" w:hAnsi="Arial" w:cs="Arial"/>
      <w:b/>
      <w:bCs/>
      <w:sz w:val="26"/>
      <w:szCs w:val="26"/>
    </w:rPr>
  </w:style>
  <w:style w:type="paragraph" w:styleId="4">
    <w:name w:val="heading 4"/>
    <w:basedOn w:val="a1"/>
    <w:next w:val="a1"/>
    <w:link w:val="40"/>
    <w:semiHidden/>
    <w:unhideWhenUsed/>
    <w:qFormat/>
    <w:rsid w:val="00A42B0A"/>
    <w:pPr>
      <w:keepNext/>
      <w:spacing w:before="240" w:after="60"/>
      <w:outlineLvl w:val="3"/>
    </w:pPr>
    <w:rPr>
      <w:b/>
      <w:bCs/>
      <w:sz w:val="28"/>
      <w:szCs w:val="28"/>
    </w:rPr>
  </w:style>
  <w:style w:type="paragraph" w:styleId="5">
    <w:name w:val="heading 5"/>
    <w:basedOn w:val="a1"/>
    <w:next w:val="a1"/>
    <w:link w:val="50"/>
    <w:semiHidden/>
    <w:unhideWhenUsed/>
    <w:qFormat/>
    <w:rsid w:val="00A42B0A"/>
    <w:pPr>
      <w:spacing w:before="240" w:after="60"/>
      <w:outlineLvl w:val="4"/>
    </w:pPr>
    <w:rPr>
      <w:b/>
      <w:bCs/>
      <w:i/>
      <w:iCs/>
      <w:sz w:val="26"/>
      <w:szCs w:val="26"/>
    </w:rPr>
  </w:style>
  <w:style w:type="paragraph" w:styleId="6">
    <w:name w:val="heading 6"/>
    <w:basedOn w:val="a1"/>
    <w:next w:val="a1"/>
    <w:link w:val="60"/>
    <w:unhideWhenUsed/>
    <w:qFormat/>
    <w:rsid w:val="00A42B0A"/>
    <w:pPr>
      <w:spacing w:before="240" w:after="60"/>
      <w:outlineLvl w:val="5"/>
    </w:pPr>
    <w:rPr>
      <w:b/>
      <w:bCs/>
      <w:sz w:val="22"/>
      <w:szCs w:val="22"/>
    </w:rPr>
  </w:style>
  <w:style w:type="paragraph" w:styleId="7">
    <w:name w:val="heading 7"/>
    <w:basedOn w:val="a1"/>
    <w:next w:val="a1"/>
    <w:link w:val="70"/>
    <w:semiHidden/>
    <w:unhideWhenUsed/>
    <w:qFormat/>
    <w:rsid w:val="00A42B0A"/>
    <w:pPr>
      <w:spacing w:before="240" w:after="60"/>
      <w:outlineLvl w:val="6"/>
    </w:pPr>
  </w:style>
  <w:style w:type="paragraph" w:styleId="8">
    <w:name w:val="heading 8"/>
    <w:basedOn w:val="a1"/>
    <w:next w:val="a1"/>
    <w:link w:val="80"/>
    <w:semiHidden/>
    <w:unhideWhenUsed/>
    <w:qFormat/>
    <w:rsid w:val="00A42B0A"/>
    <w:pPr>
      <w:spacing w:before="240" w:after="60"/>
      <w:outlineLvl w:val="7"/>
    </w:pPr>
    <w:rPr>
      <w:i/>
      <w:iCs/>
    </w:rPr>
  </w:style>
  <w:style w:type="paragraph" w:styleId="9">
    <w:name w:val="heading 9"/>
    <w:basedOn w:val="a1"/>
    <w:next w:val="a1"/>
    <w:link w:val="90"/>
    <w:semiHidden/>
    <w:unhideWhenUsed/>
    <w:qFormat/>
    <w:rsid w:val="00A42B0A"/>
    <w:pPr>
      <w:spacing w:before="240" w:after="60"/>
      <w:outlineLvl w:val="8"/>
    </w:pPr>
    <w:rPr>
      <w:rFonts w:ascii="Arial"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rsid w:val="00A42B0A"/>
    <w:rPr>
      <w:rFonts w:ascii="Arial" w:eastAsia="Times New Roman" w:hAnsi="Arial" w:cs="Arial"/>
      <w:b/>
      <w:bCs/>
      <w:kern w:val="32"/>
      <w:sz w:val="32"/>
      <w:szCs w:val="32"/>
      <w:lang w:eastAsia="ar-SA"/>
    </w:rPr>
  </w:style>
  <w:style w:type="character" w:customStyle="1" w:styleId="20">
    <w:name w:val="Заголовок 2 Знак"/>
    <w:basedOn w:val="a2"/>
    <w:link w:val="2"/>
    <w:semiHidden/>
    <w:rsid w:val="00A42B0A"/>
    <w:rPr>
      <w:rFonts w:ascii="Arial" w:eastAsia="Times New Roman" w:hAnsi="Arial" w:cs="Arial"/>
      <w:b/>
      <w:bCs/>
      <w:i/>
      <w:iCs/>
      <w:sz w:val="28"/>
      <w:szCs w:val="28"/>
      <w:lang w:eastAsia="ar-SA"/>
    </w:rPr>
  </w:style>
  <w:style w:type="character" w:customStyle="1" w:styleId="60">
    <w:name w:val="Заголовок 6 Знак"/>
    <w:basedOn w:val="a2"/>
    <w:link w:val="6"/>
    <w:rsid w:val="00A42B0A"/>
    <w:rPr>
      <w:rFonts w:ascii="Times New Roman" w:eastAsia="Times New Roman" w:hAnsi="Times New Roman" w:cs="Times New Roman"/>
      <w:b/>
      <w:bCs/>
      <w:lang w:eastAsia="ar-SA"/>
    </w:rPr>
  </w:style>
  <w:style w:type="character" w:customStyle="1" w:styleId="70">
    <w:name w:val="Заголовок 7 Знак"/>
    <w:basedOn w:val="a2"/>
    <w:link w:val="7"/>
    <w:semiHidden/>
    <w:rsid w:val="00A42B0A"/>
    <w:rPr>
      <w:rFonts w:ascii="Times New Roman" w:eastAsia="Times New Roman" w:hAnsi="Times New Roman" w:cs="Times New Roman"/>
      <w:sz w:val="24"/>
      <w:szCs w:val="24"/>
      <w:lang w:eastAsia="ar-SA"/>
    </w:rPr>
  </w:style>
  <w:style w:type="character" w:customStyle="1" w:styleId="30">
    <w:name w:val="Заголовок 3 Знак"/>
    <w:basedOn w:val="a2"/>
    <w:link w:val="3"/>
    <w:uiPriority w:val="9"/>
    <w:semiHidden/>
    <w:rsid w:val="00A42B0A"/>
    <w:rPr>
      <w:rFonts w:ascii="Arial" w:eastAsia="Times New Roman" w:hAnsi="Arial" w:cs="Arial"/>
      <w:b/>
      <w:bCs/>
      <w:sz w:val="26"/>
      <w:szCs w:val="26"/>
      <w:lang w:eastAsia="ar-SA"/>
    </w:rPr>
  </w:style>
  <w:style w:type="character" w:customStyle="1" w:styleId="40">
    <w:name w:val="Заголовок 4 Знак"/>
    <w:basedOn w:val="a2"/>
    <w:link w:val="4"/>
    <w:semiHidden/>
    <w:rsid w:val="00A42B0A"/>
    <w:rPr>
      <w:rFonts w:ascii="Times New Roman" w:eastAsia="Times New Roman" w:hAnsi="Times New Roman" w:cs="Times New Roman"/>
      <w:b/>
      <w:bCs/>
      <w:sz w:val="28"/>
      <w:szCs w:val="28"/>
      <w:lang w:eastAsia="ar-SA"/>
    </w:rPr>
  </w:style>
  <w:style w:type="character" w:customStyle="1" w:styleId="50">
    <w:name w:val="Заголовок 5 Знак"/>
    <w:basedOn w:val="a2"/>
    <w:link w:val="5"/>
    <w:semiHidden/>
    <w:rsid w:val="00A42B0A"/>
    <w:rPr>
      <w:rFonts w:ascii="Times New Roman" w:eastAsia="Times New Roman" w:hAnsi="Times New Roman" w:cs="Times New Roman"/>
      <w:b/>
      <w:bCs/>
      <w:i/>
      <w:iCs/>
      <w:sz w:val="26"/>
      <w:szCs w:val="26"/>
      <w:lang w:eastAsia="ar-SA"/>
    </w:rPr>
  </w:style>
  <w:style w:type="character" w:customStyle="1" w:styleId="80">
    <w:name w:val="Заголовок 8 Знак"/>
    <w:basedOn w:val="a2"/>
    <w:link w:val="8"/>
    <w:semiHidden/>
    <w:rsid w:val="00A42B0A"/>
    <w:rPr>
      <w:rFonts w:ascii="Times New Roman" w:eastAsia="Times New Roman" w:hAnsi="Times New Roman" w:cs="Times New Roman"/>
      <w:i/>
      <w:iCs/>
      <w:sz w:val="24"/>
      <w:szCs w:val="24"/>
      <w:lang w:eastAsia="ar-SA"/>
    </w:rPr>
  </w:style>
  <w:style w:type="character" w:customStyle="1" w:styleId="90">
    <w:name w:val="Заголовок 9 Знак"/>
    <w:basedOn w:val="a2"/>
    <w:link w:val="9"/>
    <w:semiHidden/>
    <w:rsid w:val="00A42B0A"/>
    <w:rPr>
      <w:rFonts w:ascii="Arial" w:eastAsia="Times New Roman" w:hAnsi="Arial" w:cs="Arial"/>
      <w:lang w:eastAsia="ar-SA"/>
    </w:rPr>
  </w:style>
  <w:style w:type="character" w:styleId="a5">
    <w:name w:val="Hyperlink"/>
    <w:uiPriority w:val="99"/>
    <w:semiHidden/>
    <w:unhideWhenUsed/>
    <w:rsid w:val="00A42B0A"/>
    <w:rPr>
      <w:color w:val="0000FF"/>
      <w:u w:val="single"/>
    </w:rPr>
  </w:style>
  <w:style w:type="paragraph" w:styleId="a6">
    <w:name w:val="Normal (Web)"/>
    <w:basedOn w:val="a1"/>
    <w:semiHidden/>
    <w:unhideWhenUsed/>
    <w:rsid w:val="00A42B0A"/>
    <w:pPr>
      <w:spacing w:before="280" w:after="280"/>
    </w:pPr>
  </w:style>
  <w:style w:type="character" w:customStyle="1" w:styleId="a7">
    <w:name w:val="Верхний колонтитул Знак"/>
    <w:basedOn w:val="a2"/>
    <w:link w:val="a8"/>
    <w:uiPriority w:val="99"/>
    <w:semiHidden/>
    <w:rsid w:val="00A42B0A"/>
    <w:rPr>
      <w:rFonts w:ascii="Times New Roman" w:eastAsia="Times New Roman" w:hAnsi="Times New Roman" w:cs="Times New Roman"/>
      <w:sz w:val="24"/>
      <w:szCs w:val="24"/>
      <w:lang w:eastAsia="ar-SA"/>
    </w:rPr>
  </w:style>
  <w:style w:type="paragraph" w:styleId="a8">
    <w:name w:val="header"/>
    <w:basedOn w:val="a1"/>
    <w:link w:val="a7"/>
    <w:uiPriority w:val="99"/>
    <w:semiHidden/>
    <w:unhideWhenUsed/>
    <w:rsid w:val="00A42B0A"/>
    <w:pPr>
      <w:tabs>
        <w:tab w:val="center" w:pos="4677"/>
        <w:tab w:val="right" w:pos="9355"/>
      </w:tabs>
    </w:pPr>
  </w:style>
  <w:style w:type="character" w:customStyle="1" w:styleId="a9">
    <w:name w:val="Нижний колонтитул Знак"/>
    <w:basedOn w:val="a2"/>
    <w:link w:val="aa"/>
    <w:uiPriority w:val="99"/>
    <w:semiHidden/>
    <w:rsid w:val="00A42B0A"/>
    <w:rPr>
      <w:rFonts w:ascii="Times New Roman" w:eastAsia="Times New Roman" w:hAnsi="Times New Roman" w:cs="Times New Roman"/>
      <w:sz w:val="24"/>
      <w:szCs w:val="24"/>
      <w:lang w:eastAsia="ar-SA"/>
    </w:rPr>
  </w:style>
  <w:style w:type="paragraph" w:styleId="aa">
    <w:name w:val="footer"/>
    <w:basedOn w:val="a1"/>
    <w:link w:val="a9"/>
    <w:uiPriority w:val="99"/>
    <w:semiHidden/>
    <w:unhideWhenUsed/>
    <w:rsid w:val="00A42B0A"/>
    <w:pPr>
      <w:tabs>
        <w:tab w:val="center" w:pos="4677"/>
        <w:tab w:val="right" w:pos="9355"/>
      </w:tabs>
    </w:pPr>
  </w:style>
  <w:style w:type="paragraph" w:styleId="ab">
    <w:name w:val="Body Text"/>
    <w:basedOn w:val="a1"/>
    <w:link w:val="ac"/>
    <w:semiHidden/>
    <w:unhideWhenUsed/>
    <w:rsid w:val="00A42B0A"/>
    <w:pPr>
      <w:spacing w:after="120"/>
    </w:pPr>
  </w:style>
  <w:style w:type="character" w:customStyle="1" w:styleId="ac">
    <w:name w:val="Основной текст Знак"/>
    <w:basedOn w:val="a2"/>
    <w:link w:val="ab"/>
    <w:semiHidden/>
    <w:rsid w:val="00A42B0A"/>
    <w:rPr>
      <w:rFonts w:ascii="Times New Roman" w:eastAsia="Times New Roman" w:hAnsi="Times New Roman" w:cs="Times New Roman"/>
      <w:sz w:val="24"/>
      <w:szCs w:val="24"/>
      <w:lang w:eastAsia="ar-SA"/>
    </w:rPr>
  </w:style>
  <w:style w:type="paragraph" w:styleId="ad">
    <w:name w:val="List"/>
    <w:basedOn w:val="ab"/>
    <w:semiHidden/>
    <w:unhideWhenUsed/>
    <w:rsid w:val="00A42B0A"/>
    <w:rPr>
      <w:rFonts w:ascii="Arial" w:hAnsi="Arial" w:cs="Tahoma"/>
    </w:rPr>
  </w:style>
  <w:style w:type="paragraph" w:styleId="ae">
    <w:name w:val="Title"/>
    <w:basedOn w:val="a1"/>
    <w:link w:val="af"/>
    <w:qFormat/>
    <w:rsid w:val="00A42B0A"/>
    <w:pPr>
      <w:spacing w:before="240" w:after="60"/>
      <w:jc w:val="center"/>
      <w:outlineLvl w:val="0"/>
    </w:pPr>
    <w:rPr>
      <w:rFonts w:ascii="Arial" w:hAnsi="Arial" w:cs="Arial"/>
      <w:b/>
      <w:bCs/>
      <w:kern w:val="28"/>
      <w:sz w:val="32"/>
      <w:szCs w:val="32"/>
    </w:rPr>
  </w:style>
  <w:style w:type="character" w:customStyle="1" w:styleId="af">
    <w:name w:val="Название Знак"/>
    <w:basedOn w:val="a2"/>
    <w:link w:val="ae"/>
    <w:rsid w:val="00A42B0A"/>
    <w:rPr>
      <w:rFonts w:ascii="Arial" w:eastAsia="Times New Roman" w:hAnsi="Arial" w:cs="Arial"/>
      <w:b/>
      <w:bCs/>
      <w:kern w:val="28"/>
      <w:sz w:val="32"/>
      <w:szCs w:val="32"/>
      <w:lang w:eastAsia="ar-SA"/>
    </w:rPr>
  </w:style>
  <w:style w:type="character" w:customStyle="1" w:styleId="af0">
    <w:name w:val="Основной текст с отступом Знак"/>
    <w:basedOn w:val="a2"/>
    <w:link w:val="af1"/>
    <w:semiHidden/>
    <w:rsid w:val="00A42B0A"/>
    <w:rPr>
      <w:rFonts w:ascii="Times New Roman" w:eastAsia="Times New Roman" w:hAnsi="Times New Roman" w:cs="Times New Roman"/>
      <w:sz w:val="24"/>
      <w:szCs w:val="24"/>
      <w:lang w:eastAsia="ar-SA"/>
    </w:rPr>
  </w:style>
  <w:style w:type="paragraph" w:styleId="af1">
    <w:name w:val="Body Text Indent"/>
    <w:basedOn w:val="a1"/>
    <w:link w:val="af0"/>
    <w:semiHidden/>
    <w:unhideWhenUsed/>
    <w:rsid w:val="00A42B0A"/>
    <w:pPr>
      <w:spacing w:after="120"/>
      <w:ind w:left="283"/>
    </w:pPr>
  </w:style>
  <w:style w:type="paragraph" w:styleId="af2">
    <w:name w:val="Subtitle"/>
    <w:basedOn w:val="a1"/>
    <w:link w:val="af3"/>
    <w:qFormat/>
    <w:rsid w:val="00A42B0A"/>
    <w:pPr>
      <w:spacing w:after="60"/>
      <w:jc w:val="center"/>
      <w:outlineLvl w:val="1"/>
    </w:pPr>
    <w:rPr>
      <w:rFonts w:ascii="Arial" w:hAnsi="Arial" w:cs="Arial"/>
    </w:rPr>
  </w:style>
  <w:style w:type="character" w:customStyle="1" w:styleId="af3">
    <w:name w:val="Подзаголовок Знак"/>
    <w:basedOn w:val="a2"/>
    <w:link w:val="af2"/>
    <w:rsid w:val="00A42B0A"/>
    <w:rPr>
      <w:rFonts w:ascii="Arial" w:eastAsia="Times New Roman" w:hAnsi="Arial" w:cs="Arial"/>
      <w:sz w:val="24"/>
      <w:szCs w:val="24"/>
      <w:lang w:eastAsia="ar-SA"/>
    </w:rPr>
  </w:style>
  <w:style w:type="character" w:customStyle="1" w:styleId="af4">
    <w:name w:val="Красная строка Знак"/>
    <w:basedOn w:val="ac"/>
    <w:link w:val="af5"/>
    <w:semiHidden/>
    <w:rsid w:val="00A42B0A"/>
  </w:style>
  <w:style w:type="paragraph" w:styleId="af5">
    <w:name w:val="Body Text First Indent"/>
    <w:basedOn w:val="ab"/>
    <w:link w:val="af4"/>
    <w:semiHidden/>
    <w:unhideWhenUsed/>
    <w:rsid w:val="00A42B0A"/>
    <w:pPr>
      <w:ind w:firstLine="210"/>
    </w:pPr>
  </w:style>
  <w:style w:type="character" w:customStyle="1" w:styleId="21">
    <w:name w:val="Красная строка 2 Знак"/>
    <w:basedOn w:val="af0"/>
    <w:link w:val="22"/>
    <w:semiHidden/>
    <w:rsid w:val="00A42B0A"/>
  </w:style>
  <w:style w:type="paragraph" w:styleId="22">
    <w:name w:val="Body Text First Indent 2"/>
    <w:basedOn w:val="af1"/>
    <w:link w:val="21"/>
    <w:semiHidden/>
    <w:unhideWhenUsed/>
    <w:rsid w:val="00A42B0A"/>
    <w:pPr>
      <w:ind w:firstLine="210"/>
    </w:pPr>
  </w:style>
  <w:style w:type="character" w:customStyle="1" w:styleId="23">
    <w:name w:val="Основной текст 2 Знак"/>
    <w:basedOn w:val="a2"/>
    <w:link w:val="24"/>
    <w:uiPriority w:val="99"/>
    <w:semiHidden/>
    <w:rsid w:val="00A42B0A"/>
    <w:rPr>
      <w:rFonts w:ascii="Times New Roman" w:eastAsia="Times New Roman" w:hAnsi="Times New Roman" w:cs="Times New Roman"/>
      <w:sz w:val="24"/>
      <w:szCs w:val="24"/>
      <w:lang w:eastAsia="ar-SA"/>
    </w:rPr>
  </w:style>
  <w:style w:type="paragraph" w:styleId="24">
    <w:name w:val="Body Text 2"/>
    <w:basedOn w:val="a1"/>
    <w:link w:val="23"/>
    <w:uiPriority w:val="99"/>
    <w:semiHidden/>
    <w:unhideWhenUsed/>
    <w:rsid w:val="00A42B0A"/>
    <w:pPr>
      <w:spacing w:after="120" w:line="480" w:lineRule="auto"/>
    </w:pPr>
  </w:style>
  <w:style w:type="paragraph" w:styleId="af6">
    <w:name w:val="Balloon Text"/>
    <w:basedOn w:val="a1"/>
    <w:link w:val="af7"/>
    <w:uiPriority w:val="99"/>
    <w:semiHidden/>
    <w:unhideWhenUsed/>
    <w:rsid w:val="00A42B0A"/>
    <w:rPr>
      <w:rFonts w:ascii="Tahoma" w:hAnsi="Tahoma" w:cs="Tahoma"/>
      <w:sz w:val="16"/>
      <w:szCs w:val="16"/>
    </w:rPr>
  </w:style>
  <w:style w:type="character" w:customStyle="1" w:styleId="af7">
    <w:name w:val="Текст выноски Знак"/>
    <w:basedOn w:val="a2"/>
    <w:link w:val="af6"/>
    <w:uiPriority w:val="99"/>
    <w:semiHidden/>
    <w:rsid w:val="00A42B0A"/>
    <w:rPr>
      <w:rFonts w:ascii="Tahoma" w:eastAsia="Times New Roman" w:hAnsi="Tahoma" w:cs="Tahoma"/>
      <w:sz w:val="16"/>
      <w:szCs w:val="16"/>
      <w:lang w:eastAsia="ar-SA"/>
    </w:rPr>
  </w:style>
  <w:style w:type="paragraph" w:styleId="a0">
    <w:name w:val="No Spacing"/>
    <w:uiPriority w:val="1"/>
    <w:qFormat/>
    <w:rsid w:val="00A42B0A"/>
    <w:pPr>
      <w:numPr>
        <w:numId w:val="1"/>
      </w:numPr>
      <w:spacing w:after="0" w:line="240" w:lineRule="auto"/>
      <w:ind w:left="0" w:firstLine="0"/>
    </w:pPr>
    <w:rPr>
      <w:rFonts w:ascii="Times New Roman" w:eastAsia="Times New Roman" w:hAnsi="Times New Roman" w:cs="Times New Roman"/>
      <w:sz w:val="24"/>
      <w:szCs w:val="24"/>
      <w:lang w:eastAsia="ru-RU"/>
    </w:rPr>
  </w:style>
  <w:style w:type="paragraph" w:styleId="a">
    <w:name w:val="List Paragraph"/>
    <w:basedOn w:val="a1"/>
    <w:qFormat/>
    <w:rsid w:val="00A42B0A"/>
    <w:pPr>
      <w:numPr>
        <w:numId w:val="2"/>
      </w:numPr>
      <w:suppressAutoHyphens w:val="0"/>
      <w:ind w:left="720" w:firstLine="851"/>
      <w:contextualSpacing/>
      <w:jc w:val="both"/>
    </w:pPr>
    <w:rPr>
      <w:rFonts w:ascii="Calibri" w:eastAsia="Calibri" w:hAnsi="Calibri"/>
      <w:sz w:val="22"/>
      <w:szCs w:val="22"/>
      <w:lang w:eastAsia="en-US"/>
    </w:rPr>
  </w:style>
  <w:style w:type="paragraph" w:customStyle="1" w:styleId="af8">
    <w:name w:val="Заголовок"/>
    <w:basedOn w:val="a1"/>
    <w:next w:val="ab"/>
    <w:rsid w:val="00A42B0A"/>
    <w:pPr>
      <w:keepNext/>
      <w:spacing w:before="240" w:after="120"/>
    </w:pPr>
    <w:rPr>
      <w:rFonts w:ascii="Arial" w:eastAsia="MS Mincho" w:hAnsi="Arial" w:cs="Tahoma"/>
      <w:sz w:val="28"/>
      <w:szCs w:val="28"/>
    </w:rPr>
  </w:style>
  <w:style w:type="paragraph" w:customStyle="1" w:styleId="11">
    <w:name w:val="Название1"/>
    <w:basedOn w:val="a1"/>
    <w:rsid w:val="00A42B0A"/>
    <w:pPr>
      <w:suppressLineNumbers/>
      <w:spacing w:before="120" w:after="120"/>
    </w:pPr>
    <w:rPr>
      <w:rFonts w:ascii="Arial" w:hAnsi="Arial" w:cs="Tahoma"/>
      <w:i/>
      <w:iCs/>
      <w:sz w:val="20"/>
    </w:rPr>
  </w:style>
  <w:style w:type="paragraph" w:customStyle="1" w:styleId="12">
    <w:name w:val="Указатель1"/>
    <w:basedOn w:val="a1"/>
    <w:rsid w:val="00A42B0A"/>
    <w:pPr>
      <w:suppressLineNumbers/>
    </w:pPr>
    <w:rPr>
      <w:rFonts w:ascii="Arial" w:hAnsi="Arial" w:cs="Tahoma"/>
    </w:rPr>
  </w:style>
  <w:style w:type="paragraph" w:customStyle="1" w:styleId="ConsPlusNormal">
    <w:name w:val="ConsPlusNormal"/>
    <w:rsid w:val="00A42B0A"/>
    <w:pPr>
      <w:widowControl w:val="0"/>
      <w:suppressAutoHyphens/>
      <w:autoSpaceDE w:val="0"/>
      <w:spacing w:after="0" w:line="240" w:lineRule="auto"/>
      <w:ind w:firstLine="720"/>
    </w:pPr>
    <w:rPr>
      <w:rFonts w:ascii="Arial" w:eastAsia="Arial" w:hAnsi="Arial" w:cs="Arial"/>
      <w:sz w:val="20"/>
      <w:szCs w:val="20"/>
      <w:lang w:eastAsia="ar-SA"/>
    </w:rPr>
  </w:style>
  <w:style w:type="paragraph" w:customStyle="1" w:styleId="ConsPlusNonformat">
    <w:name w:val="ConsPlusNonformat"/>
    <w:uiPriority w:val="99"/>
    <w:rsid w:val="00A42B0A"/>
    <w:pPr>
      <w:widowControl w:val="0"/>
      <w:suppressAutoHyphens/>
      <w:autoSpaceDE w:val="0"/>
      <w:spacing w:after="0" w:line="240" w:lineRule="auto"/>
    </w:pPr>
    <w:rPr>
      <w:rFonts w:ascii="Courier New" w:eastAsia="Arial" w:hAnsi="Courier New" w:cs="Courier New"/>
      <w:sz w:val="20"/>
      <w:szCs w:val="20"/>
      <w:lang w:eastAsia="ar-SA"/>
    </w:rPr>
  </w:style>
  <w:style w:type="paragraph" w:customStyle="1" w:styleId="ConsPlusCell">
    <w:name w:val="ConsPlusCell"/>
    <w:rsid w:val="00A42B0A"/>
    <w:pPr>
      <w:widowControl w:val="0"/>
      <w:suppressAutoHyphens/>
      <w:autoSpaceDE w:val="0"/>
      <w:spacing w:after="0" w:line="240" w:lineRule="auto"/>
    </w:pPr>
    <w:rPr>
      <w:rFonts w:ascii="Arial" w:eastAsia="Arial" w:hAnsi="Arial" w:cs="Arial"/>
      <w:sz w:val="20"/>
      <w:szCs w:val="20"/>
      <w:lang w:eastAsia="ar-SA"/>
    </w:rPr>
  </w:style>
  <w:style w:type="paragraph" w:customStyle="1" w:styleId="af9">
    <w:name w:val="Содержимое таблицы"/>
    <w:basedOn w:val="a1"/>
    <w:rsid w:val="00A42B0A"/>
    <w:pPr>
      <w:suppressLineNumbers/>
    </w:pPr>
  </w:style>
  <w:style w:type="paragraph" w:customStyle="1" w:styleId="afa">
    <w:name w:val="Заголовок таблицы"/>
    <w:basedOn w:val="af9"/>
    <w:rsid w:val="00A42B0A"/>
    <w:pPr>
      <w:jc w:val="center"/>
    </w:pPr>
    <w:rPr>
      <w:b/>
      <w:bCs/>
    </w:rPr>
  </w:style>
  <w:style w:type="paragraph" w:customStyle="1" w:styleId="afb">
    <w:name w:val="Содержимое врезки"/>
    <w:basedOn w:val="ab"/>
    <w:rsid w:val="00A42B0A"/>
  </w:style>
  <w:style w:type="paragraph" w:customStyle="1" w:styleId="Default">
    <w:name w:val="Default"/>
    <w:rsid w:val="00A42B0A"/>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formattexttopleveltext">
    <w:name w:val="formattext topleveltext"/>
    <w:basedOn w:val="a1"/>
    <w:rsid w:val="00A42B0A"/>
    <w:pPr>
      <w:suppressAutoHyphens w:val="0"/>
      <w:spacing w:before="100" w:beforeAutospacing="1" w:after="100" w:afterAutospacing="1"/>
    </w:pPr>
    <w:rPr>
      <w:lang w:eastAsia="ru-RU"/>
    </w:rPr>
  </w:style>
  <w:style w:type="paragraph" w:customStyle="1" w:styleId="ConsNormal">
    <w:name w:val="ConsNormal"/>
    <w:rsid w:val="00A42B0A"/>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afc">
    <w:name w:val="Знак"/>
    <w:basedOn w:val="a1"/>
    <w:rsid w:val="00A42B0A"/>
    <w:pPr>
      <w:suppressAutoHyphens w:val="0"/>
      <w:spacing w:line="240" w:lineRule="exact"/>
      <w:jc w:val="both"/>
    </w:pPr>
    <w:rPr>
      <w:lang w:val="en-US" w:eastAsia="en-US"/>
    </w:rPr>
  </w:style>
  <w:style w:type="paragraph" w:customStyle="1" w:styleId="210">
    <w:name w:val="21"/>
    <w:basedOn w:val="a1"/>
    <w:rsid w:val="00A42B0A"/>
    <w:pPr>
      <w:suppressAutoHyphens w:val="0"/>
      <w:spacing w:before="100" w:beforeAutospacing="1" w:after="100" w:afterAutospacing="1"/>
    </w:pPr>
    <w:rPr>
      <w:lang w:eastAsia="ru-RU"/>
    </w:rPr>
  </w:style>
  <w:style w:type="paragraph" w:customStyle="1" w:styleId="100">
    <w:name w:val="10"/>
    <w:basedOn w:val="a1"/>
    <w:rsid w:val="00A42B0A"/>
    <w:pPr>
      <w:suppressAutoHyphens w:val="0"/>
      <w:spacing w:before="100" w:beforeAutospacing="1" w:after="100" w:afterAutospacing="1"/>
    </w:pPr>
    <w:rPr>
      <w:lang w:eastAsia="ru-RU"/>
    </w:rPr>
  </w:style>
  <w:style w:type="paragraph" w:customStyle="1" w:styleId="41">
    <w:name w:val="4"/>
    <w:basedOn w:val="a1"/>
    <w:rsid w:val="00A42B0A"/>
    <w:pPr>
      <w:suppressAutoHyphens w:val="0"/>
      <w:spacing w:before="100" w:beforeAutospacing="1" w:after="100" w:afterAutospacing="1"/>
    </w:pPr>
    <w:rPr>
      <w:lang w:eastAsia="ru-RU"/>
    </w:rPr>
  </w:style>
  <w:style w:type="paragraph" w:customStyle="1" w:styleId="4cxspmiddle">
    <w:name w:val="4cxspmiddle"/>
    <w:basedOn w:val="a1"/>
    <w:rsid w:val="00A42B0A"/>
    <w:pPr>
      <w:suppressAutoHyphens w:val="0"/>
      <w:spacing w:before="100" w:beforeAutospacing="1" w:after="100" w:afterAutospacing="1"/>
    </w:pPr>
    <w:rPr>
      <w:lang w:eastAsia="ru-RU"/>
    </w:rPr>
  </w:style>
  <w:style w:type="paragraph" w:customStyle="1" w:styleId="4cxsplast">
    <w:name w:val="4cxsplast"/>
    <w:basedOn w:val="a1"/>
    <w:rsid w:val="00A42B0A"/>
    <w:pPr>
      <w:suppressAutoHyphens w:val="0"/>
      <w:spacing w:before="100" w:beforeAutospacing="1" w:after="100" w:afterAutospacing="1"/>
    </w:pPr>
    <w:rPr>
      <w:lang w:eastAsia="ru-RU"/>
    </w:rPr>
  </w:style>
  <w:style w:type="paragraph" w:customStyle="1" w:styleId="hd">
    <w:name w:val="hd"/>
    <w:basedOn w:val="a1"/>
    <w:rsid w:val="00A42B0A"/>
    <w:pPr>
      <w:suppressAutoHyphens w:val="0"/>
      <w:spacing w:before="100" w:beforeAutospacing="1" w:after="100" w:afterAutospacing="1"/>
    </w:pPr>
    <w:rPr>
      <w:lang w:eastAsia="ru-RU"/>
    </w:rPr>
  </w:style>
  <w:style w:type="paragraph" w:customStyle="1" w:styleId="afd">
    <w:name w:val="Организация"/>
    <w:basedOn w:val="a1"/>
    <w:rsid w:val="00A42B0A"/>
    <w:pPr>
      <w:framePr w:w="3840" w:h="1752" w:wrap="notBeside" w:vAnchor="page" w:hAnchor="margin" w:y="889"/>
      <w:suppressAutoHyphens w:val="0"/>
      <w:spacing w:line="278" w:lineRule="auto"/>
    </w:pPr>
    <w:rPr>
      <w:rFonts w:ascii="Arial" w:hAnsi="Arial"/>
      <w:sz w:val="32"/>
      <w:szCs w:val="20"/>
      <w:lang w:eastAsia="ru-RU"/>
    </w:rPr>
  </w:style>
  <w:style w:type="character" w:customStyle="1" w:styleId="WW8Num1z0">
    <w:name w:val="WW8Num1z0"/>
    <w:rsid w:val="00A42B0A"/>
    <w:rPr>
      <w:rFonts w:ascii="Symbol" w:hAnsi="Symbol" w:hint="default"/>
    </w:rPr>
  </w:style>
  <w:style w:type="character" w:customStyle="1" w:styleId="WW8Num1z1">
    <w:name w:val="WW8Num1z1"/>
    <w:rsid w:val="00A42B0A"/>
    <w:rPr>
      <w:rFonts w:ascii="Courier New" w:hAnsi="Courier New" w:cs="Courier New" w:hint="default"/>
    </w:rPr>
  </w:style>
  <w:style w:type="character" w:customStyle="1" w:styleId="WW8Num1z2">
    <w:name w:val="WW8Num1z2"/>
    <w:rsid w:val="00A42B0A"/>
    <w:rPr>
      <w:rFonts w:ascii="Wingdings" w:hAnsi="Wingdings" w:hint="default"/>
    </w:rPr>
  </w:style>
  <w:style w:type="character" w:customStyle="1" w:styleId="WW8Num2z0">
    <w:name w:val="WW8Num2z0"/>
    <w:rsid w:val="00A42B0A"/>
    <w:rPr>
      <w:rFonts w:ascii="Symbol" w:hAnsi="Symbol" w:hint="default"/>
    </w:rPr>
  </w:style>
  <w:style w:type="character" w:customStyle="1" w:styleId="WW8Num2z1">
    <w:name w:val="WW8Num2z1"/>
    <w:rsid w:val="00A42B0A"/>
    <w:rPr>
      <w:rFonts w:ascii="Courier New" w:hAnsi="Courier New" w:cs="Courier New" w:hint="default"/>
    </w:rPr>
  </w:style>
  <w:style w:type="character" w:customStyle="1" w:styleId="WW8Num2z2">
    <w:name w:val="WW8Num2z2"/>
    <w:rsid w:val="00A42B0A"/>
    <w:rPr>
      <w:rFonts w:ascii="Wingdings" w:hAnsi="Wingdings" w:hint="default"/>
    </w:rPr>
  </w:style>
  <w:style w:type="character" w:customStyle="1" w:styleId="WW8Num3z0">
    <w:name w:val="WW8Num3z0"/>
    <w:rsid w:val="00A42B0A"/>
    <w:rPr>
      <w:rFonts w:ascii="Symbol" w:hAnsi="Symbol" w:hint="default"/>
    </w:rPr>
  </w:style>
  <w:style w:type="character" w:customStyle="1" w:styleId="WW8Num3z1">
    <w:name w:val="WW8Num3z1"/>
    <w:rsid w:val="00A42B0A"/>
    <w:rPr>
      <w:rFonts w:ascii="Courier New" w:hAnsi="Courier New" w:cs="Courier New" w:hint="default"/>
    </w:rPr>
  </w:style>
  <w:style w:type="character" w:customStyle="1" w:styleId="WW8Num3z2">
    <w:name w:val="WW8Num3z2"/>
    <w:rsid w:val="00A42B0A"/>
    <w:rPr>
      <w:rFonts w:ascii="Wingdings" w:hAnsi="Wingdings" w:hint="default"/>
    </w:rPr>
  </w:style>
  <w:style w:type="character" w:customStyle="1" w:styleId="WW8Num4z0">
    <w:name w:val="WW8Num4z0"/>
    <w:rsid w:val="00A42B0A"/>
    <w:rPr>
      <w:rFonts w:ascii="Symbol" w:hAnsi="Symbol" w:hint="default"/>
    </w:rPr>
  </w:style>
  <w:style w:type="character" w:customStyle="1" w:styleId="WW8Num4z1">
    <w:name w:val="WW8Num4z1"/>
    <w:rsid w:val="00A42B0A"/>
    <w:rPr>
      <w:rFonts w:ascii="Courier New" w:hAnsi="Courier New" w:cs="Courier New" w:hint="default"/>
    </w:rPr>
  </w:style>
  <w:style w:type="character" w:customStyle="1" w:styleId="WW8Num4z2">
    <w:name w:val="WW8Num4z2"/>
    <w:rsid w:val="00A42B0A"/>
    <w:rPr>
      <w:rFonts w:ascii="Wingdings" w:hAnsi="Wingdings" w:hint="default"/>
    </w:rPr>
  </w:style>
  <w:style w:type="character" w:customStyle="1" w:styleId="WW8Num5z0">
    <w:name w:val="WW8Num5z0"/>
    <w:rsid w:val="00A42B0A"/>
    <w:rPr>
      <w:rFonts w:ascii="Symbol" w:hAnsi="Symbol" w:hint="default"/>
    </w:rPr>
  </w:style>
  <w:style w:type="character" w:customStyle="1" w:styleId="WW8Num5z1">
    <w:name w:val="WW8Num5z1"/>
    <w:rsid w:val="00A42B0A"/>
    <w:rPr>
      <w:rFonts w:ascii="Courier New" w:hAnsi="Courier New" w:cs="Courier New" w:hint="default"/>
    </w:rPr>
  </w:style>
  <w:style w:type="character" w:customStyle="1" w:styleId="WW8Num5z2">
    <w:name w:val="WW8Num5z2"/>
    <w:rsid w:val="00A42B0A"/>
    <w:rPr>
      <w:rFonts w:ascii="Wingdings" w:hAnsi="Wingdings" w:hint="default"/>
    </w:rPr>
  </w:style>
  <w:style w:type="character" w:customStyle="1" w:styleId="WW8Num6z0">
    <w:name w:val="WW8Num6z0"/>
    <w:rsid w:val="00A42B0A"/>
    <w:rPr>
      <w:rFonts w:ascii="Symbol" w:hAnsi="Symbol" w:hint="default"/>
    </w:rPr>
  </w:style>
  <w:style w:type="character" w:customStyle="1" w:styleId="WW8Num6z1">
    <w:name w:val="WW8Num6z1"/>
    <w:rsid w:val="00A42B0A"/>
    <w:rPr>
      <w:rFonts w:ascii="Courier New" w:hAnsi="Courier New" w:cs="Courier New" w:hint="default"/>
    </w:rPr>
  </w:style>
  <w:style w:type="character" w:customStyle="1" w:styleId="WW8Num6z2">
    <w:name w:val="WW8Num6z2"/>
    <w:rsid w:val="00A42B0A"/>
    <w:rPr>
      <w:rFonts w:ascii="Wingdings" w:hAnsi="Wingdings" w:hint="default"/>
    </w:rPr>
  </w:style>
  <w:style w:type="character" w:customStyle="1" w:styleId="WW8Num7z0">
    <w:name w:val="WW8Num7z0"/>
    <w:rsid w:val="00A42B0A"/>
    <w:rPr>
      <w:rFonts w:ascii="Symbol" w:hAnsi="Symbol" w:hint="default"/>
    </w:rPr>
  </w:style>
  <w:style w:type="character" w:customStyle="1" w:styleId="WW8Num7z1">
    <w:name w:val="WW8Num7z1"/>
    <w:rsid w:val="00A42B0A"/>
    <w:rPr>
      <w:rFonts w:ascii="Courier New" w:hAnsi="Courier New" w:cs="Courier New" w:hint="default"/>
    </w:rPr>
  </w:style>
  <w:style w:type="character" w:customStyle="1" w:styleId="WW8Num7z2">
    <w:name w:val="WW8Num7z2"/>
    <w:rsid w:val="00A42B0A"/>
    <w:rPr>
      <w:rFonts w:ascii="Wingdings" w:hAnsi="Wingdings" w:hint="default"/>
    </w:rPr>
  </w:style>
  <w:style w:type="character" w:customStyle="1" w:styleId="WW8Num9z0">
    <w:name w:val="WW8Num9z0"/>
    <w:rsid w:val="00A42B0A"/>
    <w:rPr>
      <w:rFonts w:ascii="Symbol" w:hAnsi="Symbol" w:hint="default"/>
    </w:rPr>
  </w:style>
  <w:style w:type="character" w:customStyle="1" w:styleId="WW8Num9z1">
    <w:name w:val="WW8Num9z1"/>
    <w:rsid w:val="00A42B0A"/>
    <w:rPr>
      <w:rFonts w:ascii="Courier New" w:hAnsi="Courier New" w:cs="Courier New" w:hint="default"/>
    </w:rPr>
  </w:style>
  <w:style w:type="character" w:customStyle="1" w:styleId="WW8Num9z2">
    <w:name w:val="WW8Num9z2"/>
    <w:rsid w:val="00A42B0A"/>
    <w:rPr>
      <w:rFonts w:ascii="Wingdings" w:hAnsi="Wingdings" w:hint="default"/>
    </w:rPr>
  </w:style>
  <w:style w:type="character" w:customStyle="1" w:styleId="WW8Num10z1">
    <w:name w:val="WW8Num10z1"/>
    <w:rsid w:val="00A42B0A"/>
    <w:rPr>
      <w:rFonts w:ascii="Courier New" w:hAnsi="Courier New" w:cs="Courier New" w:hint="default"/>
    </w:rPr>
  </w:style>
  <w:style w:type="character" w:customStyle="1" w:styleId="WW8Num10z2">
    <w:name w:val="WW8Num10z2"/>
    <w:rsid w:val="00A42B0A"/>
    <w:rPr>
      <w:rFonts w:ascii="Wingdings" w:hAnsi="Wingdings" w:hint="default"/>
    </w:rPr>
  </w:style>
  <w:style w:type="character" w:customStyle="1" w:styleId="WW8Num10z3">
    <w:name w:val="WW8Num10z3"/>
    <w:rsid w:val="00A42B0A"/>
    <w:rPr>
      <w:rFonts w:ascii="Symbol" w:hAnsi="Symbol" w:hint="default"/>
    </w:rPr>
  </w:style>
  <w:style w:type="character" w:customStyle="1" w:styleId="WW8Num11z0">
    <w:name w:val="WW8Num11z0"/>
    <w:rsid w:val="00A42B0A"/>
    <w:rPr>
      <w:rFonts w:ascii="Symbol" w:hAnsi="Symbol" w:hint="default"/>
    </w:rPr>
  </w:style>
  <w:style w:type="character" w:customStyle="1" w:styleId="WW8Num11z1">
    <w:name w:val="WW8Num11z1"/>
    <w:rsid w:val="00A42B0A"/>
    <w:rPr>
      <w:rFonts w:ascii="Courier New" w:hAnsi="Courier New" w:cs="Courier New" w:hint="default"/>
    </w:rPr>
  </w:style>
  <w:style w:type="character" w:customStyle="1" w:styleId="WW8Num11z2">
    <w:name w:val="WW8Num11z2"/>
    <w:rsid w:val="00A42B0A"/>
    <w:rPr>
      <w:rFonts w:ascii="Wingdings" w:hAnsi="Wingdings" w:hint="default"/>
    </w:rPr>
  </w:style>
  <w:style w:type="character" w:customStyle="1" w:styleId="WW8Num12z0">
    <w:name w:val="WW8Num12z0"/>
    <w:rsid w:val="00A42B0A"/>
    <w:rPr>
      <w:rFonts w:ascii="Symbol" w:hAnsi="Symbol" w:hint="default"/>
    </w:rPr>
  </w:style>
  <w:style w:type="character" w:customStyle="1" w:styleId="WW8Num12z1">
    <w:name w:val="WW8Num12z1"/>
    <w:rsid w:val="00A42B0A"/>
    <w:rPr>
      <w:rFonts w:ascii="Courier New" w:hAnsi="Courier New" w:cs="Courier New" w:hint="default"/>
    </w:rPr>
  </w:style>
  <w:style w:type="character" w:customStyle="1" w:styleId="WW8Num12z2">
    <w:name w:val="WW8Num12z2"/>
    <w:rsid w:val="00A42B0A"/>
    <w:rPr>
      <w:rFonts w:ascii="Wingdings" w:hAnsi="Wingdings" w:hint="default"/>
    </w:rPr>
  </w:style>
  <w:style w:type="character" w:customStyle="1" w:styleId="WW8Num14z0">
    <w:name w:val="WW8Num14z0"/>
    <w:rsid w:val="00A42B0A"/>
    <w:rPr>
      <w:rFonts w:ascii="Symbol" w:hAnsi="Symbol" w:hint="default"/>
    </w:rPr>
  </w:style>
  <w:style w:type="character" w:customStyle="1" w:styleId="WW8Num14z1">
    <w:name w:val="WW8Num14z1"/>
    <w:rsid w:val="00A42B0A"/>
    <w:rPr>
      <w:rFonts w:ascii="Courier New" w:hAnsi="Courier New" w:cs="Courier New" w:hint="default"/>
    </w:rPr>
  </w:style>
  <w:style w:type="character" w:customStyle="1" w:styleId="WW8Num14z2">
    <w:name w:val="WW8Num14z2"/>
    <w:rsid w:val="00A42B0A"/>
    <w:rPr>
      <w:rFonts w:ascii="Wingdings" w:hAnsi="Wingdings" w:hint="default"/>
    </w:rPr>
  </w:style>
  <w:style w:type="character" w:customStyle="1" w:styleId="WW8Num17z1">
    <w:name w:val="WW8Num17z1"/>
    <w:rsid w:val="00A42B0A"/>
    <w:rPr>
      <w:rFonts w:ascii="Courier New" w:hAnsi="Courier New" w:cs="Courier New" w:hint="default"/>
    </w:rPr>
  </w:style>
  <w:style w:type="character" w:customStyle="1" w:styleId="WW8Num17z2">
    <w:name w:val="WW8Num17z2"/>
    <w:rsid w:val="00A42B0A"/>
    <w:rPr>
      <w:rFonts w:ascii="Wingdings" w:hAnsi="Wingdings" w:hint="default"/>
    </w:rPr>
  </w:style>
  <w:style w:type="character" w:customStyle="1" w:styleId="WW8Num17z3">
    <w:name w:val="WW8Num17z3"/>
    <w:rsid w:val="00A42B0A"/>
    <w:rPr>
      <w:rFonts w:ascii="Symbol" w:hAnsi="Symbol" w:hint="default"/>
    </w:rPr>
  </w:style>
  <w:style w:type="character" w:customStyle="1" w:styleId="WW8Num18z0">
    <w:name w:val="WW8Num18z0"/>
    <w:rsid w:val="00A42B0A"/>
    <w:rPr>
      <w:rFonts w:ascii="Symbol" w:hAnsi="Symbol" w:hint="default"/>
    </w:rPr>
  </w:style>
  <w:style w:type="character" w:customStyle="1" w:styleId="WW8Num18z1">
    <w:name w:val="WW8Num18z1"/>
    <w:rsid w:val="00A42B0A"/>
    <w:rPr>
      <w:rFonts w:ascii="Courier New" w:hAnsi="Courier New" w:cs="Courier New" w:hint="default"/>
    </w:rPr>
  </w:style>
  <w:style w:type="character" w:customStyle="1" w:styleId="WW8Num18z2">
    <w:name w:val="WW8Num18z2"/>
    <w:rsid w:val="00A42B0A"/>
    <w:rPr>
      <w:rFonts w:ascii="Wingdings" w:hAnsi="Wingdings" w:hint="default"/>
    </w:rPr>
  </w:style>
  <w:style w:type="character" w:customStyle="1" w:styleId="WW8Num19z0">
    <w:name w:val="WW8Num19z0"/>
    <w:rsid w:val="00A42B0A"/>
    <w:rPr>
      <w:rFonts w:ascii="Symbol" w:hAnsi="Symbol" w:hint="default"/>
    </w:rPr>
  </w:style>
  <w:style w:type="character" w:customStyle="1" w:styleId="WW8Num19z1">
    <w:name w:val="WW8Num19z1"/>
    <w:rsid w:val="00A42B0A"/>
    <w:rPr>
      <w:rFonts w:ascii="Courier New" w:hAnsi="Courier New" w:cs="Courier New" w:hint="default"/>
    </w:rPr>
  </w:style>
  <w:style w:type="character" w:customStyle="1" w:styleId="WW8Num19z2">
    <w:name w:val="WW8Num19z2"/>
    <w:rsid w:val="00A42B0A"/>
    <w:rPr>
      <w:rFonts w:ascii="Wingdings" w:hAnsi="Wingdings" w:hint="default"/>
    </w:rPr>
  </w:style>
  <w:style w:type="character" w:customStyle="1" w:styleId="WW8Num20z0">
    <w:name w:val="WW8Num20z0"/>
    <w:rsid w:val="00A42B0A"/>
    <w:rPr>
      <w:rFonts w:ascii="Symbol" w:hAnsi="Symbol" w:hint="default"/>
    </w:rPr>
  </w:style>
  <w:style w:type="character" w:customStyle="1" w:styleId="WW8Num20z1">
    <w:name w:val="WW8Num20z1"/>
    <w:rsid w:val="00A42B0A"/>
    <w:rPr>
      <w:rFonts w:ascii="Courier New" w:hAnsi="Courier New" w:cs="Courier New" w:hint="default"/>
    </w:rPr>
  </w:style>
  <w:style w:type="character" w:customStyle="1" w:styleId="WW8Num20z2">
    <w:name w:val="WW8Num20z2"/>
    <w:rsid w:val="00A42B0A"/>
    <w:rPr>
      <w:rFonts w:ascii="Wingdings" w:hAnsi="Wingdings" w:hint="default"/>
    </w:rPr>
  </w:style>
  <w:style w:type="character" w:customStyle="1" w:styleId="13">
    <w:name w:val="Основной шрифт абзаца1"/>
    <w:rsid w:val="00A42B0A"/>
  </w:style>
  <w:style w:type="character" w:customStyle="1" w:styleId="afe">
    <w:name w:val="Символ нумерации"/>
    <w:rsid w:val="00A42B0A"/>
  </w:style>
  <w:style w:type="character" w:customStyle="1" w:styleId="apple-converted-space">
    <w:name w:val="apple-converted-space"/>
    <w:basedOn w:val="a2"/>
    <w:rsid w:val="00A42B0A"/>
  </w:style>
  <w:style w:type="table" w:styleId="aff">
    <w:name w:val="Table Grid"/>
    <w:basedOn w:val="a3"/>
    <w:uiPriority w:val="59"/>
    <w:rsid w:val="00A42B0A"/>
    <w:pPr>
      <w:numPr>
        <w:numId w:val="3"/>
      </w:numPr>
      <w:spacing w:after="0" w:line="240" w:lineRule="auto"/>
      <w:ind w:left="0" w:firstLine="0"/>
    </w:pPr>
    <w:rPr>
      <w:rFonts w:ascii="Times New Roman" w:eastAsia="Times New Roman" w:hAnsi="Times New Roman" w:cs="Times New Roman"/>
      <w:sz w:val="20"/>
      <w:szCs w:val="20"/>
    </w:rPr>
    <w:tblPr>
      <w:tblInd w:w="9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590701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BAC8E77C6B6970917A2C090878A83D59614204E845DD9CD6092C86EC1CF19C81FE78E51DA6C73FB6oEI6N" TargetMode="External"/><Relationship Id="rId13" Type="http://schemas.openxmlformats.org/officeDocument/2006/relationships/hyperlink" Target="consultantplus://offline/ref=6158804F61BFF3B88CEAA8829C4330135D7ACC29AB82CB9F83E7203FA67888BCF860CC1B91FFD014k2pBF"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file:///C:\Documents%20and%20Settings\USER_FO\&#1056;&#1072;&#1073;&#1086;&#1095;&#1080;&#1081;%20&#1089;&#1090;&#1086;&#1083;\&#1053;&#1086;&#1088;&#1084;&#1072;&#1090;&#1080;&#1074;&#1099;\&#1056;&#1045;&#1043;&#1048;&#1054;&#1053;,%20&#1053;&#1054;&#1056;&#1052;&#1040;&#1058;&#1048;&#1042;&#1067;%20&#1043;&#1056;&#1040;&#1044;&#1054;&#1057;&#1058;&#1056;&#1054;&#1048;&#1058;&#1045;&#1051;&#1068;&#1053;&#1054;&#1043;&#1054;%20&#1055;&#1056;&#1054;&#1045;&#1050;&#1058;&#1048;&#1056;&#1054;&#1042;&#1040;&#1053;&#1048;&#1071;%20%20&#1050;.&#1054;..docx" TargetMode="External"/><Relationship Id="rId12" Type="http://schemas.openxmlformats.org/officeDocument/2006/relationships/hyperlink" Target="consultantplus://offline/ref=BAC8E77C6B6970917A2C17056EC46152654C53E041D092865473DDB14BF896D6B937BC5FE2CA3EB7E0214CoBIFN"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consultantplus://offline/ref=6158804F61BFF3B88CEAB68F8A2F6C1859759A22AB8BC6C9DFB87B62F17182EBBF2F9559D5F2D1172DE9D4k7p4F" TargetMode="External"/><Relationship Id="rId1" Type="http://schemas.openxmlformats.org/officeDocument/2006/relationships/numbering" Target="numbering.xml"/><Relationship Id="rId6" Type="http://schemas.openxmlformats.org/officeDocument/2006/relationships/hyperlink" Target="consultantplus://offline/ref=BAC8E77C6B6970917A2C090878A83D59614F0FEA45DD9CD6092C86EC1CF19C81FE78E51DA6C739B0oEI1N" TargetMode="External"/><Relationship Id="rId11" Type="http://schemas.openxmlformats.org/officeDocument/2006/relationships/hyperlink" Target="consultantplus://offline/ref=BAC8E77C6B6970917A2C17056EC46152654C53E041D092865473DDB14BF896D6B937BC5FE2CA3EB7E02143oBICN" TargetMode="External"/><Relationship Id="rId5" Type="http://schemas.openxmlformats.org/officeDocument/2006/relationships/image" Target="media/image1.png"/><Relationship Id="rId15" Type="http://schemas.openxmlformats.org/officeDocument/2006/relationships/hyperlink" Target="consultantplus://offline/ref=6158804F61BFF3B88CEAA8829C4330135D7ACC29AB82CB9F83E7203FA67888BCF860CC1B91FFD214k2pCF" TargetMode="External"/><Relationship Id="rId10" Type="http://schemas.openxmlformats.org/officeDocument/2006/relationships/hyperlink" Target="consultantplus://offline/ref=BAC8E77C6B6970917A2C090878A83D5961440DE945D3C1DC01758AEE1BFEC396F931E91CA6C73EoBI3N" TargetMode="External"/><Relationship Id="rId4" Type="http://schemas.openxmlformats.org/officeDocument/2006/relationships/webSettings" Target="webSettings.xml"/><Relationship Id="rId9" Type="http://schemas.openxmlformats.org/officeDocument/2006/relationships/hyperlink" Target="consultantplus://offline/ref=BAC8E77C6B6970917A2C090878A83D5964470EEC41D3C1DC01758AEE1BFEC396F931E91CA6C73EoBI0N" TargetMode="External"/><Relationship Id="rId14" Type="http://schemas.openxmlformats.org/officeDocument/2006/relationships/hyperlink" Target="consultantplus://offline/ref=6158804F61BFF3B88CEAB68F8A2F6C1859759A22AB8BC6C9DFB87B62F17182EBBF2F9559D5F2D1172DE9D4k7p6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96</TotalTime>
  <Pages>1</Pages>
  <Words>15659</Words>
  <Characters>89260</Characters>
  <Application>Microsoft Office Word</Application>
  <DocSecurity>0</DocSecurity>
  <Lines>743</Lines>
  <Paragraphs>209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104710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Собрание депутатов</dc:creator>
  <cp:keywords/>
  <dc:description/>
  <cp:lastModifiedBy>Собрание депутатов</cp:lastModifiedBy>
  <cp:revision>4</cp:revision>
  <cp:lastPrinted>2018-12-03T13:55:00Z</cp:lastPrinted>
  <dcterms:created xsi:type="dcterms:W3CDTF">2018-11-27T06:54:00Z</dcterms:created>
  <dcterms:modified xsi:type="dcterms:W3CDTF">2018-12-03T13:58:00Z</dcterms:modified>
</cp:coreProperties>
</file>